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2C1C7" w14:textId="77777777" w:rsidR="00F43A3A" w:rsidRPr="002931A6" w:rsidRDefault="00091086" w:rsidP="001D433E">
      <w:pPr>
        <w:jc w:val="center"/>
        <w:rPr>
          <w:rFonts w:ascii="Arial" w:hAnsi="Arial" w:cs="Arial"/>
          <w:b/>
          <w:bCs/>
        </w:rPr>
      </w:pPr>
      <w:r w:rsidRPr="002931A6">
        <w:rPr>
          <w:rFonts w:ascii="Arial" w:hAnsi="Arial" w:cs="Arial"/>
          <w:b/>
          <w:bCs/>
        </w:rPr>
        <w:t>Amalgamated conditions 214073/77 and 21407</w:t>
      </w:r>
      <w:r w:rsidR="006B29C0" w:rsidRPr="002931A6">
        <w:rPr>
          <w:rFonts w:ascii="Arial" w:hAnsi="Arial" w:cs="Arial"/>
          <w:b/>
          <w:bCs/>
        </w:rPr>
        <w:t>5</w:t>
      </w:r>
    </w:p>
    <w:p w14:paraId="46BC1182" w14:textId="20035BF5" w:rsidR="00C1196E" w:rsidRPr="002931A6" w:rsidRDefault="00C1196E" w:rsidP="00C5005E">
      <w:pPr>
        <w:jc w:val="both"/>
        <w:rPr>
          <w:rFonts w:ascii="Arial" w:hAnsi="Arial" w:cs="Arial"/>
        </w:rPr>
      </w:pPr>
      <w:r w:rsidRPr="002931A6">
        <w:rPr>
          <w:rFonts w:ascii="Arial" w:hAnsi="Arial" w:cs="Arial"/>
        </w:rPr>
        <w:t>CRC214073 – Use land to excavate material and to deposit material ove</w:t>
      </w:r>
      <w:r w:rsidR="00763672" w:rsidRPr="002931A6">
        <w:rPr>
          <w:rFonts w:ascii="Arial" w:hAnsi="Arial" w:cs="Arial"/>
        </w:rPr>
        <w:t>r</w:t>
      </w:r>
      <w:r w:rsidRPr="002931A6">
        <w:rPr>
          <w:rFonts w:ascii="Arial" w:hAnsi="Arial" w:cs="Arial"/>
        </w:rPr>
        <w:t xml:space="preserve"> an </w:t>
      </w:r>
      <w:proofErr w:type="gramStart"/>
      <w:r w:rsidRPr="002931A6">
        <w:rPr>
          <w:rFonts w:ascii="Arial" w:hAnsi="Arial" w:cs="Arial"/>
        </w:rPr>
        <w:t>aquifer</w:t>
      </w:r>
      <w:proofErr w:type="gramEnd"/>
    </w:p>
    <w:p w14:paraId="78586EAC" w14:textId="585D3EC7" w:rsidR="00C1196E" w:rsidRPr="002931A6" w:rsidRDefault="00C1196E" w:rsidP="00C5005E">
      <w:pPr>
        <w:jc w:val="both"/>
        <w:rPr>
          <w:rFonts w:ascii="Arial" w:hAnsi="Arial" w:cs="Arial"/>
        </w:rPr>
      </w:pPr>
      <w:r w:rsidRPr="002931A6">
        <w:rPr>
          <w:rFonts w:ascii="Arial" w:hAnsi="Arial" w:cs="Arial"/>
        </w:rPr>
        <w:t>CRC214</w:t>
      </w:r>
      <w:r w:rsidR="00763672" w:rsidRPr="002931A6">
        <w:rPr>
          <w:rFonts w:ascii="Arial" w:hAnsi="Arial" w:cs="Arial"/>
        </w:rPr>
        <w:t xml:space="preserve">075 – Discharge stormwater and water onto land and into land </w:t>
      </w:r>
    </w:p>
    <w:p w14:paraId="34ED7BE6" w14:textId="48EBAAF5" w:rsidR="00D02305" w:rsidRPr="002931A6" w:rsidRDefault="00D02305" w:rsidP="00C5005E">
      <w:pPr>
        <w:jc w:val="both"/>
        <w:rPr>
          <w:rFonts w:ascii="Arial" w:hAnsi="Arial" w:cs="Arial"/>
        </w:rPr>
      </w:pPr>
      <w:r w:rsidRPr="002931A6">
        <w:rPr>
          <w:rFonts w:ascii="Arial" w:hAnsi="Arial" w:cs="Arial"/>
        </w:rPr>
        <w:t>CRC214077 – Discharge contaminants onto or into land</w:t>
      </w:r>
    </w:p>
    <w:p w14:paraId="6C9FE88D" w14:textId="77777777" w:rsidR="00D02305" w:rsidRPr="002931A6" w:rsidRDefault="00D02305" w:rsidP="00C5005E">
      <w:pPr>
        <w:jc w:val="both"/>
        <w:rPr>
          <w:rFonts w:ascii="Arial" w:hAnsi="Arial" w:cs="Arial"/>
        </w:rPr>
      </w:pPr>
    </w:p>
    <w:p w14:paraId="01D4AEFF" w14:textId="77777777" w:rsidR="00356DFD" w:rsidRPr="002931A6" w:rsidRDefault="00356DFD" w:rsidP="00C5005E">
      <w:pPr>
        <w:ind w:left="426"/>
        <w:jc w:val="both"/>
        <w:rPr>
          <w:rFonts w:ascii="Arial" w:hAnsi="Arial" w:cs="Arial"/>
        </w:rPr>
      </w:pPr>
      <w:r w:rsidRPr="002931A6">
        <w:rPr>
          <w:rFonts w:ascii="Arial" w:hAnsi="Arial" w:cs="Arial"/>
        </w:rPr>
        <w:t xml:space="preserve">Advice Note: The activities at the site are also subject to the following resource consents or changes to them: </w:t>
      </w:r>
    </w:p>
    <w:p w14:paraId="574A2DC0" w14:textId="2BAFDFAB" w:rsidR="00356DFD" w:rsidRPr="002931A6" w:rsidRDefault="00356DFD" w:rsidP="00C5005E">
      <w:pPr>
        <w:spacing w:after="0" w:line="240" w:lineRule="auto"/>
        <w:ind w:left="425"/>
        <w:jc w:val="both"/>
        <w:rPr>
          <w:rFonts w:ascii="Arial" w:hAnsi="Arial" w:cs="Arial"/>
        </w:rPr>
      </w:pPr>
      <w:r w:rsidRPr="002931A6">
        <w:rPr>
          <w:rFonts w:ascii="Arial" w:hAnsi="Arial" w:cs="Arial"/>
        </w:rPr>
        <w:t>CRC214073</w:t>
      </w:r>
    </w:p>
    <w:p w14:paraId="53C9F2AC" w14:textId="72360960" w:rsidR="00356DFD" w:rsidRPr="002931A6" w:rsidRDefault="00356DFD" w:rsidP="00C5005E">
      <w:pPr>
        <w:spacing w:after="0" w:line="240" w:lineRule="auto"/>
        <w:ind w:left="425"/>
        <w:jc w:val="both"/>
        <w:rPr>
          <w:rFonts w:ascii="Arial" w:hAnsi="Arial" w:cs="Arial"/>
        </w:rPr>
      </w:pPr>
      <w:r w:rsidRPr="002931A6">
        <w:rPr>
          <w:rFonts w:ascii="Arial" w:hAnsi="Arial" w:cs="Arial"/>
        </w:rPr>
        <w:t>CRC214074</w:t>
      </w:r>
    </w:p>
    <w:p w14:paraId="056F8BC0" w14:textId="77777777" w:rsidR="00356DFD" w:rsidRPr="002931A6" w:rsidRDefault="00356DFD" w:rsidP="00C5005E">
      <w:pPr>
        <w:spacing w:after="0" w:line="240" w:lineRule="auto"/>
        <w:ind w:left="425"/>
        <w:jc w:val="both"/>
        <w:rPr>
          <w:rFonts w:ascii="Arial" w:hAnsi="Arial" w:cs="Arial"/>
        </w:rPr>
      </w:pPr>
      <w:r w:rsidRPr="002931A6">
        <w:rPr>
          <w:rFonts w:ascii="Arial" w:hAnsi="Arial" w:cs="Arial"/>
        </w:rPr>
        <w:t>CRC214075</w:t>
      </w:r>
    </w:p>
    <w:p w14:paraId="2351015E" w14:textId="77777777" w:rsidR="00356DFD" w:rsidRPr="002931A6" w:rsidRDefault="00356DFD" w:rsidP="00C5005E">
      <w:pPr>
        <w:spacing w:after="0" w:line="240" w:lineRule="auto"/>
        <w:ind w:left="425"/>
        <w:jc w:val="both"/>
        <w:rPr>
          <w:rFonts w:ascii="Arial" w:hAnsi="Arial" w:cs="Arial"/>
        </w:rPr>
      </w:pPr>
      <w:r w:rsidRPr="002931A6">
        <w:rPr>
          <w:rFonts w:ascii="Arial" w:hAnsi="Arial" w:cs="Arial"/>
        </w:rPr>
        <w:t>CRC214076</w:t>
      </w:r>
    </w:p>
    <w:p w14:paraId="75AE4AF6" w14:textId="77777777" w:rsidR="00356DFD" w:rsidRPr="002931A6" w:rsidRDefault="00356DFD" w:rsidP="00C5005E">
      <w:pPr>
        <w:spacing w:after="0" w:line="240" w:lineRule="auto"/>
        <w:ind w:left="425"/>
        <w:jc w:val="both"/>
        <w:rPr>
          <w:rFonts w:ascii="Arial" w:hAnsi="Arial" w:cs="Arial"/>
        </w:rPr>
      </w:pPr>
      <w:r w:rsidRPr="002931A6">
        <w:rPr>
          <w:rFonts w:ascii="Arial" w:hAnsi="Arial" w:cs="Arial"/>
        </w:rPr>
        <w:t>RC215276</w:t>
      </w:r>
    </w:p>
    <w:p w14:paraId="3A7EBB13" w14:textId="77777777" w:rsidR="00356DFD" w:rsidRPr="002931A6" w:rsidRDefault="00356DFD" w:rsidP="00C5005E">
      <w:pPr>
        <w:spacing w:after="0" w:line="240" w:lineRule="auto"/>
        <w:ind w:left="425"/>
        <w:jc w:val="both"/>
        <w:rPr>
          <w:rFonts w:ascii="Arial" w:hAnsi="Arial" w:cs="Arial"/>
        </w:rPr>
      </w:pPr>
      <w:r w:rsidRPr="002931A6">
        <w:rPr>
          <w:rFonts w:ascii="Arial" w:hAnsi="Arial" w:cs="Arial"/>
        </w:rPr>
        <w:t>RC185244</w:t>
      </w:r>
    </w:p>
    <w:p w14:paraId="25AD7102" w14:textId="77777777" w:rsidR="00091086" w:rsidRPr="002931A6" w:rsidRDefault="00091086" w:rsidP="00C5005E">
      <w:pPr>
        <w:jc w:val="both"/>
        <w:rPr>
          <w:rFonts w:ascii="Arial" w:hAnsi="Arial" w:cs="Arial"/>
        </w:rPr>
      </w:pPr>
    </w:p>
    <w:p w14:paraId="0964AD25" w14:textId="6C90071C" w:rsidR="000D4FA3" w:rsidRPr="002931A6" w:rsidRDefault="000D4FA3" w:rsidP="00E73A06">
      <w:pPr>
        <w:ind w:left="142"/>
        <w:jc w:val="both"/>
        <w:rPr>
          <w:rFonts w:ascii="Arial" w:hAnsi="Arial" w:cs="Arial"/>
          <w:bCs/>
          <w:iCs/>
        </w:rPr>
      </w:pPr>
      <w:r w:rsidRPr="002931A6">
        <w:rPr>
          <w:rFonts w:ascii="Arial" w:hAnsi="Arial" w:cs="Arial"/>
          <w:bCs/>
          <w:iCs/>
        </w:rPr>
        <w:t>Woodstock Quarries Limited has applied for resource consent from the Waimakariri District Council (WDC</w:t>
      </w:r>
      <w:r w:rsidR="00F5298C" w:rsidRPr="002931A6">
        <w:rPr>
          <w:rFonts w:ascii="Arial" w:hAnsi="Arial" w:cs="Arial"/>
          <w:bCs/>
          <w:iCs/>
        </w:rPr>
        <w:t xml:space="preserve"> - Consent Number RC215276) </w:t>
      </w:r>
      <w:r w:rsidRPr="002931A6">
        <w:rPr>
          <w:rFonts w:ascii="Arial" w:hAnsi="Arial" w:cs="Arial"/>
          <w:bCs/>
          <w:iCs/>
        </w:rPr>
        <w:t xml:space="preserve">and Canterbury Regional Council (CRC) to undertake earthworks and to establish and operate a landfill and associated activities at 513 Trig Road near Oxford.   </w:t>
      </w:r>
    </w:p>
    <w:p w14:paraId="7B10EAC9" w14:textId="0E2ED822" w:rsidR="000D4FA3" w:rsidRPr="002931A6" w:rsidRDefault="000D4FA3" w:rsidP="00E73A06">
      <w:pPr>
        <w:ind w:left="142"/>
        <w:jc w:val="both"/>
        <w:rPr>
          <w:rFonts w:ascii="Arial" w:hAnsi="Arial" w:cs="Arial"/>
          <w:bCs/>
          <w:iCs/>
        </w:rPr>
      </w:pPr>
      <w:r w:rsidRPr="002931A6">
        <w:rPr>
          <w:rFonts w:ascii="Arial" w:hAnsi="Arial" w:cs="Arial"/>
          <w:bCs/>
          <w:iCs/>
        </w:rPr>
        <w:t xml:space="preserve">The conditions of resource consent, as issued by the two organisations, have been prepared in consultation with one another and </w:t>
      </w:r>
      <w:r w:rsidR="00401A74" w:rsidRPr="002931A6">
        <w:rPr>
          <w:rFonts w:ascii="Arial" w:hAnsi="Arial" w:cs="Arial"/>
          <w:bCs/>
          <w:iCs/>
        </w:rPr>
        <w:t xml:space="preserve">where possible </w:t>
      </w:r>
      <w:r w:rsidRPr="002931A6">
        <w:rPr>
          <w:rFonts w:ascii="Arial" w:hAnsi="Arial" w:cs="Arial"/>
          <w:bCs/>
          <w:iCs/>
        </w:rPr>
        <w:t xml:space="preserve">consistency of wording and numbering has been incorporated into the two documents including reference to a single Landfill Management Plan for the consented activity.  </w:t>
      </w:r>
      <w:r w:rsidRPr="002931A6">
        <w:rPr>
          <w:rFonts w:ascii="Arial" w:hAnsi="Arial" w:cs="Arial"/>
          <w:bCs/>
          <w:iCs/>
          <w:u w:val="single"/>
        </w:rPr>
        <w:t>On this basis the conditions of the WDC and CRC consents (including appended schedules) should be read and applied concurrently to ensure a consistency of application of requirements.</w:t>
      </w:r>
      <w:r w:rsidRPr="002931A6">
        <w:rPr>
          <w:rFonts w:ascii="Arial" w:hAnsi="Arial" w:cs="Arial"/>
          <w:bCs/>
          <w:iCs/>
        </w:rPr>
        <w:t xml:space="preserve">    </w:t>
      </w:r>
    </w:p>
    <w:p w14:paraId="530C1B3A" w14:textId="77777777" w:rsidR="000D4FA3" w:rsidRPr="002931A6" w:rsidRDefault="000D4FA3" w:rsidP="00E73A06">
      <w:pPr>
        <w:ind w:left="142"/>
        <w:jc w:val="both"/>
        <w:rPr>
          <w:rFonts w:ascii="Arial" w:hAnsi="Arial" w:cs="Arial"/>
          <w:bCs/>
          <w:iCs/>
        </w:rPr>
      </w:pPr>
      <w:r w:rsidRPr="002931A6">
        <w:rPr>
          <w:rFonts w:ascii="Arial" w:hAnsi="Arial" w:cs="Arial"/>
          <w:bCs/>
          <w:iCs/>
        </w:rPr>
        <w:t>The schedules appended to, and forming part of the conditions of consent are:</w:t>
      </w:r>
    </w:p>
    <w:p w14:paraId="6F6A803E" w14:textId="77777777" w:rsidR="000D4FA3" w:rsidRPr="002931A6" w:rsidRDefault="000D4FA3" w:rsidP="0080599C">
      <w:pPr>
        <w:pStyle w:val="ListParagraph"/>
        <w:widowControl/>
        <w:numPr>
          <w:ilvl w:val="0"/>
          <w:numId w:val="47"/>
        </w:numPr>
        <w:spacing w:after="160" w:line="259" w:lineRule="auto"/>
        <w:ind w:left="709"/>
        <w:contextualSpacing/>
        <w:jc w:val="both"/>
        <w:rPr>
          <w:rFonts w:ascii="Arial" w:hAnsi="Arial" w:cs="Arial"/>
          <w:bCs/>
          <w:iCs/>
        </w:rPr>
      </w:pPr>
      <w:r w:rsidRPr="002931A6">
        <w:rPr>
          <w:rFonts w:ascii="Arial" w:hAnsi="Arial" w:cs="Arial"/>
          <w:bCs/>
          <w:iCs/>
        </w:rPr>
        <w:t>Waste Acceptance Criteria</w:t>
      </w:r>
    </w:p>
    <w:p w14:paraId="63C6C362" w14:textId="768EFED6" w:rsidR="000D4FA3" w:rsidRPr="002931A6" w:rsidRDefault="000D4FA3" w:rsidP="0080599C">
      <w:pPr>
        <w:pStyle w:val="ListParagraph"/>
        <w:widowControl/>
        <w:numPr>
          <w:ilvl w:val="0"/>
          <w:numId w:val="47"/>
        </w:numPr>
        <w:spacing w:after="160" w:line="259" w:lineRule="auto"/>
        <w:ind w:left="709"/>
        <w:contextualSpacing/>
        <w:jc w:val="both"/>
        <w:rPr>
          <w:rFonts w:ascii="Arial" w:hAnsi="Arial" w:cs="Arial"/>
          <w:bCs/>
          <w:iCs/>
        </w:rPr>
      </w:pPr>
      <w:r w:rsidRPr="002931A6">
        <w:rPr>
          <w:rFonts w:ascii="Arial" w:hAnsi="Arial" w:cs="Arial"/>
          <w:bCs/>
          <w:iCs/>
        </w:rPr>
        <w:t>Landfill Management Plan Objectives</w:t>
      </w:r>
      <w:r w:rsidR="00EA5765" w:rsidRPr="002931A6">
        <w:rPr>
          <w:rFonts w:ascii="Arial" w:hAnsi="Arial" w:cs="Arial"/>
          <w:bCs/>
          <w:iCs/>
        </w:rPr>
        <w:t xml:space="preserve"> and </w:t>
      </w:r>
      <w:proofErr w:type="gramStart"/>
      <w:r w:rsidR="00EA5765" w:rsidRPr="002931A6">
        <w:rPr>
          <w:rFonts w:ascii="Arial" w:hAnsi="Arial" w:cs="Arial"/>
          <w:bCs/>
          <w:iCs/>
        </w:rPr>
        <w:t>contents</w:t>
      </w:r>
      <w:proofErr w:type="gramEnd"/>
    </w:p>
    <w:p w14:paraId="5B425FFD" w14:textId="77777777" w:rsidR="000D4FA3" w:rsidRPr="002931A6" w:rsidRDefault="000D4FA3" w:rsidP="0080599C">
      <w:pPr>
        <w:pStyle w:val="ListParagraph"/>
        <w:widowControl/>
        <w:numPr>
          <w:ilvl w:val="0"/>
          <w:numId w:val="47"/>
        </w:numPr>
        <w:spacing w:after="160" w:line="259" w:lineRule="auto"/>
        <w:ind w:left="709"/>
        <w:contextualSpacing/>
        <w:jc w:val="both"/>
        <w:rPr>
          <w:rFonts w:ascii="Arial" w:hAnsi="Arial" w:cs="Arial"/>
          <w:bCs/>
          <w:iCs/>
        </w:rPr>
      </w:pPr>
      <w:r w:rsidRPr="002931A6">
        <w:rPr>
          <w:rFonts w:ascii="Arial" w:hAnsi="Arial" w:cs="Arial"/>
          <w:bCs/>
          <w:iCs/>
        </w:rPr>
        <w:t xml:space="preserve">Peer review panel scope of responsibility </w:t>
      </w:r>
    </w:p>
    <w:p w14:paraId="37A80085" w14:textId="77777777" w:rsidR="000D4FA3" w:rsidRPr="002931A6" w:rsidRDefault="000D4FA3" w:rsidP="00C5005E">
      <w:pPr>
        <w:jc w:val="both"/>
        <w:rPr>
          <w:rFonts w:ascii="Arial" w:hAnsi="Arial" w:cs="Arial"/>
        </w:rPr>
      </w:pPr>
    </w:p>
    <w:p w14:paraId="0F1A9221" w14:textId="77777777" w:rsidR="000D4FA3" w:rsidRPr="002931A6" w:rsidRDefault="000D4FA3" w:rsidP="00C5005E">
      <w:pPr>
        <w:jc w:val="both"/>
        <w:rPr>
          <w:rFonts w:ascii="Arial" w:hAnsi="Arial" w:cs="Arial"/>
        </w:rPr>
      </w:pPr>
    </w:p>
    <w:p w14:paraId="7E5C964E" w14:textId="6CB9946F" w:rsidR="00570985" w:rsidRPr="002931A6" w:rsidRDefault="00570985" w:rsidP="00C5005E">
      <w:pPr>
        <w:jc w:val="both"/>
        <w:rPr>
          <w:rFonts w:ascii="Arial" w:hAnsi="Arial" w:cs="Arial"/>
        </w:rPr>
      </w:pPr>
      <w:r w:rsidRPr="002931A6">
        <w:rPr>
          <w:rFonts w:ascii="Arial" w:hAnsi="Arial" w:cs="Arial"/>
        </w:rPr>
        <w:t>Glossary</w:t>
      </w:r>
    </w:p>
    <w:tbl>
      <w:tblPr>
        <w:tblStyle w:val="TableGrid"/>
        <w:tblW w:w="0" w:type="auto"/>
        <w:tblLook w:val="04A0" w:firstRow="1" w:lastRow="0" w:firstColumn="1" w:lastColumn="0" w:noHBand="0" w:noVBand="1"/>
      </w:tblPr>
      <w:tblGrid>
        <w:gridCol w:w="3114"/>
        <w:gridCol w:w="5902"/>
      </w:tblGrid>
      <w:tr w:rsidR="00582E18" w:rsidRPr="002931A6" w14:paraId="297B90DF" w14:textId="77777777" w:rsidTr="00F05A4E">
        <w:tc>
          <w:tcPr>
            <w:tcW w:w="3114" w:type="dxa"/>
          </w:tcPr>
          <w:p w14:paraId="34DB484C" w14:textId="7A29593D" w:rsidR="00740E38" w:rsidRPr="002931A6" w:rsidRDefault="009D47F0" w:rsidP="00C5005E">
            <w:pPr>
              <w:jc w:val="both"/>
              <w:rPr>
                <w:rFonts w:ascii="Arial" w:hAnsi="Arial" w:cs="Arial"/>
              </w:rPr>
            </w:pPr>
            <w:r w:rsidRPr="002931A6">
              <w:rPr>
                <w:rFonts w:ascii="Arial" w:hAnsi="Arial" w:cs="Arial"/>
              </w:rPr>
              <w:t>Activation of consent</w:t>
            </w:r>
          </w:p>
        </w:tc>
        <w:tc>
          <w:tcPr>
            <w:tcW w:w="5902" w:type="dxa"/>
          </w:tcPr>
          <w:p w14:paraId="5B716D51" w14:textId="06C4CB1D" w:rsidR="00740E38" w:rsidRPr="002931A6" w:rsidRDefault="009D47F0" w:rsidP="00C5005E">
            <w:pPr>
              <w:jc w:val="both"/>
              <w:rPr>
                <w:rFonts w:ascii="Arial" w:hAnsi="Arial" w:cs="Arial"/>
              </w:rPr>
            </w:pPr>
            <w:r w:rsidRPr="002931A6">
              <w:rPr>
                <w:rFonts w:ascii="Arial" w:hAnsi="Arial" w:cs="Arial"/>
              </w:rPr>
              <w:t xml:space="preserve">The date at which the consent holder advises </w:t>
            </w:r>
            <w:r w:rsidR="00B7625C" w:rsidRPr="002931A6">
              <w:rPr>
                <w:rFonts w:ascii="Arial" w:hAnsi="Arial" w:cs="Arial"/>
              </w:rPr>
              <w:t>the consenting authority that it intends to commence the activities authorised under the consent. It does not apply to the activities associated with existing consents.</w:t>
            </w:r>
          </w:p>
        </w:tc>
      </w:tr>
      <w:tr w:rsidR="00582E18" w:rsidRPr="002931A6" w14:paraId="4F91BC54" w14:textId="77777777" w:rsidTr="00F05A4E">
        <w:tc>
          <w:tcPr>
            <w:tcW w:w="3114" w:type="dxa"/>
          </w:tcPr>
          <w:p w14:paraId="047189B1" w14:textId="5206269C" w:rsidR="00740E38" w:rsidRPr="002931A6" w:rsidRDefault="002B024C" w:rsidP="00C5005E">
            <w:pPr>
              <w:jc w:val="both"/>
              <w:rPr>
                <w:rFonts w:ascii="Arial" w:hAnsi="Arial" w:cs="Arial"/>
              </w:rPr>
            </w:pPr>
            <w:r w:rsidRPr="002931A6">
              <w:rPr>
                <w:rFonts w:ascii="Arial" w:hAnsi="Arial" w:cs="Arial"/>
              </w:rPr>
              <w:t>Aftercare</w:t>
            </w:r>
          </w:p>
        </w:tc>
        <w:tc>
          <w:tcPr>
            <w:tcW w:w="5902" w:type="dxa"/>
          </w:tcPr>
          <w:p w14:paraId="12BBF424" w14:textId="5878AFE4" w:rsidR="00740E38" w:rsidRPr="002931A6" w:rsidRDefault="002B024C" w:rsidP="00C5005E">
            <w:pPr>
              <w:jc w:val="both"/>
              <w:rPr>
                <w:rFonts w:ascii="Arial" w:hAnsi="Arial" w:cs="Arial"/>
              </w:rPr>
            </w:pPr>
            <w:r w:rsidRPr="002931A6">
              <w:rPr>
                <w:rFonts w:ascii="Arial" w:hAnsi="Arial" w:cs="Arial"/>
              </w:rPr>
              <w:t xml:space="preserve">The period of maintenance of the landfill site after the cessation of all </w:t>
            </w:r>
            <w:r w:rsidR="00A2687F" w:rsidRPr="002931A6">
              <w:rPr>
                <w:rFonts w:ascii="Arial" w:hAnsi="Arial" w:cs="Arial"/>
              </w:rPr>
              <w:t xml:space="preserve">landfill </w:t>
            </w:r>
            <w:r w:rsidRPr="002931A6">
              <w:rPr>
                <w:rFonts w:ascii="Arial" w:hAnsi="Arial" w:cs="Arial"/>
              </w:rPr>
              <w:t>waste placing and the completion of all closure works</w:t>
            </w:r>
            <w:r w:rsidR="00F05A4E" w:rsidRPr="002931A6">
              <w:rPr>
                <w:rFonts w:ascii="Arial" w:hAnsi="Arial" w:cs="Arial"/>
              </w:rPr>
              <w:t>.</w:t>
            </w:r>
          </w:p>
        </w:tc>
      </w:tr>
      <w:tr w:rsidR="00582E18" w:rsidRPr="002931A6" w14:paraId="4679E9C4" w14:textId="77777777" w:rsidTr="00F05A4E">
        <w:tc>
          <w:tcPr>
            <w:tcW w:w="3114" w:type="dxa"/>
          </w:tcPr>
          <w:p w14:paraId="24F2C5A6" w14:textId="2B60DF12" w:rsidR="00740E38" w:rsidRPr="002931A6" w:rsidRDefault="00F05A4E" w:rsidP="00C5005E">
            <w:pPr>
              <w:jc w:val="both"/>
              <w:rPr>
                <w:rFonts w:ascii="Arial" w:hAnsi="Arial" w:cs="Arial"/>
              </w:rPr>
            </w:pPr>
            <w:r w:rsidRPr="002931A6">
              <w:rPr>
                <w:rFonts w:ascii="Arial" w:hAnsi="Arial" w:cs="Arial"/>
              </w:rPr>
              <w:t>Approval by Council</w:t>
            </w:r>
          </w:p>
        </w:tc>
        <w:tc>
          <w:tcPr>
            <w:tcW w:w="5902" w:type="dxa"/>
          </w:tcPr>
          <w:p w14:paraId="109530B2" w14:textId="51AFB393" w:rsidR="00FC0A0F" w:rsidRPr="002931A6" w:rsidRDefault="00FC0A0F" w:rsidP="009F5AAF">
            <w:pPr>
              <w:jc w:val="both"/>
              <w:rPr>
                <w:rFonts w:ascii="Arial" w:hAnsi="Arial" w:cs="Arial"/>
              </w:rPr>
            </w:pPr>
            <w:r w:rsidRPr="002931A6">
              <w:rPr>
                <w:rFonts w:ascii="Arial" w:hAnsi="Arial" w:cs="Arial"/>
              </w:rPr>
              <w:t>‘The process of the Council to receive plans and documentation and to provide written confirmation the plans and documentation meet and satisfy the requirements of the consent conditions and schedules of consent before being adopted’.</w:t>
            </w:r>
          </w:p>
        </w:tc>
      </w:tr>
      <w:tr w:rsidR="00582E18" w:rsidRPr="002931A6" w14:paraId="06C991A7" w14:textId="77777777" w:rsidTr="00F05A4E">
        <w:tc>
          <w:tcPr>
            <w:tcW w:w="3114" w:type="dxa"/>
          </w:tcPr>
          <w:p w14:paraId="4E09DA85" w14:textId="5325A4BE" w:rsidR="00740E38" w:rsidRPr="002931A6" w:rsidRDefault="006870D9" w:rsidP="00C5005E">
            <w:pPr>
              <w:jc w:val="both"/>
              <w:rPr>
                <w:rFonts w:ascii="Arial" w:hAnsi="Arial" w:cs="Arial"/>
              </w:rPr>
            </w:pPr>
            <w:r w:rsidRPr="002931A6">
              <w:rPr>
                <w:rFonts w:ascii="Arial" w:hAnsi="Arial" w:cs="Arial"/>
              </w:rPr>
              <w:lastRenderedPageBreak/>
              <w:t>Certify</w:t>
            </w:r>
          </w:p>
        </w:tc>
        <w:tc>
          <w:tcPr>
            <w:tcW w:w="5902" w:type="dxa"/>
          </w:tcPr>
          <w:p w14:paraId="6B1103BE" w14:textId="5667AA4D" w:rsidR="00740E38" w:rsidRPr="002931A6" w:rsidRDefault="00BE39E1" w:rsidP="00C5005E">
            <w:pPr>
              <w:jc w:val="both"/>
              <w:rPr>
                <w:rFonts w:ascii="Arial" w:hAnsi="Arial" w:cs="Arial"/>
              </w:rPr>
            </w:pPr>
            <w:r w:rsidRPr="002931A6">
              <w:rPr>
                <w:rFonts w:ascii="Arial" w:hAnsi="Arial" w:cs="Arial"/>
              </w:rPr>
              <w:t>The process of a professional reviewer confirming th</w:t>
            </w:r>
            <w:r w:rsidR="008250CB" w:rsidRPr="002931A6">
              <w:rPr>
                <w:rFonts w:ascii="Arial" w:hAnsi="Arial" w:cs="Arial"/>
              </w:rPr>
              <w:t>a</w:t>
            </w:r>
            <w:r w:rsidRPr="002931A6">
              <w:rPr>
                <w:rFonts w:ascii="Arial" w:hAnsi="Arial" w:cs="Arial"/>
              </w:rPr>
              <w:t xml:space="preserve">t plans, </w:t>
            </w:r>
            <w:proofErr w:type="gramStart"/>
            <w:r w:rsidRPr="002931A6">
              <w:rPr>
                <w:rFonts w:ascii="Arial" w:hAnsi="Arial" w:cs="Arial"/>
              </w:rPr>
              <w:t>drawings</w:t>
            </w:r>
            <w:proofErr w:type="gramEnd"/>
            <w:r w:rsidRPr="002931A6">
              <w:rPr>
                <w:rFonts w:ascii="Arial" w:hAnsi="Arial" w:cs="Arial"/>
              </w:rPr>
              <w:t xml:space="preserve"> and specifications have been prepared in accordance with</w:t>
            </w:r>
            <w:r w:rsidR="008250CB" w:rsidRPr="002931A6">
              <w:rPr>
                <w:rFonts w:ascii="Arial" w:hAnsi="Arial" w:cs="Arial"/>
              </w:rPr>
              <w:t xml:space="preserve"> recognised standards</w:t>
            </w:r>
            <w:r w:rsidR="00AE30D2" w:rsidRPr="002931A6">
              <w:rPr>
                <w:rFonts w:ascii="Arial" w:hAnsi="Arial" w:cs="Arial"/>
              </w:rPr>
              <w:t xml:space="preserve"> and the conditions of consent’</w:t>
            </w:r>
            <w:r w:rsidR="008250CB" w:rsidRPr="002931A6">
              <w:rPr>
                <w:rFonts w:ascii="Arial" w:hAnsi="Arial" w:cs="Arial"/>
              </w:rPr>
              <w:t>.</w:t>
            </w:r>
          </w:p>
        </w:tc>
      </w:tr>
      <w:tr w:rsidR="00582E18" w:rsidRPr="002931A6" w14:paraId="10985D0D" w14:textId="77777777" w:rsidTr="00F05A4E">
        <w:tc>
          <w:tcPr>
            <w:tcW w:w="3114" w:type="dxa"/>
          </w:tcPr>
          <w:p w14:paraId="48430122" w14:textId="75A5078B" w:rsidR="0020121C" w:rsidRPr="002931A6" w:rsidRDefault="0020121C" w:rsidP="00C5005E">
            <w:pPr>
              <w:jc w:val="both"/>
              <w:rPr>
                <w:rFonts w:ascii="Arial" w:hAnsi="Arial" w:cs="Arial"/>
              </w:rPr>
            </w:pPr>
            <w:r w:rsidRPr="002931A6">
              <w:rPr>
                <w:rFonts w:ascii="Arial" w:hAnsi="Arial" w:cs="Arial"/>
              </w:rPr>
              <w:t>Closure</w:t>
            </w:r>
          </w:p>
        </w:tc>
        <w:tc>
          <w:tcPr>
            <w:tcW w:w="5902" w:type="dxa"/>
          </w:tcPr>
          <w:p w14:paraId="4D8F6166" w14:textId="459A040B" w:rsidR="0020121C" w:rsidRPr="002931A6" w:rsidRDefault="0020121C" w:rsidP="00C5005E">
            <w:pPr>
              <w:jc w:val="both"/>
              <w:rPr>
                <w:rFonts w:ascii="Arial" w:hAnsi="Arial" w:cs="Arial"/>
              </w:rPr>
            </w:pPr>
            <w:r w:rsidRPr="002931A6">
              <w:rPr>
                <w:rFonts w:ascii="Arial" w:hAnsi="Arial" w:cs="Arial"/>
              </w:rPr>
              <w:t>The process of comp</w:t>
            </w:r>
            <w:r w:rsidR="00B17E48" w:rsidRPr="002931A6">
              <w:rPr>
                <w:rFonts w:ascii="Arial" w:hAnsi="Arial" w:cs="Arial"/>
              </w:rPr>
              <w:t>l</w:t>
            </w:r>
            <w:r w:rsidRPr="002931A6">
              <w:rPr>
                <w:rFonts w:ascii="Arial" w:hAnsi="Arial" w:cs="Arial"/>
              </w:rPr>
              <w:t xml:space="preserve">eting capping and other </w:t>
            </w:r>
            <w:r w:rsidR="000577FE" w:rsidRPr="002931A6">
              <w:rPr>
                <w:rFonts w:ascii="Arial" w:hAnsi="Arial" w:cs="Arial"/>
              </w:rPr>
              <w:t>works upon the comp</w:t>
            </w:r>
            <w:r w:rsidR="00B17E48" w:rsidRPr="002931A6">
              <w:rPr>
                <w:rFonts w:ascii="Arial" w:hAnsi="Arial" w:cs="Arial"/>
              </w:rPr>
              <w:t>l</w:t>
            </w:r>
            <w:r w:rsidR="000577FE" w:rsidRPr="002931A6">
              <w:rPr>
                <w:rFonts w:ascii="Arial" w:hAnsi="Arial" w:cs="Arial"/>
              </w:rPr>
              <w:t xml:space="preserve">etion of the placing of </w:t>
            </w:r>
            <w:r w:rsidR="00A2687F" w:rsidRPr="002931A6">
              <w:rPr>
                <w:rFonts w:ascii="Arial" w:hAnsi="Arial" w:cs="Arial"/>
              </w:rPr>
              <w:t xml:space="preserve">landfill </w:t>
            </w:r>
            <w:r w:rsidR="000577FE" w:rsidRPr="002931A6">
              <w:rPr>
                <w:rFonts w:ascii="Arial" w:hAnsi="Arial" w:cs="Arial"/>
              </w:rPr>
              <w:t>waste. Closure may occur in stages prior to the cessation o</w:t>
            </w:r>
            <w:r w:rsidR="00B17E48" w:rsidRPr="002931A6">
              <w:rPr>
                <w:rFonts w:ascii="Arial" w:hAnsi="Arial" w:cs="Arial"/>
              </w:rPr>
              <w:t xml:space="preserve">f the placing of all </w:t>
            </w:r>
            <w:r w:rsidR="00A2687F" w:rsidRPr="002931A6">
              <w:rPr>
                <w:rFonts w:ascii="Arial" w:hAnsi="Arial" w:cs="Arial"/>
              </w:rPr>
              <w:t xml:space="preserve">landfill </w:t>
            </w:r>
            <w:r w:rsidR="00B17E48" w:rsidRPr="002931A6">
              <w:rPr>
                <w:rFonts w:ascii="Arial" w:hAnsi="Arial" w:cs="Arial"/>
              </w:rPr>
              <w:t>waste</w:t>
            </w:r>
            <w:r w:rsidR="00FC2C79" w:rsidRPr="002931A6">
              <w:rPr>
                <w:rFonts w:ascii="Arial" w:hAnsi="Arial" w:cs="Arial"/>
              </w:rPr>
              <w:t>.</w:t>
            </w:r>
          </w:p>
        </w:tc>
      </w:tr>
      <w:tr w:rsidR="00582E18" w:rsidRPr="002931A6" w14:paraId="23CF2485" w14:textId="77777777" w:rsidTr="00F05A4E">
        <w:tc>
          <w:tcPr>
            <w:tcW w:w="3114" w:type="dxa"/>
          </w:tcPr>
          <w:p w14:paraId="7DE5706E" w14:textId="003DF092" w:rsidR="00740E38" w:rsidRPr="002931A6" w:rsidRDefault="008250CB" w:rsidP="00C5005E">
            <w:pPr>
              <w:jc w:val="both"/>
              <w:rPr>
                <w:rFonts w:ascii="Arial" w:hAnsi="Arial" w:cs="Arial"/>
              </w:rPr>
            </w:pPr>
            <w:r w:rsidRPr="002931A6">
              <w:rPr>
                <w:rFonts w:ascii="Arial" w:hAnsi="Arial" w:cs="Arial"/>
              </w:rPr>
              <w:t>Council</w:t>
            </w:r>
          </w:p>
        </w:tc>
        <w:tc>
          <w:tcPr>
            <w:tcW w:w="5902" w:type="dxa"/>
          </w:tcPr>
          <w:p w14:paraId="66173813" w14:textId="411EECF8" w:rsidR="00740E38" w:rsidRPr="002931A6" w:rsidRDefault="008250CB" w:rsidP="00C5005E">
            <w:pPr>
              <w:jc w:val="both"/>
              <w:rPr>
                <w:rFonts w:ascii="Arial" w:hAnsi="Arial" w:cs="Arial"/>
              </w:rPr>
            </w:pPr>
            <w:r w:rsidRPr="002931A6">
              <w:rPr>
                <w:rFonts w:ascii="Arial" w:hAnsi="Arial" w:cs="Arial"/>
              </w:rPr>
              <w:t xml:space="preserve">Unless </w:t>
            </w:r>
            <w:proofErr w:type="gramStart"/>
            <w:r w:rsidRPr="002931A6">
              <w:rPr>
                <w:rFonts w:ascii="Arial" w:hAnsi="Arial" w:cs="Arial"/>
              </w:rPr>
              <w:t>othe</w:t>
            </w:r>
            <w:r w:rsidR="009B026D" w:rsidRPr="002931A6">
              <w:rPr>
                <w:rFonts w:ascii="Arial" w:hAnsi="Arial" w:cs="Arial"/>
              </w:rPr>
              <w:t>r-</w:t>
            </w:r>
            <w:r w:rsidRPr="002931A6">
              <w:rPr>
                <w:rFonts w:ascii="Arial" w:hAnsi="Arial" w:cs="Arial"/>
              </w:rPr>
              <w:t>wise</w:t>
            </w:r>
            <w:proofErr w:type="gramEnd"/>
            <w:r w:rsidRPr="002931A6">
              <w:rPr>
                <w:rFonts w:ascii="Arial" w:hAnsi="Arial" w:cs="Arial"/>
              </w:rPr>
              <w:t xml:space="preserve"> stated means Canterbury Regional Council.</w:t>
            </w:r>
          </w:p>
        </w:tc>
      </w:tr>
      <w:tr w:rsidR="00582E18" w:rsidRPr="002931A6" w14:paraId="7AC2A70F" w14:textId="77777777" w:rsidTr="00F05A4E">
        <w:tc>
          <w:tcPr>
            <w:tcW w:w="3114" w:type="dxa"/>
          </w:tcPr>
          <w:p w14:paraId="5CB8C035" w14:textId="27C25B87" w:rsidR="00740E38" w:rsidRPr="002931A6" w:rsidRDefault="005A3882" w:rsidP="00C5005E">
            <w:pPr>
              <w:jc w:val="both"/>
              <w:rPr>
                <w:rFonts w:ascii="Arial" w:hAnsi="Arial" w:cs="Arial"/>
              </w:rPr>
            </w:pPr>
            <w:r w:rsidRPr="002931A6">
              <w:rPr>
                <w:rFonts w:ascii="Arial" w:hAnsi="Arial" w:cs="Arial"/>
              </w:rPr>
              <w:t>Construction stage</w:t>
            </w:r>
          </w:p>
        </w:tc>
        <w:tc>
          <w:tcPr>
            <w:tcW w:w="5902" w:type="dxa"/>
          </w:tcPr>
          <w:p w14:paraId="667C5896" w14:textId="366004C3" w:rsidR="00A733B3" w:rsidRPr="002931A6" w:rsidRDefault="00A733B3" w:rsidP="00C5005E">
            <w:pPr>
              <w:jc w:val="both"/>
              <w:rPr>
                <w:rFonts w:ascii="Arial" w:hAnsi="Arial" w:cs="Arial"/>
                <w:shd w:val="clear" w:color="auto" w:fill="FFFFFF"/>
              </w:rPr>
            </w:pPr>
            <w:r w:rsidRPr="002931A6">
              <w:rPr>
                <w:rFonts w:ascii="Arial" w:hAnsi="Arial" w:cs="Arial"/>
                <w:shd w:val="clear" w:color="auto" w:fill="FFFFFF"/>
              </w:rPr>
              <w:t>A defined scope of engineering works that is a discrete part of the overall programme of works. It may include earthworks (including blasting), drainage works, the construction of landfill cells, mechanical works, buildings or other structures, pavement constr</w:t>
            </w:r>
            <w:r w:rsidR="004550AC" w:rsidRPr="002931A6">
              <w:rPr>
                <w:rFonts w:ascii="Arial" w:hAnsi="Arial" w:cs="Arial"/>
                <w:shd w:val="clear" w:color="auto" w:fill="FFFFFF"/>
              </w:rPr>
              <w:t>uc</w:t>
            </w:r>
            <w:r w:rsidRPr="002931A6">
              <w:rPr>
                <w:rFonts w:ascii="Arial" w:hAnsi="Arial" w:cs="Arial"/>
                <w:shd w:val="clear" w:color="auto" w:fill="FFFFFF"/>
              </w:rPr>
              <w:t>tion, landscaping and any other associated works including alterations to existing site infrastructure. It does not apply to the quarry related activities associated with existing consents</w:t>
            </w:r>
            <w:r w:rsidR="00F461A6" w:rsidRPr="002931A6">
              <w:rPr>
                <w:rFonts w:ascii="Arial" w:hAnsi="Arial" w:cs="Arial"/>
                <w:shd w:val="clear" w:color="auto" w:fill="FFFFFF"/>
              </w:rPr>
              <w:t xml:space="preserve"> (RC185244</w:t>
            </w:r>
            <w:r w:rsidR="007F0431" w:rsidRPr="002931A6">
              <w:rPr>
                <w:rFonts w:ascii="Arial" w:hAnsi="Arial" w:cs="Arial"/>
                <w:shd w:val="clear" w:color="auto" w:fill="FFFFFF"/>
              </w:rPr>
              <w:t>)</w:t>
            </w:r>
            <w:r w:rsidRPr="002931A6">
              <w:rPr>
                <w:rFonts w:ascii="Arial" w:hAnsi="Arial" w:cs="Arial"/>
                <w:shd w:val="clear" w:color="auto" w:fill="FFFFFF"/>
              </w:rPr>
              <w:t>.</w:t>
            </w:r>
          </w:p>
          <w:p w14:paraId="36B28C71" w14:textId="2735E2D8" w:rsidR="00740E38" w:rsidRPr="002931A6" w:rsidRDefault="00740E38" w:rsidP="00C5005E">
            <w:pPr>
              <w:jc w:val="both"/>
              <w:rPr>
                <w:rFonts w:ascii="Arial" w:hAnsi="Arial" w:cs="Arial"/>
                <w:strike/>
              </w:rPr>
            </w:pPr>
          </w:p>
        </w:tc>
      </w:tr>
      <w:tr w:rsidR="00582E18" w:rsidRPr="002931A6" w14:paraId="7D8C4FC2" w14:textId="77777777" w:rsidTr="00F05A4E">
        <w:tc>
          <w:tcPr>
            <w:tcW w:w="3114" w:type="dxa"/>
          </w:tcPr>
          <w:p w14:paraId="2BCACB31" w14:textId="4099EBF8" w:rsidR="00B41F21" w:rsidRPr="002931A6" w:rsidRDefault="00B41F21" w:rsidP="00C5005E">
            <w:pPr>
              <w:jc w:val="both"/>
              <w:rPr>
                <w:rFonts w:ascii="Arial" w:hAnsi="Arial" w:cs="Arial"/>
              </w:rPr>
            </w:pPr>
            <w:r w:rsidRPr="002931A6">
              <w:rPr>
                <w:rFonts w:ascii="Arial" w:hAnsi="Arial" w:cs="Arial"/>
              </w:rPr>
              <w:t xml:space="preserve">Deposition of </w:t>
            </w:r>
            <w:r w:rsidR="00A2687F" w:rsidRPr="002931A6">
              <w:rPr>
                <w:rFonts w:ascii="Arial" w:hAnsi="Arial" w:cs="Arial"/>
              </w:rPr>
              <w:t xml:space="preserve">landfill </w:t>
            </w:r>
            <w:r w:rsidRPr="002931A6">
              <w:rPr>
                <w:rFonts w:ascii="Arial" w:hAnsi="Arial" w:cs="Arial"/>
              </w:rPr>
              <w:t>waste</w:t>
            </w:r>
          </w:p>
        </w:tc>
        <w:tc>
          <w:tcPr>
            <w:tcW w:w="5902" w:type="dxa"/>
          </w:tcPr>
          <w:p w14:paraId="1DE1E148" w14:textId="384E6FC4" w:rsidR="00B41F21" w:rsidRPr="002931A6" w:rsidRDefault="00B41F21" w:rsidP="00C5005E">
            <w:pPr>
              <w:jc w:val="both"/>
              <w:rPr>
                <w:rFonts w:ascii="Arial" w:hAnsi="Arial" w:cs="Arial"/>
              </w:rPr>
            </w:pPr>
            <w:r w:rsidRPr="002931A6">
              <w:rPr>
                <w:rFonts w:ascii="Arial" w:hAnsi="Arial" w:cs="Arial"/>
              </w:rPr>
              <w:t>Placement of landfill waste within developed cells.</w:t>
            </w:r>
          </w:p>
        </w:tc>
      </w:tr>
      <w:tr w:rsidR="00582E18" w:rsidRPr="002931A6" w14:paraId="446089CE" w14:textId="77777777" w:rsidTr="00F05A4E">
        <w:tc>
          <w:tcPr>
            <w:tcW w:w="3114" w:type="dxa"/>
          </w:tcPr>
          <w:p w14:paraId="188FECC1" w14:textId="18FD1441" w:rsidR="00740E38" w:rsidRPr="002931A6" w:rsidRDefault="00B41F21" w:rsidP="00C5005E">
            <w:pPr>
              <w:jc w:val="both"/>
              <w:rPr>
                <w:rFonts w:ascii="Arial" w:hAnsi="Arial" w:cs="Arial"/>
              </w:rPr>
            </w:pPr>
            <w:r w:rsidRPr="002931A6">
              <w:rPr>
                <w:rFonts w:ascii="Arial" w:hAnsi="Arial" w:cs="Arial"/>
              </w:rPr>
              <w:t>Deposition date</w:t>
            </w:r>
          </w:p>
        </w:tc>
        <w:tc>
          <w:tcPr>
            <w:tcW w:w="5902" w:type="dxa"/>
          </w:tcPr>
          <w:p w14:paraId="647A56CB" w14:textId="584F26C1" w:rsidR="00740E38" w:rsidRPr="002931A6" w:rsidRDefault="0087211E" w:rsidP="00C5005E">
            <w:pPr>
              <w:jc w:val="both"/>
              <w:rPr>
                <w:rFonts w:ascii="Arial" w:hAnsi="Arial" w:cs="Arial"/>
              </w:rPr>
            </w:pPr>
            <w:r w:rsidRPr="002931A6">
              <w:rPr>
                <w:rFonts w:ascii="Arial" w:hAnsi="Arial" w:cs="Arial"/>
              </w:rPr>
              <w:t xml:space="preserve">The date that </w:t>
            </w:r>
            <w:r w:rsidR="008A3F5B" w:rsidRPr="002931A6">
              <w:rPr>
                <w:rFonts w:ascii="Arial" w:hAnsi="Arial" w:cs="Arial"/>
              </w:rPr>
              <w:t xml:space="preserve">landfill </w:t>
            </w:r>
            <w:r w:rsidRPr="002931A6">
              <w:rPr>
                <w:rFonts w:ascii="Arial" w:hAnsi="Arial" w:cs="Arial"/>
              </w:rPr>
              <w:t>waste acceptance commences at the landfill</w:t>
            </w:r>
            <w:r w:rsidR="007F3CF7" w:rsidRPr="002931A6">
              <w:rPr>
                <w:rFonts w:ascii="Arial" w:hAnsi="Arial" w:cs="Arial"/>
              </w:rPr>
              <w:t>. This date is to be notified to the Council in writing.</w:t>
            </w:r>
          </w:p>
        </w:tc>
      </w:tr>
      <w:tr w:rsidR="00582E18" w:rsidRPr="002931A6" w14:paraId="49A83184" w14:textId="77777777" w:rsidTr="00F05A4E">
        <w:tc>
          <w:tcPr>
            <w:tcW w:w="3114" w:type="dxa"/>
          </w:tcPr>
          <w:p w14:paraId="1D692097" w14:textId="2C1181A5" w:rsidR="00EF0494" w:rsidRPr="002931A6" w:rsidRDefault="00EF0494" w:rsidP="00C5005E">
            <w:pPr>
              <w:jc w:val="both"/>
              <w:rPr>
                <w:rFonts w:ascii="Arial" w:hAnsi="Arial" w:cs="Arial"/>
              </w:rPr>
            </w:pPr>
            <w:r w:rsidRPr="002931A6">
              <w:rPr>
                <w:rFonts w:ascii="Arial" w:hAnsi="Arial" w:cs="Arial"/>
              </w:rPr>
              <w:t>Landfill footprint</w:t>
            </w:r>
          </w:p>
        </w:tc>
        <w:tc>
          <w:tcPr>
            <w:tcW w:w="5902" w:type="dxa"/>
          </w:tcPr>
          <w:p w14:paraId="6513F4EE" w14:textId="2BEC8028" w:rsidR="00EF0494" w:rsidRPr="002931A6" w:rsidRDefault="00785A25" w:rsidP="00C5005E">
            <w:pPr>
              <w:jc w:val="both"/>
              <w:rPr>
                <w:rFonts w:ascii="Arial" w:hAnsi="Arial" w:cs="Arial"/>
              </w:rPr>
            </w:pPr>
            <w:r w:rsidRPr="002931A6">
              <w:rPr>
                <w:rFonts w:ascii="Arial" w:hAnsi="Arial" w:cs="Arial"/>
              </w:rPr>
              <w:t xml:space="preserve">That area for landfill waste deposition depicted by the </w:t>
            </w:r>
            <w:r w:rsidR="00331792" w:rsidRPr="002931A6">
              <w:rPr>
                <w:rFonts w:ascii="Arial" w:hAnsi="Arial" w:cs="Arial"/>
              </w:rPr>
              <w:t xml:space="preserve">broken magenta </w:t>
            </w:r>
            <w:r w:rsidRPr="002931A6">
              <w:rPr>
                <w:rFonts w:ascii="Arial" w:hAnsi="Arial" w:cs="Arial"/>
              </w:rPr>
              <w:t>line on Drawing B2</w:t>
            </w:r>
            <w:r w:rsidR="00F6031D">
              <w:rPr>
                <w:rFonts w:ascii="Arial" w:hAnsi="Arial" w:cs="Arial"/>
              </w:rPr>
              <w:t xml:space="preserve"> </w:t>
            </w:r>
            <w:r w:rsidRPr="002931A6">
              <w:rPr>
                <w:rFonts w:ascii="Arial" w:hAnsi="Arial" w:cs="Arial"/>
              </w:rPr>
              <w:t xml:space="preserve">Remediated Surface </w:t>
            </w:r>
            <w:r w:rsidR="0060787A" w:rsidRPr="002931A6">
              <w:rPr>
                <w:rFonts w:ascii="Arial" w:hAnsi="Arial" w:cs="Arial"/>
              </w:rPr>
              <w:t>with toe bund</w:t>
            </w:r>
            <w:r w:rsidR="00AD6497" w:rsidRPr="002931A6">
              <w:rPr>
                <w:rFonts w:ascii="Arial" w:hAnsi="Arial" w:cs="Arial"/>
              </w:rPr>
              <w:t xml:space="preserve"> included in the </w:t>
            </w:r>
            <w:r w:rsidR="000D13D3" w:rsidRPr="002931A6">
              <w:rPr>
                <w:rFonts w:ascii="Arial" w:hAnsi="Arial" w:cs="Arial"/>
              </w:rPr>
              <w:t xml:space="preserve">stamped </w:t>
            </w:r>
            <w:r w:rsidR="00AD6497" w:rsidRPr="002931A6">
              <w:rPr>
                <w:rFonts w:ascii="Arial" w:hAnsi="Arial" w:cs="Arial"/>
              </w:rPr>
              <w:t>approved plan set.</w:t>
            </w:r>
          </w:p>
        </w:tc>
      </w:tr>
      <w:tr w:rsidR="00582E18" w:rsidRPr="002931A6" w14:paraId="213CFE5D" w14:textId="77777777" w:rsidTr="00F05A4E">
        <w:tc>
          <w:tcPr>
            <w:tcW w:w="3114" w:type="dxa"/>
          </w:tcPr>
          <w:p w14:paraId="4693786E" w14:textId="480C7D29" w:rsidR="00740E38" w:rsidRPr="002931A6" w:rsidRDefault="007F3CF7" w:rsidP="00C5005E">
            <w:pPr>
              <w:jc w:val="both"/>
              <w:rPr>
                <w:rFonts w:ascii="Arial" w:hAnsi="Arial" w:cs="Arial"/>
              </w:rPr>
            </w:pPr>
            <w:r w:rsidRPr="002931A6">
              <w:rPr>
                <w:rFonts w:ascii="Arial" w:hAnsi="Arial" w:cs="Arial"/>
              </w:rPr>
              <w:t>Landfill liner</w:t>
            </w:r>
          </w:p>
        </w:tc>
        <w:tc>
          <w:tcPr>
            <w:tcW w:w="5902" w:type="dxa"/>
          </w:tcPr>
          <w:p w14:paraId="227FF093" w14:textId="0232A80B" w:rsidR="00740E38" w:rsidRPr="002931A6" w:rsidRDefault="006D49C1" w:rsidP="00C5005E">
            <w:pPr>
              <w:jc w:val="both"/>
              <w:rPr>
                <w:rFonts w:ascii="Arial" w:hAnsi="Arial" w:cs="Arial"/>
              </w:rPr>
            </w:pPr>
            <w:r w:rsidRPr="002931A6">
              <w:rPr>
                <w:rFonts w:ascii="Arial" w:hAnsi="Arial" w:cs="Arial"/>
              </w:rPr>
              <w:t>The construction of the cohesive soil and geosynthetic materials that make up the liner system. It does not include the earthworks required prior to the construction of the liner system.</w:t>
            </w:r>
          </w:p>
        </w:tc>
      </w:tr>
      <w:tr w:rsidR="0026582A" w:rsidRPr="002931A6" w14:paraId="6F047F34" w14:textId="77777777" w:rsidTr="00F05A4E">
        <w:tc>
          <w:tcPr>
            <w:tcW w:w="3114" w:type="dxa"/>
          </w:tcPr>
          <w:p w14:paraId="2786B4ED" w14:textId="2F6EDE04" w:rsidR="0026582A" w:rsidRPr="002931A6" w:rsidRDefault="00BF2735" w:rsidP="00C5005E">
            <w:pPr>
              <w:jc w:val="both"/>
              <w:rPr>
                <w:rFonts w:ascii="Arial" w:hAnsi="Arial" w:cs="Arial"/>
              </w:rPr>
            </w:pPr>
            <w:r w:rsidRPr="002931A6">
              <w:rPr>
                <w:rFonts w:ascii="Arial" w:hAnsi="Arial" w:cs="Arial"/>
              </w:rPr>
              <w:t>Landfill physical works -</w:t>
            </w:r>
          </w:p>
        </w:tc>
        <w:tc>
          <w:tcPr>
            <w:tcW w:w="5902" w:type="dxa"/>
          </w:tcPr>
          <w:p w14:paraId="75D7B33F" w14:textId="0EEA6E2D" w:rsidR="0026582A" w:rsidRPr="002931A6" w:rsidRDefault="00507A9E" w:rsidP="00C5005E">
            <w:pPr>
              <w:jc w:val="both"/>
              <w:rPr>
                <w:rFonts w:ascii="Arial" w:hAnsi="Arial" w:cs="Arial"/>
              </w:rPr>
            </w:pPr>
            <w:r w:rsidRPr="002931A6">
              <w:rPr>
                <w:rFonts w:ascii="Arial" w:hAnsi="Arial" w:cs="Arial"/>
              </w:rPr>
              <w:t>W</w:t>
            </w:r>
            <w:r w:rsidR="00BF2735" w:rsidRPr="002931A6">
              <w:rPr>
                <w:rFonts w:ascii="Arial" w:hAnsi="Arial" w:cs="Arial"/>
              </w:rPr>
              <w:t>orks required to prepare excavated areas for deposit of landfill waste, including final contouring, construction of the toe bund and installation of the landfill liner and associated drainage, roading and other infrastructure required for operation of the landfill.</w:t>
            </w:r>
          </w:p>
        </w:tc>
      </w:tr>
      <w:tr w:rsidR="00582E18" w:rsidRPr="002931A6" w14:paraId="5DD066E6" w14:textId="77777777" w:rsidTr="00F05A4E">
        <w:tc>
          <w:tcPr>
            <w:tcW w:w="3114" w:type="dxa"/>
          </w:tcPr>
          <w:p w14:paraId="75BEC5BD" w14:textId="592538A4" w:rsidR="00AD6497" w:rsidRPr="002931A6" w:rsidRDefault="00331D33" w:rsidP="00C5005E">
            <w:pPr>
              <w:jc w:val="both"/>
              <w:rPr>
                <w:rFonts w:ascii="Arial" w:hAnsi="Arial" w:cs="Arial"/>
              </w:rPr>
            </w:pPr>
            <w:r w:rsidRPr="002931A6">
              <w:rPr>
                <w:rFonts w:ascii="Arial" w:hAnsi="Arial" w:cs="Arial"/>
              </w:rPr>
              <w:t>Landfill site</w:t>
            </w:r>
          </w:p>
        </w:tc>
        <w:tc>
          <w:tcPr>
            <w:tcW w:w="5902" w:type="dxa"/>
          </w:tcPr>
          <w:p w14:paraId="32B4D15B" w14:textId="567A5DAD" w:rsidR="00AD6497" w:rsidRPr="002931A6" w:rsidRDefault="00BC6FF0" w:rsidP="00C5005E">
            <w:pPr>
              <w:jc w:val="both"/>
              <w:rPr>
                <w:rFonts w:ascii="Arial" w:hAnsi="Arial" w:cs="Arial"/>
              </w:rPr>
            </w:pPr>
            <w:r w:rsidRPr="002931A6">
              <w:rPr>
                <w:rFonts w:ascii="Arial" w:hAnsi="Arial" w:cs="Arial"/>
                <w:shd w:val="clear" w:color="auto" w:fill="FFFFFF"/>
              </w:rPr>
              <w:t xml:space="preserve">That area depicted on Drawing </w:t>
            </w:r>
            <w:r w:rsidR="00D87FA9" w:rsidRPr="002931A6">
              <w:rPr>
                <w:rFonts w:ascii="Arial" w:hAnsi="Arial" w:cs="Arial"/>
                <w:shd w:val="clear" w:color="auto" w:fill="FFFFFF"/>
              </w:rPr>
              <w:t>A7</w:t>
            </w:r>
            <w:r w:rsidRPr="002931A6">
              <w:rPr>
                <w:rFonts w:ascii="Arial" w:hAnsi="Arial" w:cs="Arial"/>
                <w:shd w:val="clear" w:color="auto" w:fill="FFFFFF"/>
              </w:rPr>
              <w:t xml:space="preserve"> Landfill Site Boundary included in the approved plan set stamped </w:t>
            </w:r>
            <w:r w:rsidR="00131E0B" w:rsidRPr="002931A6">
              <w:rPr>
                <w:rFonts w:ascii="Arial" w:hAnsi="Arial" w:cs="Arial"/>
                <w:shd w:val="clear" w:color="auto" w:fill="FFFFFF"/>
              </w:rPr>
              <w:t>approved plan set</w:t>
            </w:r>
            <w:r w:rsidRPr="002931A6">
              <w:rPr>
                <w:rFonts w:ascii="Arial" w:hAnsi="Arial" w:cs="Arial"/>
                <w:shd w:val="clear" w:color="auto" w:fill="FFFFFF"/>
              </w:rPr>
              <w:t>.</w:t>
            </w:r>
          </w:p>
        </w:tc>
      </w:tr>
      <w:tr w:rsidR="00B64ABA" w:rsidRPr="002931A6" w14:paraId="2C6EC15F" w14:textId="77777777" w:rsidTr="00F05A4E">
        <w:tc>
          <w:tcPr>
            <w:tcW w:w="3114" w:type="dxa"/>
          </w:tcPr>
          <w:p w14:paraId="0DF49176" w14:textId="1E1FEA6E" w:rsidR="00B64ABA" w:rsidRPr="002931A6" w:rsidRDefault="00B64ABA" w:rsidP="00C5005E">
            <w:pPr>
              <w:jc w:val="both"/>
              <w:rPr>
                <w:rFonts w:ascii="Arial" w:hAnsi="Arial" w:cs="Arial"/>
              </w:rPr>
            </w:pPr>
            <w:r w:rsidRPr="002931A6">
              <w:rPr>
                <w:rFonts w:ascii="Arial" w:hAnsi="Arial" w:cs="Arial"/>
              </w:rPr>
              <w:t>Landfill waste</w:t>
            </w:r>
          </w:p>
        </w:tc>
        <w:tc>
          <w:tcPr>
            <w:tcW w:w="5902" w:type="dxa"/>
          </w:tcPr>
          <w:p w14:paraId="7A7D1A81" w14:textId="173FE693" w:rsidR="00B64ABA" w:rsidRPr="002931A6" w:rsidRDefault="00B64ABA" w:rsidP="00C5005E">
            <w:pPr>
              <w:jc w:val="both"/>
              <w:rPr>
                <w:rFonts w:ascii="Arial" w:hAnsi="Arial" w:cs="Arial"/>
                <w:shd w:val="clear" w:color="auto" w:fill="FFFFFF"/>
              </w:rPr>
            </w:pPr>
            <w:r w:rsidRPr="002931A6">
              <w:rPr>
                <w:rFonts w:ascii="Arial" w:hAnsi="Arial" w:cs="Arial"/>
                <w:shd w:val="clear" w:color="auto" w:fill="FFFFFF"/>
              </w:rPr>
              <w:t>Material that complies as acceptable waste material listed in the Waste Acceptance Criteria</w:t>
            </w:r>
            <w:r w:rsidR="001359F9" w:rsidRPr="002931A6">
              <w:rPr>
                <w:rFonts w:ascii="Arial" w:hAnsi="Arial" w:cs="Arial"/>
                <w:shd w:val="clear" w:color="auto" w:fill="FFFFFF"/>
              </w:rPr>
              <w:t xml:space="preserve"> (Schedule 1 of this consent).</w:t>
            </w:r>
          </w:p>
        </w:tc>
      </w:tr>
      <w:tr w:rsidR="00C85266" w:rsidRPr="002931A6" w14:paraId="0FCBD26C" w14:textId="77777777" w:rsidTr="00F05A4E">
        <w:tc>
          <w:tcPr>
            <w:tcW w:w="3114" w:type="dxa"/>
          </w:tcPr>
          <w:p w14:paraId="34FD3733" w14:textId="63DAF804" w:rsidR="00C85266" w:rsidRPr="002931A6" w:rsidRDefault="00C85266" w:rsidP="00C5005E">
            <w:pPr>
              <w:jc w:val="both"/>
              <w:rPr>
                <w:rFonts w:ascii="Arial" w:hAnsi="Arial" w:cs="Arial"/>
              </w:rPr>
            </w:pPr>
            <w:r w:rsidRPr="002931A6">
              <w:rPr>
                <w:rFonts w:ascii="Arial" w:hAnsi="Arial" w:cs="Arial"/>
              </w:rPr>
              <w:t>Lower wetland</w:t>
            </w:r>
          </w:p>
        </w:tc>
        <w:tc>
          <w:tcPr>
            <w:tcW w:w="5902" w:type="dxa"/>
          </w:tcPr>
          <w:p w14:paraId="713B6CDA" w14:textId="22704905" w:rsidR="00C85266" w:rsidRPr="002931A6" w:rsidRDefault="00C85266" w:rsidP="00C5005E">
            <w:pPr>
              <w:jc w:val="both"/>
              <w:rPr>
                <w:rFonts w:ascii="Arial" w:hAnsi="Arial" w:cs="Arial"/>
                <w:shd w:val="clear" w:color="auto" w:fill="FFFFFF"/>
              </w:rPr>
            </w:pPr>
            <w:r w:rsidRPr="002931A6">
              <w:rPr>
                <w:rFonts w:ascii="Arial" w:hAnsi="Arial" w:cs="Arial"/>
                <w:shd w:val="clear" w:color="auto" w:fill="FFFFFF"/>
              </w:rPr>
              <w:t>The wetland at the southern boundary of the landfill site</w:t>
            </w:r>
            <w:r w:rsidR="00F95A62" w:rsidRPr="002931A6">
              <w:rPr>
                <w:rFonts w:ascii="Arial" w:hAnsi="Arial" w:cs="Arial"/>
                <w:shd w:val="clear" w:color="auto" w:fill="FFFFFF"/>
              </w:rPr>
              <w:t xml:space="preserve"> associated with Woodstock Stream.</w:t>
            </w:r>
          </w:p>
        </w:tc>
      </w:tr>
      <w:tr w:rsidR="00C85266" w:rsidRPr="002931A6" w14:paraId="3F2BC000" w14:textId="77777777" w:rsidTr="00F05A4E">
        <w:tc>
          <w:tcPr>
            <w:tcW w:w="3114" w:type="dxa"/>
          </w:tcPr>
          <w:p w14:paraId="45D121B5" w14:textId="7F4328C8" w:rsidR="00C85266" w:rsidRPr="002931A6" w:rsidRDefault="00F95A62" w:rsidP="00C5005E">
            <w:pPr>
              <w:jc w:val="both"/>
              <w:rPr>
                <w:rFonts w:ascii="Arial" w:hAnsi="Arial" w:cs="Arial"/>
              </w:rPr>
            </w:pPr>
            <w:r w:rsidRPr="002931A6">
              <w:rPr>
                <w:rFonts w:ascii="Arial" w:hAnsi="Arial" w:cs="Arial"/>
              </w:rPr>
              <w:t>Upper wetland</w:t>
            </w:r>
          </w:p>
        </w:tc>
        <w:tc>
          <w:tcPr>
            <w:tcW w:w="5902" w:type="dxa"/>
          </w:tcPr>
          <w:p w14:paraId="030703DC" w14:textId="2E2E8B8C" w:rsidR="00C85266" w:rsidRPr="002931A6" w:rsidRDefault="00F95A62" w:rsidP="00C5005E">
            <w:pPr>
              <w:jc w:val="both"/>
              <w:rPr>
                <w:rFonts w:ascii="Arial" w:hAnsi="Arial" w:cs="Arial"/>
                <w:shd w:val="clear" w:color="auto" w:fill="FFFFFF"/>
              </w:rPr>
            </w:pPr>
            <w:r w:rsidRPr="002931A6">
              <w:rPr>
                <w:rFonts w:ascii="Arial" w:hAnsi="Arial" w:cs="Arial"/>
                <w:shd w:val="clear" w:color="auto" w:fill="FFFFFF"/>
              </w:rPr>
              <w:t xml:space="preserve">The area of Beech tree dieback located </w:t>
            </w:r>
            <w:r w:rsidR="006C366F" w:rsidRPr="002931A6">
              <w:rPr>
                <w:rFonts w:ascii="Arial" w:hAnsi="Arial" w:cs="Arial"/>
                <w:shd w:val="clear" w:color="auto" w:fill="FFFFFF"/>
              </w:rPr>
              <w:t xml:space="preserve">adjacent to the energy </w:t>
            </w:r>
            <w:r w:rsidR="00216612" w:rsidRPr="002931A6">
              <w:rPr>
                <w:rFonts w:ascii="Arial" w:hAnsi="Arial" w:cs="Arial"/>
                <w:shd w:val="clear" w:color="auto" w:fill="FFFFFF"/>
              </w:rPr>
              <w:t>dissipator and surface water dispersal zone</w:t>
            </w:r>
            <w:r w:rsidR="005C2857" w:rsidRPr="002931A6">
              <w:rPr>
                <w:rFonts w:ascii="Arial" w:hAnsi="Arial" w:cs="Arial"/>
                <w:shd w:val="clear" w:color="auto" w:fill="FFFFFF"/>
              </w:rPr>
              <w:t>, as the dissipator and zone are shown on Drawing B2.</w:t>
            </w:r>
          </w:p>
        </w:tc>
      </w:tr>
      <w:tr w:rsidR="002349CA" w:rsidRPr="002931A6" w14:paraId="36C617CE" w14:textId="77777777" w:rsidTr="00F05A4E">
        <w:tc>
          <w:tcPr>
            <w:tcW w:w="3114" w:type="dxa"/>
          </w:tcPr>
          <w:p w14:paraId="0C3E9CD0" w14:textId="5B417492" w:rsidR="002349CA" w:rsidRPr="002931A6" w:rsidRDefault="002349CA" w:rsidP="00C5005E">
            <w:pPr>
              <w:jc w:val="both"/>
              <w:rPr>
                <w:rFonts w:ascii="Arial" w:hAnsi="Arial" w:cs="Arial"/>
              </w:rPr>
            </w:pPr>
            <w:r w:rsidRPr="002931A6">
              <w:rPr>
                <w:rFonts w:ascii="Arial" w:hAnsi="Arial" w:cs="Arial"/>
              </w:rPr>
              <w:t>Physical works</w:t>
            </w:r>
          </w:p>
        </w:tc>
        <w:tc>
          <w:tcPr>
            <w:tcW w:w="5902" w:type="dxa"/>
          </w:tcPr>
          <w:p w14:paraId="591286B1" w14:textId="1867C583" w:rsidR="002349CA" w:rsidRPr="002931A6" w:rsidRDefault="002349CA" w:rsidP="00C5005E">
            <w:pPr>
              <w:jc w:val="both"/>
              <w:rPr>
                <w:rFonts w:ascii="Arial" w:hAnsi="Arial" w:cs="Arial"/>
              </w:rPr>
            </w:pPr>
            <w:r w:rsidRPr="002931A6">
              <w:rPr>
                <w:rFonts w:ascii="Arial" w:hAnsi="Arial" w:cs="Arial"/>
              </w:rPr>
              <w:t xml:space="preserve">Includes all vegetation clearance, earthworks </w:t>
            </w:r>
            <w:r w:rsidR="00A377E0" w:rsidRPr="002931A6">
              <w:rPr>
                <w:rFonts w:ascii="Arial" w:hAnsi="Arial" w:cs="Arial"/>
              </w:rPr>
              <w:t xml:space="preserve">(including quarrying) </w:t>
            </w:r>
            <w:r w:rsidRPr="002931A6">
              <w:rPr>
                <w:rFonts w:ascii="Arial" w:hAnsi="Arial" w:cs="Arial"/>
              </w:rPr>
              <w:t>associated with extending the existing quarry area in the landfill footprint, construction of sediment ponds, bund, clay excavations, internal road formation/upgrade, stockpiles, fill and container transfer area and associated activities.</w:t>
            </w:r>
          </w:p>
        </w:tc>
      </w:tr>
      <w:tr w:rsidR="0008762B" w:rsidRPr="002931A6" w14:paraId="40C64E17" w14:textId="77777777" w:rsidTr="00F05A4E">
        <w:tc>
          <w:tcPr>
            <w:tcW w:w="3114" w:type="dxa"/>
          </w:tcPr>
          <w:p w14:paraId="71245925" w14:textId="563A0AA8" w:rsidR="0008762B" w:rsidRPr="002931A6" w:rsidRDefault="0008762B" w:rsidP="00C5005E">
            <w:pPr>
              <w:jc w:val="both"/>
              <w:rPr>
                <w:rFonts w:ascii="Arial" w:hAnsi="Arial" w:cs="Arial"/>
              </w:rPr>
            </w:pPr>
            <w:r w:rsidRPr="002931A6">
              <w:rPr>
                <w:rFonts w:ascii="Arial" w:hAnsi="Arial" w:cs="Arial"/>
              </w:rPr>
              <w:t>Wetland boundary</w:t>
            </w:r>
          </w:p>
        </w:tc>
        <w:tc>
          <w:tcPr>
            <w:tcW w:w="5902" w:type="dxa"/>
          </w:tcPr>
          <w:p w14:paraId="46F93ECD" w14:textId="77777777" w:rsidR="002D0E44" w:rsidRPr="002931A6" w:rsidRDefault="002D0E44" w:rsidP="00C5005E">
            <w:pPr>
              <w:jc w:val="both"/>
              <w:rPr>
                <w:rFonts w:ascii="Arial" w:hAnsi="Arial" w:cs="Arial"/>
              </w:rPr>
            </w:pPr>
          </w:p>
          <w:p w14:paraId="1A7CCCB7" w14:textId="0614D08A" w:rsidR="002D0E44" w:rsidRPr="002931A6" w:rsidRDefault="002D0E44" w:rsidP="00C5005E">
            <w:pPr>
              <w:jc w:val="both"/>
              <w:rPr>
                <w:rFonts w:ascii="Arial" w:hAnsi="Arial" w:cs="Arial"/>
              </w:rPr>
            </w:pPr>
            <w:r w:rsidRPr="002931A6">
              <w:rPr>
                <w:rFonts w:ascii="Arial" w:hAnsi="Arial" w:cs="Arial"/>
              </w:rPr>
              <w:t xml:space="preserve">The point in the transition from wetland to dryland where wetland plant species occur at more than four times their </w:t>
            </w:r>
            <w:r w:rsidRPr="002931A6">
              <w:rPr>
                <w:rFonts w:ascii="Arial" w:hAnsi="Arial" w:cs="Arial"/>
              </w:rPr>
              <w:lastRenderedPageBreak/>
              <w:t>ungrazed height apart. Where there is uncertainty or dispute regarding the extent of the wetland, reference shall be made to the methods set out in the Wetland Delineation Protocols produced by the Ministry for the Environment’.</w:t>
            </w:r>
          </w:p>
        </w:tc>
      </w:tr>
    </w:tbl>
    <w:p w14:paraId="73F6E2E4" w14:textId="77777777" w:rsidR="000D13D3" w:rsidRPr="002931A6" w:rsidRDefault="000D13D3" w:rsidP="00C5005E">
      <w:pPr>
        <w:jc w:val="both"/>
        <w:rPr>
          <w:rFonts w:ascii="Arial" w:hAnsi="Arial" w:cs="Arial"/>
          <w:b/>
          <w:bCs/>
        </w:rPr>
      </w:pPr>
    </w:p>
    <w:p w14:paraId="7BFE11EB" w14:textId="77777777" w:rsidR="00CC17D3" w:rsidRPr="002931A6" w:rsidRDefault="00CC17D3">
      <w:pPr>
        <w:rPr>
          <w:rFonts w:ascii="Arial" w:hAnsi="Arial" w:cs="Arial"/>
          <w:b/>
          <w:bCs/>
        </w:rPr>
      </w:pPr>
      <w:r w:rsidRPr="002931A6">
        <w:rPr>
          <w:rFonts w:ascii="Arial" w:hAnsi="Arial" w:cs="Arial"/>
          <w:b/>
          <w:bCs/>
        </w:rPr>
        <w:br w:type="page"/>
      </w:r>
    </w:p>
    <w:p w14:paraId="7204A6BE" w14:textId="20411637" w:rsidR="00503447" w:rsidRPr="002931A6" w:rsidRDefault="00503447" w:rsidP="00B87015">
      <w:pPr>
        <w:jc w:val="center"/>
        <w:rPr>
          <w:rFonts w:ascii="Arial" w:hAnsi="Arial" w:cs="Arial"/>
          <w:b/>
          <w:bCs/>
        </w:rPr>
      </w:pPr>
      <w:r w:rsidRPr="002931A6">
        <w:rPr>
          <w:rFonts w:ascii="Arial" w:hAnsi="Arial" w:cs="Arial"/>
          <w:b/>
          <w:bCs/>
        </w:rPr>
        <w:lastRenderedPageBreak/>
        <w:t>Conditions common to 214073, 214075 and 214077</w:t>
      </w:r>
    </w:p>
    <w:p w14:paraId="506D92C6" w14:textId="5FA3EEF2" w:rsidR="00091086" w:rsidRPr="002931A6" w:rsidRDefault="004A1734" w:rsidP="00C5005E">
      <w:pPr>
        <w:jc w:val="both"/>
        <w:rPr>
          <w:rFonts w:ascii="Arial" w:hAnsi="Arial" w:cs="Arial"/>
          <w:u w:val="single"/>
        </w:rPr>
      </w:pPr>
      <w:r w:rsidRPr="002931A6">
        <w:rPr>
          <w:rFonts w:ascii="Arial" w:hAnsi="Arial" w:cs="Arial"/>
          <w:b/>
          <w:bCs/>
          <w:u w:val="single"/>
        </w:rPr>
        <w:t>Limits</w:t>
      </w:r>
    </w:p>
    <w:p w14:paraId="015522E0" w14:textId="77777777" w:rsidR="00B64C7E" w:rsidRPr="002931A6" w:rsidRDefault="00B64C7E" w:rsidP="00C5005E">
      <w:pPr>
        <w:jc w:val="both"/>
        <w:rPr>
          <w:rFonts w:ascii="Arial" w:hAnsi="Arial" w:cs="Arial"/>
          <w:b/>
          <w:bCs/>
        </w:rPr>
      </w:pPr>
      <w:r w:rsidRPr="002931A6">
        <w:rPr>
          <w:rFonts w:ascii="Arial" w:hAnsi="Arial" w:cs="Arial"/>
          <w:b/>
          <w:bCs/>
        </w:rPr>
        <w:t>General</w:t>
      </w:r>
    </w:p>
    <w:p w14:paraId="29972B61" w14:textId="2DD44E14" w:rsidR="00517D91" w:rsidRPr="002931A6" w:rsidRDefault="00455832" w:rsidP="0080599C">
      <w:pPr>
        <w:pStyle w:val="ListParagraph"/>
        <w:numPr>
          <w:ilvl w:val="0"/>
          <w:numId w:val="29"/>
        </w:numPr>
        <w:ind w:left="567"/>
        <w:jc w:val="both"/>
        <w:rPr>
          <w:rFonts w:ascii="Arial" w:hAnsi="Arial" w:cs="Arial"/>
        </w:rPr>
      </w:pPr>
      <w:r w:rsidRPr="002931A6">
        <w:rPr>
          <w:rFonts w:ascii="Arial" w:hAnsi="Arial" w:cs="Arial"/>
        </w:rPr>
        <w:t xml:space="preserve">See </w:t>
      </w:r>
      <w:r w:rsidR="008606C4" w:rsidRPr="002931A6">
        <w:rPr>
          <w:rFonts w:ascii="Arial" w:hAnsi="Arial" w:cs="Arial"/>
        </w:rPr>
        <w:t>individual consent sections</w:t>
      </w:r>
      <w:r w:rsidR="00771EC6" w:rsidRPr="002931A6">
        <w:rPr>
          <w:rFonts w:ascii="Arial" w:hAnsi="Arial" w:cs="Arial"/>
        </w:rPr>
        <w:t xml:space="preserve"> conditions </w:t>
      </w:r>
      <w:r w:rsidR="000C6F96" w:rsidRPr="002931A6">
        <w:rPr>
          <w:rFonts w:ascii="Arial" w:hAnsi="Arial" w:cs="Arial"/>
        </w:rPr>
        <w:t>78</w:t>
      </w:r>
      <w:r w:rsidR="00771EC6" w:rsidRPr="002931A6">
        <w:rPr>
          <w:rFonts w:ascii="Arial" w:hAnsi="Arial" w:cs="Arial"/>
        </w:rPr>
        <w:t xml:space="preserve"> and </w:t>
      </w:r>
      <w:r w:rsidR="002A69E8" w:rsidRPr="002931A6">
        <w:rPr>
          <w:rFonts w:ascii="Arial" w:hAnsi="Arial" w:cs="Arial"/>
        </w:rPr>
        <w:t>1</w:t>
      </w:r>
      <w:r w:rsidR="000C6F96" w:rsidRPr="002931A6">
        <w:rPr>
          <w:rFonts w:ascii="Arial" w:hAnsi="Arial" w:cs="Arial"/>
        </w:rPr>
        <w:t>4</w:t>
      </w:r>
      <w:r w:rsidR="00304ADF">
        <w:rPr>
          <w:rFonts w:ascii="Arial" w:hAnsi="Arial" w:cs="Arial"/>
        </w:rPr>
        <w:t>7</w:t>
      </w:r>
      <w:r w:rsidR="008606C4" w:rsidRPr="002931A6">
        <w:rPr>
          <w:rFonts w:ascii="Arial" w:hAnsi="Arial" w:cs="Arial"/>
        </w:rPr>
        <w:t>.</w:t>
      </w:r>
    </w:p>
    <w:p w14:paraId="74628EB7" w14:textId="77777777" w:rsidR="00B64C7E" w:rsidRPr="002931A6" w:rsidRDefault="00B64C7E" w:rsidP="00EC31C5">
      <w:pPr>
        <w:jc w:val="both"/>
        <w:rPr>
          <w:rFonts w:ascii="Arial" w:hAnsi="Arial" w:cs="Arial"/>
        </w:rPr>
      </w:pPr>
    </w:p>
    <w:p w14:paraId="4A5F2292" w14:textId="6BE968B3" w:rsidR="00EC31C5" w:rsidRPr="002931A6" w:rsidRDefault="00EC31C5" w:rsidP="00EC31C5">
      <w:pPr>
        <w:jc w:val="both"/>
        <w:rPr>
          <w:rFonts w:ascii="Arial" w:hAnsi="Arial" w:cs="Arial"/>
          <w:b/>
          <w:bCs/>
        </w:rPr>
      </w:pPr>
      <w:r w:rsidRPr="002931A6">
        <w:rPr>
          <w:rFonts w:ascii="Arial" w:hAnsi="Arial" w:cs="Arial"/>
          <w:b/>
          <w:bCs/>
        </w:rPr>
        <w:t>Duration</w:t>
      </w:r>
    </w:p>
    <w:p w14:paraId="3EBE1BC6" w14:textId="77777777" w:rsidR="00EC31C5" w:rsidRPr="002931A6" w:rsidRDefault="00EC31C5" w:rsidP="00E948AC">
      <w:pPr>
        <w:pStyle w:val="ListParagraph"/>
        <w:numPr>
          <w:ilvl w:val="0"/>
          <w:numId w:val="18"/>
        </w:numPr>
        <w:tabs>
          <w:tab w:val="clear" w:pos="720"/>
          <w:tab w:val="num" w:pos="567"/>
        </w:tabs>
        <w:ind w:left="567"/>
        <w:jc w:val="both"/>
        <w:rPr>
          <w:rFonts w:ascii="Arial" w:hAnsi="Arial" w:cs="Arial"/>
        </w:rPr>
      </w:pPr>
      <w:r w:rsidRPr="002931A6">
        <w:rPr>
          <w:rFonts w:ascii="Arial" w:hAnsi="Arial" w:cs="Arial"/>
        </w:rPr>
        <w:t xml:space="preserve">The term of this Consent shall be 35 years from the date of its commencement. </w:t>
      </w:r>
    </w:p>
    <w:p w14:paraId="1E3C4184" w14:textId="77777777" w:rsidR="00EC31C5" w:rsidRPr="002931A6" w:rsidRDefault="00EC31C5" w:rsidP="00EC31C5">
      <w:pPr>
        <w:jc w:val="both"/>
        <w:rPr>
          <w:rFonts w:ascii="Arial" w:hAnsi="Arial" w:cs="Arial"/>
        </w:rPr>
      </w:pPr>
    </w:p>
    <w:p w14:paraId="08AA1C7B" w14:textId="77777777" w:rsidR="00EC31C5" w:rsidRPr="002931A6" w:rsidRDefault="00EC31C5" w:rsidP="00EC31C5">
      <w:pPr>
        <w:jc w:val="both"/>
        <w:rPr>
          <w:rFonts w:ascii="Arial" w:hAnsi="Arial" w:cs="Arial"/>
          <w:b/>
          <w:bCs/>
        </w:rPr>
      </w:pPr>
      <w:r w:rsidRPr="002931A6">
        <w:rPr>
          <w:rFonts w:ascii="Arial" w:hAnsi="Arial" w:cs="Arial"/>
          <w:b/>
          <w:bCs/>
        </w:rPr>
        <w:t>Lapse</w:t>
      </w:r>
    </w:p>
    <w:p w14:paraId="01133EA7" w14:textId="77777777" w:rsidR="00EC31C5" w:rsidRPr="002931A6" w:rsidRDefault="00EC31C5" w:rsidP="00E948AC">
      <w:pPr>
        <w:pStyle w:val="ListParagraph"/>
        <w:numPr>
          <w:ilvl w:val="0"/>
          <w:numId w:val="18"/>
        </w:numPr>
        <w:ind w:left="567"/>
        <w:jc w:val="both"/>
        <w:rPr>
          <w:rFonts w:ascii="Arial" w:hAnsi="Arial" w:cs="Arial"/>
        </w:rPr>
      </w:pPr>
      <w:r w:rsidRPr="002931A6">
        <w:rPr>
          <w:rFonts w:ascii="Arial" w:hAnsi="Arial" w:cs="Arial"/>
        </w:rPr>
        <w:t xml:space="preserve">The lapsing date for the purposes of section 125 of the Resource Management Act 1991 shall be (date) (5 years from commencement). </w:t>
      </w:r>
    </w:p>
    <w:p w14:paraId="5A574756" w14:textId="77777777" w:rsidR="00EC31C5" w:rsidRPr="002931A6" w:rsidRDefault="00EC31C5" w:rsidP="00EC31C5">
      <w:pPr>
        <w:jc w:val="both"/>
        <w:rPr>
          <w:rFonts w:ascii="Arial" w:hAnsi="Arial" w:cs="Arial"/>
        </w:rPr>
      </w:pPr>
    </w:p>
    <w:p w14:paraId="615890B3" w14:textId="77777777" w:rsidR="00EC31C5" w:rsidRPr="002931A6" w:rsidRDefault="00EC31C5" w:rsidP="00EC31C5">
      <w:pPr>
        <w:jc w:val="both"/>
        <w:rPr>
          <w:rFonts w:ascii="Arial" w:hAnsi="Arial" w:cs="Arial"/>
          <w:b/>
          <w:bCs/>
        </w:rPr>
      </w:pPr>
      <w:r w:rsidRPr="002931A6">
        <w:rPr>
          <w:rFonts w:ascii="Arial" w:hAnsi="Arial" w:cs="Arial"/>
          <w:b/>
          <w:bCs/>
        </w:rPr>
        <w:t>Review</w:t>
      </w:r>
    </w:p>
    <w:p w14:paraId="1DB3FBE5" w14:textId="6ABCDE5C" w:rsidR="00EC31C5" w:rsidRPr="002931A6" w:rsidRDefault="00EC31C5" w:rsidP="00E948AC">
      <w:pPr>
        <w:pStyle w:val="ListParagraph"/>
        <w:numPr>
          <w:ilvl w:val="0"/>
          <w:numId w:val="18"/>
        </w:numPr>
        <w:ind w:left="567"/>
        <w:jc w:val="both"/>
        <w:rPr>
          <w:rFonts w:ascii="Arial" w:hAnsi="Arial" w:cs="Arial"/>
        </w:rPr>
      </w:pPr>
      <w:r w:rsidRPr="002931A6">
        <w:rPr>
          <w:rFonts w:ascii="Arial" w:hAnsi="Arial" w:cs="Arial"/>
        </w:rPr>
        <w:t>The Canterbury Regional Council may annually, on the last working day of May or November, serve notice of its intention to review the conditions of this consent for the purposes of</w:t>
      </w:r>
      <w:r w:rsidR="00874161" w:rsidRPr="002931A6">
        <w:rPr>
          <w:rFonts w:ascii="Arial" w:hAnsi="Arial" w:cs="Arial"/>
        </w:rPr>
        <w:t>:</w:t>
      </w:r>
      <w:r w:rsidRPr="002931A6">
        <w:rPr>
          <w:rFonts w:ascii="Arial" w:hAnsi="Arial" w:cs="Arial"/>
        </w:rPr>
        <w:t xml:space="preserve"> </w:t>
      </w:r>
    </w:p>
    <w:p w14:paraId="1CD34401" w14:textId="77777777" w:rsidR="00EC31C5" w:rsidRPr="002931A6" w:rsidRDefault="00EC31C5" w:rsidP="00EC31C5">
      <w:pPr>
        <w:ind w:left="1134" w:hanging="283"/>
        <w:jc w:val="both"/>
        <w:rPr>
          <w:rFonts w:ascii="Arial" w:hAnsi="Arial" w:cs="Arial"/>
        </w:rPr>
      </w:pPr>
      <w:r w:rsidRPr="002931A6">
        <w:rPr>
          <w:rFonts w:ascii="Arial" w:hAnsi="Arial" w:cs="Arial"/>
        </w:rPr>
        <w:t xml:space="preserve">a. Dealing with any adverse effect on the environment which may arise from the exercise of this </w:t>
      </w:r>
      <w:proofErr w:type="gramStart"/>
      <w:r w:rsidRPr="002931A6">
        <w:rPr>
          <w:rFonts w:ascii="Arial" w:hAnsi="Arial" w:cs="Arial"/>
        </w:rPr>
        <w:t>consent</w:t>
      </w:r>
      <w:proofErr w:type="gramEnd"/>
      <w:r w:rsidRPr="002931A6">
        <w:rPr>
          <w:rFonts w:ascii="Arial" w:hAnsi="Arial" w:cs="Arial"/>
        </w:rPr>
        <w:t xml:space="preserve"> and which is appropriate to deal with at a later stage; or </w:t>
      </w:r>
    </w:p>
    <w:p w14:paraId="6FE49C99" w14:textId="77777777" w:rsidR="00EC31C5" w:rsidRPr="002931A6" w:rsidRDefault="00EC31C5" w:rsidP="00EC31C5">
      <w:pPr>
        <w:ind w:left="1134" w:hanging="283"/>
        <w:jc w:val="both"/>
        <w:rPr>
          <w:rFonts w:ascii="Arial" w:hAnsi="Arial" w:cs="Arial"/>
        </w:rPr>
      </w:pPr>
      <w:r w:rsidRPr="002931A6">
        <w:rPr>
          <w:rFonts w:ascii="Arial" w:hAnsi="Arial" w:cs="Arial"/>
        </w:rPr>
        <w:t xml:space="preserve">b. Requiring the adoption of the best practicable option to remove or reduce any adverse effect on the environment. </w:t>
      </w:r>
    </w:p>
    <w:p w14:paraId="19052309" w14:textId="2615B395" w:rsidR="00C91025" w:rsidRPr="002931A6" w:rsidRDefault="004A1734" w:rsidP="00C5005E">
      <w:pPr>
        <w:jc w:val="both"/>
        <w:rPr>
          <w:rFonts w:ascii="Arial" w:hAnsi="Arial" w:cs="Arial"/>
          <w:b/>
          <w:bCs/>
          <w:u w:val="single"/>
        </w:rPr>
      </w:pPr>
      <w:r w:rsidRPr="002931A6">
        <w:rPr>
          <w:rFonts w:ascii="Arial" w:hAnsi="Arial" w:cs="Arial"/>
          <w:b/>
          <w:bCs/>
          <w:u w:val="single"/>
        </w:rPr>
        <w:t>Prior to commencement of works</w:t>
      </w:r>
    </w:p>
    <w:p w14:paraId="70900627" w14:textId="77777777" w:rsidR="00694F7D" w:rsidRPr="002931A6" w:rsidRDefault="00694F7D" w:rsidP="00C5005E">
      <w:pPr>
        <w:pStyle w:val="ListParagraph"/>
        <w:jc w:val="both"/>
        <w:rPr>
          <w:rFonts w:ascii="Arial" w:hAnsi="Arial" w:cs="Arial"/>
          <w:u w:val="single"/>
        </w:rPr>
      </w:pPr>
    </w:p>
    <w:p w14:paraId="0C80C815" w14:textId="5A3CE3DE" w:rsidR="00393679" w:rsidRPr="002931A6" w:rsidRDefault="00393679" w:rsidP="00393679">
      <w:pPr>
        <w:pStyle w:val="m7205328291758623046gmail-msolistparagraph"/>
        <w:shd w:val="clear" w:color="auto" w:fill="FFFFFF"/>
        <w:spacing w:before="0" w:beforeAutospacing="0" w:after="0" w:afterAutospacing="0"/>
        <w:jc w:val="both"/>
        <w:rPr>
          <w:rFonts w:ascii="Arial" w:hAnsi="Arial" w:cs="Arial"/>
          <w:sz w:val="22"/>
          <w:szCs w:val="22"/>
        </w:rPr>
      </w:pPr>
      <w:r w:rsidRPr="002931A6">
        <w:rPr>
          <w:rFonts w:ascii="Arial" w:hAnsi="Arial" w:cs="Arial"/>
          <w:sz w:val="22"/>
          <w:szCs w:val="22"/>
          <w:lang w:val="en-US"/>
        </w:rPr>
        <w:t xml:space="preserve">5. There must be no landfill physical works beyond the working </w:t>
      </w:r>
      <w:proofErr w:type="gramStart"/>
      <w:r w:rsidRPr="002931A6">
        <w:rPr>
          <w:rFonts w:ascii="Arial" w:hAnsi="Arial" w:cs="Arial"/>
          <w:sz w:val="22"/>
          <w:szCs w:val="22"/>
          <w:lang w:val="en-US"/>
        </w:rPr>
        <w:t xml:space="preserve">areas  </w:t>
      </w:r>
      <w:r w:rsidRPr="00C940F0">
        <w:rPr>
          <w:rFonts w:ascii="Arial" w:hAnsi="Arial" w:cs="Arial"/>
          <w:sz w:val="22"/>
          <w:szCs w:val="22"/>
          <w:lang w:val="en-US"/>
        </w:rPr>
        <w:t>shown</w:t>
      </w:r>
      <w:proofErr w:type="gramEnd"/>
      <w:r w:rsidRPr="00C940F0">
        <w:rPr>
          <w:rFonts w:ascii="Arial" w:hAnsi="Arial" w:cs="Arial"/>
          <w:sz w:val="22"/>
          <w:szCs w:val="22"/>
          <w:lang w:val="en-US"/>
        </w:rPr>
        <w:t xml:space="preserve"> as Active Quarry Operations, Active Stockpile Operations, Quarry Expansion Area and Overburden / Stockpile Expansion Areas </w:t>
      </w:r>
      <w:r w:rsidRPr="002931A6">
        <w:rPr>
          <w:rFonts w:ascii="Arial" w:hAnsi="Arial" w:cs="Arial"/>
          <w:sz w:val="22"/>
          <w:szCs w:val="22"/>
          <w:lang w:val="en-US"/>
        </w:rPr>
        <w:t>on </w:t>
      </w:r>
      <w:r w:rsidR="00C940F0" w:rsidRPr="002931A6" w:rsidDel="00C940F0">
        <w:rPr>
          <w:rFonts w:ascii="Arial" w:hAnsi="Arial" w:cs="Arial"/>
          <w:strike/>
          <w:sz w:val="22"/>
          <w:szCs w:val="22"/>
          <w:lang w:val="en-US"/>
        </w:rPr>
        <w:t xml:space="preserve"> </w:t>
      </w:r>
      <w:r w:rsidRPr="002931A6">
        <w:rPr>
          <w:rFonts w:ascii="Arial" w:hAnsi="Arial" w:cs="Arial"/>
          <w:sz w:val="22"/>
          <w:szCs w:val="22"/>
          <w:lang w:val="en-US"/>
        </w:rPr>
        <w:t>Drawing A6 (Operational works area) prior to the completion of and submittal for approval to </w:t>
      </w:r>
      <w:r w:rsidRPr="002931A6">
        <w:rPr>
          <w:rFonts w:ascii="Arial" w:hAnsi="Arial" w:cs="Arial"/>
          <w:sz w:val="22"/>
          <w:szCs w:val="22"/>
          <w:lang w:val="en-GB"/>
        </w:rPr>
        <w:t>the Canterbury Regional Council, Attention: Regional Leader – Compliance Monitoring </w:t>
      </w:r>
      <w:r w:rsidRPr="002931A6">
        <w:rPr>
          <w:rFonts w:ascii="Arial" w:hAnsi="Arial" w:cs="Arial"/>
          <w:sz w:val="22"/>
          <w:szCs w:val="22"/>
          <w:lang w:val="en-US"/>
        </w:rPr>
        <w:t>of:</w:t>
      </w:r>
    </w:p>
    <w:p w14:paraId="43888035" w14:textId="77777777" w:rsidR="00393679" w:rsidRPr="002931A6" w:rsidRDefault="00393679" w:rsidP="00393679">
      <w:pPr>
        <w:pStyle w:val="m7205328291758623046gmail-msolistparagraph"/>
        <w:shd w:val="clear" w:color="auto" w:fill="FFFFFF"/>
        <w:spacing w:after="0" w:afterAutospacing="0"/>
        <w:ind w:left="333" w:hanging="333"/>
        <w:jc w:val="both"/>
        <w:rPr>
          <w:rFonts w:ascii="Arial" w:hAnsi="Arial" w:cs="Arial"/>
          <w:sz w:val="22"/>
          <w:szCs w:val="22"/>
        </w:rPr>
      </w:pPr>
      <w:r w:rsidRPr="002931A6">
        <w:rPr>
          <w:rFonts w:ascii="Arial" w:hAnsi="Arial" w:cs="Arial"/>
          <w:sz w:val="22"/>
          <w:szCs w:val="22"/>
          <w:lang w:val="en-US"/>
        </w:rPr>
        <w:t>a.     Ground and surface water baseline assessments, and</w:t>
      </w:r>
    </w:p>
    <w:p w14:paraId="66AB3C08" w14:textId="77777777" w:rsidR="00393679" w:rsidRPr="002931A6" w:rsidRDefault="00393679" w:rsidP="00393679">
      <w:pPr>
        <w:pStyle w:val="m7205328291758623046gmail-msolistparagraph"/>
        <w:shd w:val="clear" w:color="auto" w:fill="FFFFFF"/>
        <w:spacing w:after="0" w:afterAutospacing="0"/>
        <w:ind w:left="333" w:hanging="333"/>
        <w:jc w:val="both"/>
        <w:rPr>
          <w:rFonts w:ascii="Arial" w:hAnsi="Arial" w:cs="Arial"/>
          <w:sz w:val="22"/>
          <w:szCs w:val="22"/>
        </w:rPr>
      </w:pPr>
      <w:r w:rsidRPr="002931A6">
        <w:rPr>
          <w:rFonts w:ascii="Arial" w:hAnsi="Arial" w:cs="Arial"/>
          <w:sz w:val="22"/>
          <w:szCs w:val="22"/>
          <w:lang w:val="en-US"/>
        </w:rPr>
        <w:t>b.     An Ecological Impact Assessment in the areas where habitat is to be removed for landfill physical works, and</w:t>
      </w:r>
    </w:p>
    <w:p w14:paraId="522AE362" w14:textId="77777777" w:rsidR="00393679" w:rsidRPr="002931A6" w:rsidRDefault="00393679" w:rsidP="00393679">
      <w:pPr>
        <w:pStyle w:val="m7205328291758623046gmail-msolistparagraph"/>
        <w:shd w:val="clear" w:color="auto" w:fill="FFFFFF"/>
        <w:spacing w:after="0" w:afterAutospacing="0"/>
        <w:ind w:left="333" w:hanging="333"/>
        <w:jc w:val="both"/>
        <w:rPr>
          <w:rFonts w:ascii="Arial" w:hAnsi="Arial" w:cs="Arial"/>
          <w:sz w:val="22"/>
          <w:szCs w:val="22"/>
          <w:lang w:val="en-US"/>
        </w:rPr>
      </w:pPr>
      <w:r w:rsidRPr="002931A6">
        <w:rPr>
          <w:rFonts w:ascii="Arial" w:hAnsi="Arial" w:cs="Arial"/>
          <w:sz w:val="22"/>
          <w:szCs w:val="22"/>
          <w:lang w:val="en-US"/>
        </w:rPr>
        <w:t>c.      A baseline ecological assessment of the lower wetland area</w:t>
      </w:r>
    </w:p>
    <w:p w14:paraId="526216B2" w14:textId="77777777" w:rsidR="00393679" w:rsidRPr="002931A6" w:rsidRDefault="00393679" w:rsidP="00393679">
      <w:pPr>
        <w:pStyle w:val="m7205328291758623046gmail-msolistparagraph"/>
        <w:shd w:val="clear" w:color="auto" w:fill="FFFFFF"/>
        <w:spacing w:after="0" w:afterAutospacing="0"/>
        <w:ind w:left="333" w:hanging="333"/>
        <w:jc w:val="both"/>
        <w:rPr>
          <w:rFonts w:ascii="Arial" w:hAnsi="Arial" w:cs="Arial"/>
          <w:sz w:val="22"/>
          <w:szCs w:val="22"/>
          <w:lang w:val="en-US"/>
        </w:rPr>
      </w:pPr>
      <w:r w:rsidRPr="002931A6">
        <w:rPr>
          <w:rFonts w:ascii="Arial" w:hAnsi="Arial" w:cs="Arial"/>
          <w:sz w:val="22"/>
          <w:szCs w:val="22"/>
          <w:lang w:val="en-US"/>
        </w:rPr>
        <w:t xml:space="preserve">d. </w:t>
      </w:r>
      <w:r w:rsidRPr="002931A6">
        <w:rPr>
          <w:rFonts w:ascii="Arial" w:hAnsi="Arial" w:cs="Arial"/>
          <w:sz w:val="22"/>
          <w:szCs w:val="22"/>
          <w:lang w:val="en-US"/>
        </w:rPr>
        <w:tab/>
        <w:t>Fish survey of the Lower Wetland and Woodstock Stream. The method of fish survey must be conducted in accordance with:</w:t>
      </w:r>
    </w:p>
    <w:p w14:paraId="180D7A51" w14:textId="77777777" w:rsidR="00393679" w:rsidRPr="002931A6" w:rsidRDefault="00393679" w:rsidP="00393679">
      <w:pPr>
        <w:pStyle w:val="m7205328291758623046gmail-msolistparagraph"/>
        <w:shd w:val="clear" w:color="auto" w:fill="FFFFFF"/>
        <w:spacing w:after="0" w:afterAutospacing="0"/>
        <w:ind w:left="851" w:hanging="333"/>
        <w:jc w:val="both"/>
        <w:rPr>
          <w:rFonts w:ascii="Arial" w:hAnsi="Arial" w:cs="Arial"/>
          <w:sz w:val="22"/>
          <w:szCs w:val="22"/>
          <w:lang w:val="en-US"/>
        </w:rPr>
      </w:pPr>
      <w:proofErr w:type="spellStart"/>
      <w:r w:rsidRPr="002931A6">
        <w:rPr>
          <w:rFonts w:ascii="Arial" w:hAnsi="Arial" w:cs="Arial"/>
          <w:sz w:val="22"/>
          <w:szCs w:val="22"/>
          <w:lang w:val="en-US"/>
        </w:rPr>
        <w:t>i</w:t>
      </w:r>
      <w:proofErr w:type="spellEnd"/>
      <w:r w:rsidRPr="002931A6">
        <w:rPr>
          <w:rFonts w:ascii="Arial" w:hAnsi="Arial" w:cs="Arial"/>
          <w:sz w:val="22"/>
          <w:szCs w:val="22"/>
          <w:lang w:val="en-US"/>
        </w:rPr>
        <w:t xml:space="preserve"> The New Zealand Freshwater Fish Sampling Protocols (2013) in the Woodstock Stream; and</w:t>
      </w:r>
    </w:p>
    <w:p w14:paraId="581A2C1F" w14:textId="77777777" w:rsidR="00393679" w:rsidRPr="002931A6" w:rsidRDefault="00393679" w:rsidP="00393679">
      <w:pPr>
        <w:pStyle w:val="m7205328291758623046gmail-msolistparagraph"/>
        <w:shd w:val="clear" w:color="auto" w:fill="FFFFFF"/>
        <w:spacing w:after="0" w:afterAutospacing="0"/>
        <w:ind w:left="851" w:hanging="333"/>
        <w:jc w:val="both"/>
        <w:rPr>
          <w:rFonts w:ascii="Arial" w:hAnsi="Arial" w:cs="Arial"/>
          <w:sz w:val="22"/>
          <w:szCs w:val="22"/>
        </w:rPr>
      </w:pPr>
      <w:r w:rsidRPr="002931A6">
        <w:rPr>
          <w:rFonts w:ascii="Arial" w:hAnsi="Arial" w:cs="Arial"/>
          <w:sz w:val="22"/>
          <w:szCs w:val="22"/>
          <w:lang w:val="en-US"/>
        </w:rPr>
        <w:t xml:space="preserve">ii </w:t>
      </w:r>
      <w:proofErr w:type="gramStart"/>
      <w:r w:rsidRPr="002931A6">
        <w:rPr>
          <w:rFonts w:ascii="Arial" w:hAnsi="Arial" w:cs="Arial"/>
          <w:sz w:val="22"/>
          <w:szCs w:val="22"/>
          <w:lang w:val="en-US"/>
        </w:rPr>
        <w:t>The</w:t>
      </w:r>
      <w:proofErr w:type="gramEnd"/>
      <w:r w:rsidRPr="002931A6">
        <w:rPr>
          <w:rFonts w:ascii="Arial" w:hAnsi="Arial" w:cs="Arial"/>
          <w:sz w:val="22"/>
          <w:szCs w:val="22"/>
          <w:lang w:val="en-US"/>
        </w:rPr>
        <w:t xml:space="preserve"> revised methodology to survey and monitor New Zealand mudfish (2013) in the Lower Wetland.</w:t>
      </w:r>
    </w:p>
    <w:p w14:paraId="4B92B09B" w14:textId="77777777" w:rsidR="00393679" w:rsidRPr="002931A6" w:rsidRDefault="00393679" w:rsidP="00211DA3">
      <w:pPr>
        <w:pStyle w:val="ListParagraph"/>
        <w:ind w:left="1134"/>
        <w:jc w:val="both"/>
        <w:rPr>
          <w:rFonts w:ascii="Arial" w:hAnsi="Arial" w:cs="Arial"/>
        </w:rPr>
      </w:pPr>
    </w:p>
    <w:p w14:paraId="049EA125" w14:textId="77777777" w:rsidR="003C03C4" w:rsidRPr="002931A6" w:rsidRDefault="003C03C4" w:rsidP="00C5005E">
      <w:pPr>
        <w:pStyle w:val="ListParagraph"/>
        <w:jc w:val="both"/>
        <w:rPr>
          <w:rFonts w:ascii="Arial" w:hAnsi="Arial" w:cs="Arial"/>
          <w:u w:val="single"/>
        </w:rPr>
      </w:pPr>
    </w:p>
    <w:p w14:paraId="60490279" w14:textId="34D40FFB" w:rsidR="00694F7D" w:rsidRPr="002931A6" w:rsidRDefault="00694F7D" w:rsidP="00D976DA">
      <w:pPr>
        <w:pStyle w:val="ListParagraph"/>
        <w:numPr>
          <w:ilvl w:val="0"/>
          <w:numId w:val="62"/>
        </w:numPr>
        <w:tabs>
          <w:tab w:val="clear" w:pos="720"/>
        </w:tabs>
        <w:ind w:hanging="578"/>
        <w:jc w:val="both"/>
        <w:rPr>
          <w:rFonts w:ascii="Arial" w:hAnsi="Arial" w:cs="Arial"/>
        </w:rPr>
      </w:pPr>
      <w:r w:rsidRPr="002931A6">
        <w:rPr>
          <w:rFonts w:ascii="Arial" w:hAnsi="Arial" w:cs="Arial"/>
          <w:lang w:val="en-GB"/>
        </w:rPr>
        <w:lastRenderedPageBreak/>
        <w:t xml:space="preserve">At least 30 working days prior to the commencement of </w:t>
      </w:r>
      <w:r w:rsidR="00EF6959" w:rsidRPr="002931A6">
        <w:rPr>
          <w:rFonts w:ascii="Arial" w:hAnsi="Arial" w:cs="Arial"/>
          <w:lang w:val="en-GB"/>
        </w:rPr>
        <w:t>works</w:t>
      </w:r>
      <w:r w:rsidRPr="002931A6">
        <w:rPr>
          <w:rFonts w:ascii="Arial" w:hAnsi="Arial" w:cs="Arial"/>
          <w:lang w:val="en-GB"/>
        </w:rPr>
        <w:t>, the Canterbury Regional Council, Attention: Regional Leader – Compliance Monitoring must be informed of the commencement of works.</w:t>
      </w:r>
      <w:r w:rsidRPr="002931A6">
        <w:rPr>
          <w:rFonts w:ascii="Arial" w:hAnsi="Arial" w:cs="Arial"/>
        </w:rPr>
        <w:t> </w:t>
      </w:r>
    </w:p>
    <w:p w14:paraId="6BF0C2FB" w14:textId="77777777" w:rsidR="00694F7D" w:rsidRPr="002931A6" w:rsidRDefault="00694F7D" w:rsidP="00C5005E">
      <w:pPr>
        <w:pStyle w:val="ListParagraph"/>
        <w:ind w:left="1080"/>
        <w:jc w:val="both"/>
        <w:rPr>
          <w:rFonts w:ascii="Arial" w:hAnsi="Arial" w:cs="Arial"/>
        </w:rPr>
      </w:pPr>
    </w:p>
    <w:p w14:paraId="0E750E06" w14:textId="6D0E3287" w:rsidR="00694F7D" w:rsidRPr="002931A6" w:rsidRDefault="00694F7D" w:rsidP="00D976DA">
      <w:pPr>
        <w:pStyle w:val="ListParagraph"/>
        <w:numPr>
          <w:ilvl w:val="0"/>
          <w:numId w:val="62"/>
        </w:numPr>
        <w:ind w:left="567"/>
        <w:jc w:val="both"/>
        <w:rPr>
          <w:rFonts w:ascii="Arial" w:hAnsi="Arial" w:cs="Arial"/>
        </w:rPr>
      </w:pPr>
      <w:r w:rsidRPr="002931A6">
        <w:rPr>
          <w:rFonts w:ascii="Arial" w:hAnsi="Arial" w:cs="Arial"/>
        </w:rPr>
        <w:t xml:space="preserve">At least 15 working days prior to the commencement of </w:t>
      </w:r>
      <w:r w:rsidR="00181863" w:rsidRPr="002931A6">
        <w:rPr>
          <w:rFonts w:ascii="Arial" w:hAnsi="Arial" w:cs="Arial"/>
        </w:rPr>
        <w:t>works</w:t>
      </w:r>
      <w:r w:rsidRPr="002931A6">
        <w:rPr>
          <w:rFonts w:ascii="Arial" w:hAnsi="Arial" w:cs="Arial"/>
        </w:rPr>
        <w:t>, the consent holder must request a pre-construction site meeting with the Canterbury Regional Council, Attention: Regional Leader – Compliance Monitoring and all relevant parties, including the primary contractor. At a minimum, the following must be covered at the meeting: </w:t>
      </w:r>
    </w:p>
    <w:p w14:paraId="3BA7B2F4" w14:textId="77777777" w:rsidR="00694F7D" w:rsidRPr="002931A6" w:rsidRDefault="00694F7D" w:rsidP="00C5005E">
      <w:pPr>
        <w:pStyle w:val="ListParagraph"/>
        <w:jc w:val="both"/>
        <w:rPr>
          <w:rFonts w:ascii="Arial" w:hAnsi="Arial" w:cs="Arial"/>
        </w:rPr>
      </w:pPr>
    </w:p>
    <w:p w14:paraId="2B890C04" w14:textId="77777777" w:rsidR="00694F7D" w:rsidRPr="002931A6" w:rsidRDefault="00694F7D" w:rsidP="00E948AC">
      <w:pPr>
        <w:pStyle w:val="ListParagraph"/>
        <w:widowControl/>
        <w:numPr>
          <w:ilvl w:val="0"/>
          <w:numId w:val="8"/>
        </w:numPr>
        <w:autoSpaceDE w:val="0"/>
        <w:autoSpaceDN w:val="0"/>
        <w:adjustRightInd w:val="0"/>
        <w:spacing w:after="120"/>
        <w:contextualSpacing/>
        <w:jc w:val="both"/>
        <w:rPr>
          <w:rFonts w:ascii="Arial" w:eastAsia="Calibri" w:hAnsi="Arial" w:cs="Arial"/>
        </w:rPr>
      </w:pPr>
      <w:r w:rsidRPr="002931A6">
        <w:rPr>
          <w:rFonts w:ascii="Arial" w:hAnsi="Arial" w:cs="Arial"/>
        </w:rPr>
        <w:t xml:space="preserve">Scheduling and staging of the </w:t>
      </w:r>
      <w:proofErr w:type="gramStart"/>
      <w:r w:rsidRPr="002931A6">
        <w:rPr>
          <w:rFonts w:ascii="Arial" w:hAnsi="Arial" w:cs="Arial"/>
        </w:rPr>
        <w:t>works;</w:t>
      </w:r>
      <w:proofErr w:type="gramEnd"/>
      <w:r w:rsidRPr="002931A6">
        <w:rPr>
          <w:rFonts w:ascii="Arial" w:hAnsi="Arial" w:cs="Arial"/>
        </w:rPr>
        <w:t> </w:t>
      </w:r>
    </w:p>
    <w:p w14:paraId="439EB2F8" w14:textId="77777777" w:rsidR="00694F7D" w:rsidRPr="002931A6" w:rsidRDefault="00694F7D" w:rsidP="00E948AC">
      <w:pPr>
        <w:pStyle w:val="ListParagraph"/>
        <w:widowControl/>
        <w:numPr>
          <w:ilvl w:val="0"/>
          <w:numId w:val="8"/>
        </w:numPr>
        <w:autoSpaceDE w:val="0"/>
        <w:autoSpaceDN w:val="0"/>
        <w:adjustRightInd w:val="0"/>
        <w:spacing w:after="120"/>
        <w:contextualSpacing/>
        <w:jc w:val="both"/>
        <w:rPr>
          <w:rFonts w:ascii="Arial" w:eastAsia="Calibri" w:hAnsi="Arial" w:cs="Arial"/>
        </w:rPr>
      </w:pPr>
      <w:r w:rsidRPr="002931A6">
        <w:rPr>
          <w:rFonts w:ascii="Arial" w:hAnsi="Arial" w:cs="Arial"/>
        </w:rPr>
        <w:t xml:space="preserve">Responsibilities of all relevant parties, including confirmation that the person [or persons] implementing the ESCP on the site is [are] suitably trained and/or </w:t>
      </w:r>
      <w:proofErr w:type="gramStart"/>
      <w:r w:rsidRPr="002931A6">
        <w:rPr>
          <w:rFonts w:ascii="Arial" w:hAnsi="Arial" w:cs="Arial"/>
        </w:rPr>
        <w:t>experienced;</w:t>
      </w:r>
      <w:proofErr w:type="gramEnd"/>
      <w:r w:rsidRPr="002931A6">
        <w:rPr>
          <w:rFonts w:ascii="Arial" w:hAnsi="Arial" w:cs="Arial"/>
        </w:rPr>
        <w:t> </w:t>
      </w:r>
    </w:p>
    <w:p w14:paraId="3A44B2CE" w14:textId="77777777" w:rsidR="00694F7D" w:rsidRPr="002931A6" w:rsidRDefault="00694F7D" w:rsidP="00E948AC">
      <w:pPr>
        <w:pStyle w:val="ListParagraph"/>
        <w:widowControl/>
        <w:numPr>
          <w:ilvl w:val="0"/>
          <w:numId w:val="8"/>
        </w:numPr>
        <w:autoSpaceDE w:val="0"/>
        <w:autoSpaceDN w:val="0"/>
        <w:adjustRightInd w:val="0"/>
        <w:spacing w:after="120"/>
        <w:contextualSpacing/>
        <w:jc w:val="both"/>
        <w:rPr>
          <w:rFonts w:ascii="Arial" w:eastAsia="Calibri" w:hAnsi="Arial" w:cs="Arial"/>
        </w:rPr>
      </w:pPr>
      <w:r w:rsidRPr="002931A6">
        <w:rPr>
          <w:rFonts w:ascii="Arial" w:hAnsi="Arial" w:cs="Arial"/>
        </w:rPr>
        <w:t xml:space="preserve">Contact details for all relevant </w:t>
      </w:r>
      <w:proofErr w:type="gramStart"/>
      <w:r w:rsidRPr="002931A6">
        <w:rPr>
          <w:rFonts w:ascii="Arial" w:hAnsi="Arial" w:cs="Arial"/>
        </w:rPr>
        <w:t>parties;</w:t>
      </w:r>
      <w:proofErr w:type="gramEnd"/>
      <w:r w:rsidRPr="002931A6">
        <w:rPr>
          <w:rFonts w:ascii="Arial" w:hAnsi="Arial" w:cs="Arial"/>
        </w:rPr>
        <w:t>  </w:t>
      </w:r>
    </w:p>
    <w:p w14:paraId="788C5316" w14:textId="77777777" w:rsidR="00694F7D" w:rsidRPr="002931A6" w:rsidRDefault="00694F7D" w:rsidP="00E948AC">
      <w:pPr>
        <w:pStyle w:val="ListParagraph"/>
        <w:widowControl/>
        <w:numPr>
          <w:ilvl w:val="0"/>
          <w:numId w:val="8"/>
        </w:numPr>
        <w:autoSpaceDE w:val="0"/>
        <w:autoSpaceDN w:val="0"/>
        <w:adjustRightInd w:val="0"/>
        <w:spacing w:after="120"/>
        <w:contextualSpacing/>
        <w:jc w:val="both"/>
        <w:rPr>
          <w:rFonts w:ascii="Arial" w:eastAsia="Calibri" w:hAnsi="Arial" w:cs="Arial"/>
        </w:rPr>
      </w:pPr>
      <w:r w:rsidRPr="002931A6">
        <w:rPr>
          <w:rFonts w:ascii="Arial" w:hAnsi="Arial" w:cs="Arial"/>
        </w:rPr>
        <w:t xml:space="preserve">Expectations regarding communication between all relevant </w:t>
      </w:r>
      <w:proofErr w:type="gramStart"/>
      <w:r w:rsidRPr="002931A6">
        <w:rPr>
          <w:rFonts w:ascii="Arial" w:hAnsi="Arial" w:cs="Arial"/>
        </w:rPr>
        <w:t>parties;</w:t>
      </w:r>
      <w:proofErr w:type="gramEnd"/>
      <w:r w:rsidRPr="002931A6">
        <w:rPr>
          <w:rFonts w:ascii="Arial" w:hAnsi="Arial" w:cs="Arial"/>
        </w:rPr>
        <w:t>  </w:t>
      </w:r>
    </w:p>
    <w:p w14:paraId="3A5C736C" w14:textId="77777777" w:rsidR="00694F7D" w:rsidRPr="002931A6" w:rsidRDefault="00694F7D" w:rsidP="00E948AC">
      <w:pPr>
        <w:pStyle w:val="ListParagraph"/>
        <w:widowControl/>
        <w:numPr>
          <w:ilvl w:val="0"/>
          <w:numId w:val="8"/>
        </w:numPr>
        <w:autoSpaceDE w:val="0"/>
        <w:autoSpaceDN w:val="0"/>
        <w:adjustRightInd w:val="0"/>
        <w:spacing w:after="120"/>
        <w:contextualSpacing/>
        <w:jc w:val="both"/>
        <w:rPr>
          <w:rFonts w:ascii="Arial" w:eastAsia="Calibri" w:hAnsi="Arial" w:cs="Arial"/>
        </w:rPr>
      </w:pPr>
      <w:r w:rsidRPr="002931A6">
        <w:rPr>
          <w:rFonts w:ascii="Arial" w:hAnsi="Arial" w:cs="Arial"/>
        </w:rPr>
        <w:t xml:space="preserve">Procedures for implementing any </w:t>
      </w:r>
      <w:proofErr w:type="gramStart"/>
      <w:r w:rsidRPr="002931A6">
        <w:rPr>
          <w:rFonts w:ascii="Arial" w:hAnsi="Arial" w:cs="Arial"/>
        </w:rPr>
        <w:t>amendments;</w:t>
      </w:r>
      <w:proofErr w:type="gramEnd"/>
      <w:r w:rsidRPr="002931A6">
        <w:rPr>
          <w:rFonts w:ascii="Arial" w:hAnsi="Arial" w:cs="Arial"/>
        </w:rPr>
        <w:t xml:space="preserve"> </w:t>
      </w:r>
    </w:p>
    <w:p w14:paraId="07C4B69A" w14:textId="77777777" w:rsidR="00694F7D" w:rsidRPr="002931A6" w:rsidRDefault="00694F7D" w:rsidP="00E948AC">
      <w:pPr>
        <w:pStyle w:val="ListParagraph"/>
        <w:widowControl/>
        <w:numPr>
          <w:ilvl w:val="0"/>
          <w:numId w:val="8"/>
        </w:numPr>
        <w:autoSpaceDE w:val="0"/>
        <w:autoSpaceDN w:val="0"/>
        <w:adjustRightInd w:val="0"/>
        <w:spacing w:after="120"/>
        <w:contextualSpacing/>
        <w:jc w:val="both"/>
        <w:rPr>
          <w:rFonts w:ascii="Arial" w:eastAsia="Calibri" w:hAnsi="Arial" w:cs="Arial"/>
        </w:rPr>
      </w:pPr>
      <w:r w:rsidRPr="002931A6">
        <w:rPr>
          <w:rFonts w:ascii="Arial" w:hAnsi="Arial" w:cs="Arial"/>
        </w:rPr>
        <w:t>Site inspection; and </w:t>
      </w:r>
    </w:p>
    <w:p w14:paraId="209DE68C" w14:textId="754601E8" w:rsidR="00694F7D" w:rsidRPr="002931A6" w:rsidRDefault="00694F7D" w:rsidP="00E948AC">
      <w:pPr>
        <w:pStyle w:val="ListParagraph"/>
        <w:widowControl/>
        <w:numPr>
          <w:ilvl w:val="0"/>
          <w:numId w:val="8"/>
        </w:numPr>
        <w:autoSpaceDE w:val="0"/>
        <w:autoSpaceDN w:val="0"/>
        <w:adjustRightInd w:val="0"/>
        <w:spacing w:after="120"/>
        <w:contextualSpacing/>
        <w:jc w:val="both"/>
        <w:rPr>
          <w:rFonts w:ascii="Arial" w:eastAsia="Calibri" w:hAnsi="Arial" w:cs="Arial"/>
        </w:rPr>
      </w:pPr>
      <w:r w:rsidRPr="002931A6">
        <w:rPr>
          <w:rFonts w:ascii="Arial" w:hAnsi="Arial" w:cs="Arial"/>
        </w:rPr>
        <w:t xml:space="preserve">Confirmation that all relevant parties have copies of the contents of this resource consent document and all associated erosion and sediment control plans and any other discharge treatment methodologies employed.  </w:t>
      </w:r>
    </w:p>
    <w:p w14:paraId="64A24FF7" w14:textId="77777777" w:rsidR="00694F7D" w:rsidRPr="002931A6" w:rsidRDefault="00694F7D" w:rsidP="00C5005E">
      <w:pPr>
        <w:pStyle w:val="ListParagraph"/>
        <w:jc w:val="both"/>
        <w:rPr>
          <w:rFonts w:ascii="Arial" w:hAnsi="Arial" w:cs="Arial"/>
        </w:rPr>
      </w:pPr>
    </w:p>
    <w:p w14:paraId="13086188" w14:textId="77777777" w:rsidR="00D21F07" w:rsidRPr="002931A6" w:rsidRDefault="00D21F07" w:rsidP="00D976DA">
      <w:pPr>
        <w:pStyle w:val="ListParagraph"/>
        <w:numPr>
          <w:ilvl w:val="0"/>
          <w:numId w:val="62"/>
        </w:numPr>
        <w:ind w:left="567"/>
        <w:jc w:val="both"/>
        <w:rPr>
          <w:rFonts w:ascii="Arial" w:hAnsi="Arial" w:cs="Arial"/>
        </w:rPr>
      </w:pPr>
      <w:r w:rsidRPr="002931A6">
        <w:rPr>
          <w:rFonts w:ascii="Arial" w:hAnsi="Arial" w:cs="Arial"/>
        </w:rPr>
        <w:t>Prior to commencement of the works all personnel working on the site must be made aware of, and have access to, the following:</w:t>
      </w:r>
    </w:p>
    <w:p w14:paraId="4392484B" w14:textId="77777777" w:rsidR="00D21F07" w:rsidRPr="002931A6" w:rsidRDefault="00D21F07" w:rsidP="00C5005E">
      <w:pPr>
        <w:pStyle w:val="ListParagraph"/>
        <w:jc w:val="both"/>
        <w:rPr>
          <w:rFonts w:ascii="Arial" w:hAnsi="Arial" w:cs="Arial"/>
        </w:rPr>
      </w:pPr>
    </w:p>
    <w:p w14:paraId="5DEC2D53" w14:textId="77777777" w:rsidR="00D21F07" w:rsidRPr="002931A6" w:rsidRDefault="00D21F07" w:rsidP="00C5005E">
      <w:pPr>
        <w:pStyle w:val="ListParagraph"/>
        <w:ind w:left="1440" w:hanging="306"/>
        <w:jc w:val="both"/>
        <w:rPr>
          <w:rFonts w:ascii="Arial" w:hAnsi="Arial" w:cs="Arial"/>
        </w:rPr>
      </w:pPr>
      <w:r w:rsidRPr="002931A6">
        <w:rPr>
          <w:rFonts w:ascii="Arial" w:hAnsi="Arial" w:cs="Arial"/>
        </w:rPr>
        <w:t>a.</w:t>
      </w:r>
      <w:r w:rsidRPr="002931A6">
        <w:rPr>
          <w:rFonts w:ascii="Arial" w:hAnsi="Arial" w:cs="Arial"/>
        </w:rPr>
        <w:tab/>
        <w:t xml:space="preserve">The contents of this resource consent document and all associated </w:t>
      </w:r>
      <w:proofErr w:type="gramStart"/>
      <w:r w:rsidRPr="002931A6">
        <w:rPr>
          <w:rFonts w:ascii="Arial" w:hAnsi="Arial" w:cs="Arial"/>
        </w:rPr>
        <w:t>documents;</w:t>
      </w:r>
      <w:proofErr w:type="gramEnd"/>
    </w:p>
    <w:p w14:paraId="4893BF50" w14:textId="1B745D4C" w:rsidR="00D21F07" w:rsidRPr="002931A6" w:rsidRDefault="00D21F07" w:rsidP="00C5005E">
      <w:pPr>
        <w:pStyle w:val="ListParagraph"/>
        <w:ind w:left="1440" w:hanging="306"/>
        <w:jc w:val="both"/>
        <w:rPr>
          <w:rFonts w:ascii="Arial" w:hAnsi="Arial" w:cs="Arial"/>
        </w:rPr>
      </w:pPr>
      <w:r w:rsidRPr="002931A6">
        <w:rPr>
          <w:rFonts w:ascii="Arial" w:hAnsi="Arial" w:cs="Arial"/>
        </w:rPr>
        <w:t>b.</w:t>
      </w:r>
      <w:r w:rsidRPr="002931A6">
        <w:rPr>
          <w:rFonts w:ascii="Arial" w:hAnsi="Arial" w:cs="Arial"/>
        </w:rPr>
        <w:tab/>
        <w:t xml:space="preserve">Resource Consents </w:t>
      </w:r>
      <w:r w:rsidR="00757BA4" w:rsidRPr="002931A6">
        <w:rPr>
          <w:rFonts w:ascii="Arial" w:hAnsi="Arial" w:cs="Arial"/>
        </w:rPr>
        <w:t xml:space="preserve">CRC214073, </w:t>
      </w:r>
      <w:r w:rsidRPr="002931A6">
        <w:rPr>
          <w:rFonts w:ascii="Arial" w:hAnsi="Arial" w:cs="Arial"/>
        </w:rPr>
        <w:t xml:space="preserve">CRC214074 CRC214075 CRC214076 CRC214077, RC215276 (Waimakariri District Council Consent) and all associated documents, including the Erosion and Sediment Control Plan (ESCP), Landfill Management Plan, Landfill Monitoring Plan, Air Quality Management Plan and Landfill Closure Plan. </w:t>
      </w:r>
    </w:p>
    <w:p w14:paraId="41E29F08" w14:textId="77777777" w:rsidR="00694F7D" w:rsidRPr="002931A6" w:rsidRDefault="00694F7D" w:rsidP="00C5005E">
      <w:pPr>
        <w:pStyle w:val="ListParagraph"/>
        <w:ind w:left="720"/>
        <w:jc w:val="both"/>
        <w:rPr>
          <w:rFonts w:ascii="Arial" w:hAnsi="Arial" w:cs="Arial"/>
        </w:rPr>
      </w:pPr>
    </w:p>
    <w:p w14:paraId="2DFBC9C1" w14:textId="3EFC747D" w:rsidR="00694F7D" w:rsidRPr="002931A6" w:rsidRDefault="00694F7D" w:rsidP="00D976DA">
      <w:pPr>
        <w:pStyle w:val="ListParagraph"/>
        <w:numPr>
          <w:ilvl w:val="0"/>
          <w:numId w:val="62"/>
        </w:numPr>
        <w:ind w:left="567"/>
        <w:jc w:val="both"/>
        <w:rPr>
          <w:rFonts w:ascii="Arial" w:hAnsi="Arial" w:cs="Arial"/>
        </w:rPr>
      </w:pPr>
      <w:r w:rsidRPr="002931A6">
        <w:rPr>
          <w:rFonts w:ascii="Arial" w:hAnsi="Arial" w:cs="Arial"/>
        </w:rPr>
        <w:t xml:space="preserve">All works shall be undertaken generally in accordance with the drawings included in the Drawing Index </w:t>
      </w:r>
      <w:r w:rsidR="009A5D8D" w:rsidRPr="002931A6">
        <w:rPr>
          <w:rFonts w:ascii="Arial" w:hAnsi="Arial" w:cs="Arial"/>
        </w:rPr>
        <w:t xml:space="preserve">attached to this consent and </w:t>
      </w:r>
      <w:r w:rsidR="00B338A7" w:rsidRPr="002931A6">
        <w:rPr>
          <w:rFonts w:ascii="Arial" w:hAnsi="Arial" w:cs="Arial"/>
        </w:rPr>
        <w:t xml:space="preserve">the Landfill </w:t>
      </w:r>
      <w:r w:rsidR="009A5D8D" w:rsidRPr="002931A6">
        <w:rPr>
          <w:rFonts w:ascii="Arial" w:hAnsi="Arial" w:cs="Arial"/>
        </w:rPr>
        <w:t xml:space="preserve">Management Plan </w:t>
      </w:r>
      <w:r w:rsidRPr="002931A6">
        <w:rPr>
          <w:rFonts w:ascii="Arial" w:hAnsi="Arial" w:cs="Arial"/>
        </w:rPr>
        <w:t xml:space="preserve">except where amendments are required by conditions of these consents. In the event of differences or conflict between the measures described in the </w:t>
      </w:r>
      <w:r w:rsidR="00B338A7" w:rsidRPr="002931A6">
        <w:rPr>
          <w:rFonts w:ascii="Arial" w:hAnsi="Arial" w:cs="Arial"/>
        </w:rPr>
        <w:t xml:space="preserve">drawings </w:t>
      </w:r>
      <w:r w:rsidR="00B02A43" w:rsidRPr="002931A6">
        <w:rPr>
          <w:rFonts w:ascii="Arial" w:hAnsi="Arial" w:cs="Arial"/>
        </w:rPr>
        <w:t>or Landfill Management Plan</w:t>
      </w:r>
      <w:r w:rsidRPr="002931A6">
        <w:rPr>
          <w:rFonts w:ascii="Arial" w:hAnsi="Arial" w:cs="Arial"/>
        </w:rPr>
        <w:t>, and the conditions, the conditions shall prevail.</w:t>
      </w:r>
    </w:p>
    <w:p w14:paraId="542FF021" w14:textId="77777777" w:rsidR="00694F7D" w:rsidRPr="002931A6" w:rsidRDefault="00694F7D" w:rsidP="00C5005E">
      <w:pPr>
        <w:jc w:val="both"/>
        <w:rPr>
          <w:rFonts w:ascii="Arial" w:hAnsi="Arial" w:cs="Arial"/>
        </w:rPr>
      </w:pPr>
    </w:p>
    <w:p w14:paraId="3B35B9C2" w14:textId="6AAB5B77" w:rsidR="00144B97" w:rsidRPr="002931A6" w:rsidRDefault="00144B97" w:rsidP="00D976DA">
      <w:pPr>
        <w:pStyle w:val="ListParagraph"/>
        <w:numPr>
          <w:ilvl w:val="0"/>
          <w:numId w:val="62"/>
        </w:numPr>
        <w:ind w:left="567"/>
        <w:jc w:val="both"/>
        <w:rPr>
          <w:rFonts w:ascii="Arial" w:hAnsi="Arial" w:cs="Arial"/>
          <w:b/>
          <w:bCs/>
        </w:rPr>
      </w:pPr>
      <w:r w:rsidRPr="002931A6">
        <w:rPr>
          <w:rFonts w:ascii="Arial" w:hAnsi="Arial" w:cs="Arial"/>
        </w:rPr>
        <w:t xml:space="preserve">All investigations, design, and supervision and quality assurance of construction must be undertaken by a Chartered Engineer experienced in such works or works of a similar nature. The following shall be prepared by a suitably qualified and experienced person and shall be submitted to the </w:t>
      </w:r>
      <w:r w:rsidR="00197F77" w:rsidRPr="002931A6">
        <w:rPr>
          <w:rFonts w:ascii="Arial" w:hAnsi="Arial" w:cs="Arial"/>
        </w:rPr>
        <w:t xml:space="preserve">Canterbury Regional Council Regional Leader – Monitoring and Compliance </w:t>
      </w:r>
      <w:r w:rsidRPr="002931A6">
        <w:rPr>
          <w:rFonts w:ascii="Arial" w:hAnsi="Arial" w:cs="Arial"/>
        </w:rPr>
        <w:t xml:space="preserve">for approval at least one month prior to the commencement of each stage of the physical works within the landfill </w:t>
      </w:r>
      <w:r w:rsidR="008C479F" w:rsidRPr="002931A6">
        <w:rPr>
          <w:rFonts w:ascii="Arial" w:hAnsi="Arial" w:cs="Arial"/>
        </w:rPr>
        <w:t xml:space="preserve">site </w:t>
      </w:r>
      <w:r w:rsidRPr="002931A6">
        <w:rPr>
          <w:rFonts w:ascii="Arial" w:hAnsi="Arial" w:cs="Arial"/>
        </w:rPr>
        <w:t xml:space="preserve">boundary for the purpose of the construction of the landfill and associated activities: </w:t>
      </w:r>
    </w:p>
    <w:p w14:paraId="64926CBF" w14:textId="77777777" w:rsidR="005F692E" w:rsidRPr="002931A6" w:rsidRDefault="005F692E" w:rsidP="005F692E">
      <w:pPr>
        <w:pStyle w:val="ListParagraph"/>
        <w:rPr>
          <w:rFonts w:ascii="Arial" w:hAnsi="Arial" w:cs="Arial"/>
          <w:b/>
          <w:bCs/>
        </w:rPr>
      </w:pPr>
    </w:p>
    <w:p w14:paraId="64D1ED88" w14:textId="77777777" w:rsidR="005F692E" w:rsidRPr="002931A6" w:rsidRDefault="005F692E" w:rsidP="005F692E">
      <w:pPr>
        <w:pStyle w:val="ListParagraph"/>
        <w:ind w:left="567"/>
        <w:jc w:val="both"/>
        <w:rPr>
          <w:rFonts w:ascii="Arial" w:hAnsi="Arial" w:cs="Arial"/>
          <w:b/>
          <w:bCs/>
        </w:rPr>
      </w:pPr>
    </w:p>
    <w:p w14:paraId="17241E06" w14:textId="77777777" w:rsidR="00144B97" w:rsidRPr="002931A6" w:rsidRDefault="00144B97" w:rsidP="0080599C">
      <w:pPr>
        <w:pStyle w:val="ListParagraph"/>
        <w:widowControl/>
        <w:numPr>
          <w:ilvl w:val="0"/>
          <w:numId w:val="28"/>
        </w:numPr>
        <w:spacing w:after="160" w:line="259" w:lineRule="auto"/>
        <w:ind w:left="1276" w:hanging="567"/>
        <w:contextualSpacing/>
        <w:rPr>
          <w:rFonts w:ascii="Arial" w:hAnsi="Arial" w:cs="Arial"/>
        </w:rPr>
      </w:pPr>
      <w:r w:rsidRPr="002931A6">
        <w:rPr>
          <w:rFonts w:ascii="Arial" w:hAnsi="Arial" w:cs="Arial"/>
        </w:rPr>
        <w:t xml:space="preserve">Details of all works to be undertaken in the stage including clearance of vegetation, earthworks, drainage, stockpiles, fill, roading, remediation and </w:t>
      </w:r>
      <w:proofErr w:type="gramStart"/>
      <w:r w:rsidRPr="002931A6">
        <w:rPr>
          <w:rFonts w:ascii="Arial" w:hAnsi="Arial" w:cs="Arial"/>
        </w:rPr>
        <w:t>structures;</w:t>
      </w:r>
      <w:proofErr w:type="gramEnd"/>
    </w:p>
    <w:p w14:paraId="5FA077C9" w14:textId="77777777" w:rsidR="00144B97" w:rsidRPr="002931A6" w:rsidRDefault="00144B97" w:rsidP="005F692E">
      <w:pPr>
        <w:pStyle w:val="ListParagraph"/>
        <w:ind w:left="1276"/>
        <w:rPr>
          <w:rFonts w:ascii="Arial" w:hAnsi="Arial" w:cs="Arial"/>
        </w:rPr>
      </w:pPr>
    </w:p>
    <w:p w14:paraId="2A204F49" w14:textId="0DDC60CB" w:rsidR="00144B97" w:rsidRPr="002931A6" w:rsidRDefault="00144B97" w:rsidP="0080599C">
      <w:pPr>
        <w:pStyle w:val="ListParagraph"/>
        <w:widowControl/>
        <w:numPr>
          <w:ilvl w:val="0"/>
          <w:numId w:val="28"/>
        </w:numPr>
        <w:spacing w:after="160" w:line="259" w:lineRule="auto"/>
        <w:ind w:left="1276" w:hanging="567"/>
        <w:contextualSpacing/>
        <w:rPr>
          <w:rFonts w:ascii="Arial" w:hAnsi="Arial" w:cs="Arial"/>
        </w:rPr>
      </w:pPr>
      <w:r w:rsidRPr="002931A6">
        <w:rPr>
          <w:rFonts w:ascii="Arial" w:hAnsi="Arial" w:cs="Arial"/>
        </w:rPr>
        <w:t>Detailed drawings for the landfill construction and all associated facilities including site plans, building plans, earthworks plans, construction plans</w:t>
      </w:r>
      <w:r w:rsidR="005E0CC6">
        <w:rPr>
          <w:rFonts w:ascii="Arial" w:hAnsi="Arial" w:cs="Arial"/>
        </w:rPr>
        <w:t xml:space="preserve">, </w:t>
      </w:r>
      <w:r w:rsidR="00703ECE">
        <w:rPr>
          <w:rFonts w:ascii="Arial" w:hAnsi="Arial" w:cs="Arial"/>
        </w:rPr>
        <w:t xml:space="preserve">leachate </w:t>
      </w:r>
      <w:r w:rsidR="005E0CC6">
        <w:rPr>
          <w:rFonts w:ascii="Arial" w:hAnsi="Arial" w:cs="Arial"/>
        </w:rPr>
        <w:t>drainage plan (groundwater, leak detection</w:t>
      </w:r>
      <w:r w:rsidR="00E63B18">
        <w:rPr>
          <w:rFonts w:ascii="Arial" w:hAnsi="Arial" w:cs="Arial"/>
        </w:rPr>
        <w:t xml:space="preserve"> drainage), liner details and </w:t>
      </w:r>
      <w:r w:rsidR="00E63B18">
        <w:rPr>
          <w:rFonts w:ascii="Arial" w:hAnsi="Arial" w:cs="Arial"/>
        </w:rPr>
        <w:lastRenderedPageBreak/>
        <w:t>transition (base liner, steep wall liner, toe bund liner, transition</w:t>
      </w:r>
      <w:r w:rsidR="008F519F">
        <w:rPr>
          <w:rFonts w:ascii="Arial" w:hAnsi="Arial" w:cs="Arial"/>
        </w:rPr>
        <w:t xml:space="preserve"> are</w:t>
      </w:r>
      <w:r w:rsidR="00703ECE">
        <w:rPr>
          <w:rFonts w:ascii="Arial" w:hAnsi="Arial" w:cs="Arial"/>
        </w:rPr>
        <w:t>a</w:t>
      </w:r>
      <w:r w:rsidR="001D0EE6">
        <w:rPr>
          <w:rFonts w:ascii="Arial" w:hAnsi="Arial" w:cs="Arial"/>
        </w:rPr>
        <w:t xml:space="preserve"> liner)</w:t>
      </w:r>
      <w:r w:rsidRPr="002931A6">
        <w:rPr>
          <w:rFonts w:ascii="Arial" w:hAnsi="Arial" w:cs="Arial"/>
        </w:rPr>
        <w:t xml:space="preserve"> and </w:t>
      </w:r>
      <w:proofErr w:type="gramStart"/>
      <w:r w:rsidRPr="002931A6">
        <w:rPr>
          <w:rFonts w:ascii="Arial" w:hAnsi="Arial" w:cs="Arial"/>
        </w:rPr>
        <w:t>elevations;</w:t>
      </w:r>
      <w:proofErr w:type="gramEnd"/>
      <w:r w:rsidRPr="002931A6">
        <w:rPr>
          <w:rFonts w:ascii="Arial" w:hAnsi="Arial" w:cs="Arial"/>
        </w:rPr>
        <w:t xml:space="preserve"> </w:t>
      </w:r>
    </w:p>
    <w:p w14:paraId="348E6143" w14:textId="77777777" w:rsidR="00144B97" w:rsidRPr="002931A6" w:rsidRDefault="00144B97" w:rsidP="005F692E">
      <w:pPr>
        <w:pStyle w:val="ListParagraph"/>
        <w:ind w:left="1276"/>
        <w:rPr>
          <w:rFonts w:ascii="Arial" w:hAnsi="Arial" w:cs="Arial"/>
        </w:rPr>
      </w:pPr>
    </w:p>
    <w:p w14:paraId="55361497" w14:textId="77777777" w:rsidR="00144B97" w:rsidRPr="002931A6" w:rsidRDefault="00144B97" w:rsidP="0080599C">
      <w:pPr>
        <w:pStyle w:val="ListParagraph"/>
        <w:widowControl/>
        <w:numPr>
          <w:ilvl w:val="0"/>
          <w:numId w:val="28"/>
        </w:numPr>
        <w:spacing w:after="160" w:line="259" w:lineRule="auto"/>
        <w:ind w:left="1276" w:hanging="567"/>
        <w:contextualSpacing/>
        <w:rPr>
          <w:rFonts w:ascii="Arial" w:hAnsi="Arial" w:cs="Arial"/>
        </w:rPr>
      </w:pPr>
      <w:r w:rsidRPr="002931A6">
        <w:rPr>
          <w:rFonts w:ascii="Arial" w:hAnsi="Arial" w:cs="Arial"/>
        </w:rPr>
        <w:t xml:space="preserve">Supporting </w:t>
      </w:r>
      <w:proofErr w:type="gramStart"/>
      <w:r w:rsidRPr="002931A6">
        <w:rPr>
          <w:rFonts w:ascii="Arial" w:hAnsi="Arial" w:cs="Arial"/>
        </w:rPr>
        <w:t>calculations;</w:t>
      </w:r>
      <w:proofErr w:type="gramEnd"/>
      <w:r w:rsidRPr="002931A6">
        <w:rPr>
          <w:rFonts w:ascii="Arial" w:hAnsi="Arial" w:cs="Arial"/>
        </w:rPr>
        <w:t xml:space="preserve"> </w:t>
      </w:r>
    </w:p>
    <w:p w14:paraId="16C0C91D" w14:textId="77777777" w:rsidR="00144B97" w:rsidRPr="002931A6" w:rsidRDefault="00144B97" w:rsidP="005F692E">
      <w:pPr>
        <w:pStyle w:val="ListParagraph"/>
        <w:ind w:left="1276"/>
        <w:rPr>
          <w:rFonts w:ascii="Arial" w:hAnsi="Arial" w:cs="Arial"/>
        </w:rPr>
      </w:pPr>
    </w:p>
    <w:p w14:paraId="7CF0125B" w14:textId="77777777" w:rsidR="00144B97" w:rsidRPr="002931A6" w:rsidRDefault="00144B97" w:rsidP="0080599C">
      <w:pPr>
        <w:pStyle w:val="ListParagraph"/>
        <w:widowControl/>
        <w:numPr>
          <w:ilvl w:val="0"/>
          <w:numId w:val="28"/>
        </w:numPr>
        <w:spacing w:after="160" w:line="259" w:lineRule="auto"/>
        <w:ind w:left="1276" w:hanging="567"/>
        <w:contextualSpacing/>
        <w:rPr>
          <w:rFonts w:ascii="Arial" w:hAnsi="Arial" w:cs="Arial"/>
        </w:rPr>
      </w:pPr>
      <w:r w:rsidRPr="002931A6">
        <w:rPr>
          <w:rFonts w:ascii="Arial" w:hAnsi="Arial" w:cs="Arial"/>
        </w:rPr>
        <w:t xml:space="preserve">Specifications for the works, including those for imported materials, and including details of material testing to be completed during the construction of the </w:t>
      </w:r>
      <w:proofErr w:type="gramStart"/>
      <w:r w:rsidRPr="002931A6">
        <w:rPr>
          <w:rFonts w:ascii="Arial" w:hAnsi="Arial" w:cs="Arial"/>
        </w:rPr>
        <w:t>stage;</w:t>
      </w:r>
      <w:proofErr w:type="gramEnd"/>
    </w:p>
    <w:p w14:paraId="20FD2F70" w14:textId="77777777" w:rsidR="00144B97" w:rsidRPr="002931A6" w:rsidRDefault="00144B97" w:rsidP="005F692E">
      <w:pPr>
        <w:pStyle w:val="ListParagraph"/>
        <w:ind w:left="1276"/>
        <w:rPr>
          <w:rFonts w:ascii="Arial" w:hAnsi="Arial" w:cs="Arial"/>
        </w:rPr>
      </w:pPr>
    </w:p>
    <w:p w14:paraId="2C119143" w14:textId="77777777" w:rsidR="00144B97" w:rsidRPr="002931A6" w:rsidRDefault="00144B97" w:rsidP="0080599C">
      <w:pPr>
        <w:pStyle w:val="ListParagraph"/>
        <w:widowControl/>
        <w:numPr>
          <w:ilvl w:val="0"/>
          <w:numId w:val="28"/>
        </w:numPr>
        <w:spacing w:after="160" w:line="259" w:lineRule="auto"/>
        <w:ind w:left="1276" w:hanging="567"/>
        <w:contextualSpacing/>
        <w:rPr>
          <w:rFonts w:ascii="Arial" w:hAnsi="Arial" w:cs="Arial"/>
        </w:rPr>
      </w:pPr>
      <w:r w:rsidRPr="002931A6">
        <w:rPr>
          <w:rFonts w:ascii="Arial" w:hAnsi="Arial" w:cs="Arial"/>
        </w:rPr>
        <w:t xml:space="preserve">Details of any temporary works that will be removed following the completion of the construction </w:t>
      </w:r>
      <w:proofErr w:type="gramStart"/>
      <w:r w:rsidRPr="002931A6">
        <w:rPr>
          <w:rFonts w:ascii="Arial" w:hAnsi="Arial" w:cs="Arial"/>
        </w:rPr>
        <w:t>stage;</w:t>
      </w:r>
      <w:proofErr w:type="gramEnd"/>
    </w:p>
    <w:p w14:paraId="38FE8C4F" w14:textId="77777777" w:rsidR="00144B97" w:rsidRPr="002931A6" w:rsidRDefault="00144B97" w:rsidP="005F692E">
      <w:pPr>
        <w:pStyle w:val="ListParagraph"/>
        <w:ind w:left="1276"/>
        <w:rPr>
          <w:rFonts w:ascii="Arial" w:hAnsi="Arial" w:cs="Arial"/>
        </w:rPr>
      </w:pPr>
    </w:p>
    <w:p w14:paraId="18598BCB" w14:textId="77777777" w:rsidR="00144B97" w:rsidRPr="002931A6" w:rsidRDefault="00144B97" w:rsidP="0080599C">
      <w:pPr>
        <w:pStyle w:val="ListParagraph"/>
        <w:widowControl/>
        <w:numPr>
          <w:ilvl w:val="0"/>
          <w:numId w:val="28"/>
        </w:numPr>
        <w:spacing w:after="160" w:line="259" w:lineRule="auto"/>
        <w:ind w:left="1276" w:hanging="567"/>
        <w:contextualSpacing/>
        <w:rPr>
          <w:rFonts w:ascii="Arial" w:hAnsi="Arial" w:cs="Arial"/>
        </w:rPr>
      </w:pPr>
      <w:r w:rsidRPr="002931A6">
        <w:rPr>
          <w:rFonts w:ascii="Arial" w:hAnsi="Arial" w:cs="Arial"/>
        </w:rPr>
        <w:t xml:space="preserve">Details of any emergency management facilities to support the site emergency management plan for the </w:t>
      </w:r>
      <w:proofErr w:type="gramStart"/>
      <w:r w:rsidRPr="002931A6">
        <w:rPr>
          <w:rFonts w:ascii="Arial" w:hAnsi="Arial" w:cs="Arial"/>
        </w:rPr>
        <w:t>stage;</w:t>
      </w:r>
      <w:proofErr w:type="gramEnd"/>
    </w:p>
    <w:p w14:paraId="3E549D19" w14:textId="77777777" w:rsidR="00144B97" w:rsidRPr="002931A6" w:rsidRDefault="00144B97" w:rsidP="005F692E">
      <w:pPr>
        <w:pStyle w:val="ListParagraph"/>
        <w:ind w:left="1276"/>
        <w:rPr>
          <w:rFonts w:ascii="Arial" w:hAnsi="Arial" w:cs="Arial"/>
        </w:rPr>
      </w:pPr>
    </w:p>
    <w:p w14:paraId="4F1BA451" w14:textId="77777777" w:rsidR="00144B97" w:rsidRPr="002931A6" w:rsidRDefault="00144B97" w:rsidP="0080599C">
      <w:pPr>
        <w:pStyle w:val="ListParagraph"/>
        <w:widowControl/>
        <w:numPr>
          <w:ilvl w:val="0"/>
          <w:numId w:val="28"/>
        </w:numPr>
        <w:spacing w:after="160" w:line="259" w:lineRule="auto"/>
        <w:ind w:left="1276" w:hanging="567"/>
        <w:contextualSpacing/>
        <w:rPr>
          <w:rFonts w:ascii="Arial" w:hAnsi="Arial" w:cs="Arial"/>
        </w:rPr>
      </w:pPr>
      <w:r w:rsidRPr="002931A6">
        <w:rPr>
          <w:rFonts w:ascii="Arial" w:hAnsi="Arial" w:cs="Arial"/>
        </w:rPr>
        <w:t xml:space="preserve">A </w:t>
      </w:r>
      <w:proofErr w:type="gramStart"/>
      <w:r w:rsidRPr="002931A6">
        <w:rPr>
          <w:rFonts w:ascii="Arial" w:hAnsi="Arial" w:cs="Arial"/>
        </w:rPr>
        <w:t>Site Specific</w:t>
      </w:r>
      <w:proofErr w:type="gramEnd"/>
      <w:r w:rsidRPr="002931A6">
        <w:rPr>
          <w:rFonts w:ascii="Arial" w:hAnsi="Arial" w:cs="Arial"/>
        </w:rPr>
        <w:t xml:space="preserve"> Erosion and Sediment Control Plan for the proposed stage;</w:t>
      </w:r>
    </w:p>
    <w:p w14:paraId="727BA844" w14:textId="77777777" w:rsidR="00144B97" w:rsidRPr="002931A6" w:rsidRDefault="00144B97" w:rsidP="005F692E">
      <w:pPr>
        <w:pStyle w:val="ListParagraph"/>
        <w:ind w:left="1276"/>
        <w:rPr>
          <w:rFonts w:ascii="Arial" w:hAnsi="Arial" w:cs="Arial"/>
        </w:rPr>
      </w:pPr>
    </w:p>
    <w:p w14:paraId="0CF327AD" w14:textId="77777777" w:rsidR="00144B97" w:rsidRPr="002931A6" w:rsidRDefault="00144B97" w:rsidP="0080599C">
      <w:pPr>
        <w:pStyle w:val="ListParagraph"/>
        <w:widowControl/>
        <w:numPr>
          <w:ilvl w:val="0"/>
          <w:numId w:val="28"/>
        </w:numPr>
        <w:spacing w:after="160" w:line="259" w:lineRule="auto"/>
        <w:ind w:left="1276" w:hanging="567"/>
        <w:contextualSpacing/>
        <w:rPr>
          <w:rFonts w:ascii="Arial" w:hAnsi="Arial" w:cs="Arial"/>
        </w:rPr>
      </w:pPr>
      <w:r w:rsidRPr="002931A6">
        <w:rPr>
          <w:rFonts w:ascii="Arial" w:hAnsi="Arial" w:cs="Arial"/>
        </w:rPr>
        <w:t xml:space="preserve">A proposed construction </w:t>
      </w:r>
      <w:proofErr w:type="spellStart"/>
      <w:proofErr w:type="gramStart"/>
      <w:r w:rsidRPr="002931A6">
        <w:rPr>
          <w:rFonts w:ascii="Arial" w:hAnsi="Arial" w:cs="Arial"/>
        </w:rPr>
        <w:t>programme</w:t>
      </w:r>
      <w:proofErr w:type="spellEnd"/>
      <w:r w:rsidRPr="002931A6">
        <w:rPr>
          <w:rFonts w:ascii="Arial" w:hAnsi="Arial" w:cs="Arial"/>
        </w:rPr>
        <w:t>;</w:t>
      </w:r>
      <w:proofErr w:type="gramEnd"/>
      <w:r w:rsidRPr="002931A6">
        <w:rPr>
          <w:rFonts w:ascii="Arial" w:hAnsi="Arial" w:cs="Arial"/>
        </w:rPr>
        <w:t xml:space="preserve"> </w:t>
      </w:r>
    </w:p>
    <w:p w14:paraId="6745CBC5" w14:textId="77777777" w:rsidR="00144B97" w:rsidRPr="002931A6" w:rsidRDefault="00144B97" w:rsidP="005F692E">
      <w:pPr>
        <w:pStyle w:val="ListParagraph"/>
        <w:ind w:left="1276"/>
        <w:rPr>
          <w:rFonts w:ascii="Arial" w:hAnsi="Arial" w:cs="Arial"/>
        </w:rPr>
      </w:pPr>
    </w:p>
    <w:p w14:paraId="7BA7400B" w14:textId="77777777" w:rsidR="00144B97" w:rsidRPr="002931A6" w:rsidRDefault="00144B97" w:rsidP="0080599C">
      <w:pPr>
        <w:pStyle w:val="ListParagraph"/>
        <w:widowControl/>
        <w:numPr>
          <w:ilvl w:val="0"/>
          <w:numId w:val="28"/>
        </w:numPr>
        <w:spacing w:after="160" w:line="259" w:lineRule="auto"/>
        <w:ind w:left="1276" w:hanging="567"/>
        <w:contextualSpacing/>
        <w:rPr>
          <w:rFonts w:ascii="Arial" w:hAnsi="Arial" w:cs="Arial"/>
        </w:rPr>
      </w:pPr>
      <w:r w:rsidRPr="002931A6">
        <w:rPr>
          <w:rFonts w:ascii="Arial" w:hAnsi="Arial" w:cs="Arial"/>
        </w:rPr>
        <w:t>Where required, the design for the stage shall be certified by a Chartered Professional Engineer on a Producer Statement - Design (PS1</w:t>
      </w:r>
      <w:proofErr w:type="gramStart"/>
      <w:r w:rsidRPr="002931A6">
        <w:rPr>
          <w:rFonts w:ascii="Arial" w:hAnsi="Arial" w:cs="Arial"/>
        </w:rPr>
        <w:t>);</w:t>
      </w:r>
      <w:proofErr w:type="gramEnd"/>
    </w:p>
    <w:p w14:paraId="5A50F362" w14:textId="77777777" w:rsidR="00144B97" w:rsidRPr="002931A6" w:rsidRDefault="00144B97" w:rsidP="005F692E">
      <w:pPr>
        <w:pStyle w:val="ListParagraph"/>
        <w:ind w:left="1276"/>
        <w:rPr>
          <w:rFonts w:ascii="Arial" w:hAnsi="Arial" w:cs="Arial"/>
        </w:rPr>
      </w:pPr>
    </w:p>
    <w:p w14:paraId="6E95ED83" w14:textId="77777777" w:rsidR="00144B97" w:rsidRPr="002931A6" w:rsidRDefault="00144B97" w:rsidP="0080599C">
      <w:pPr>
        <w:pStyle w:val="ListParagraph"/>
        <w:widowControl/>
        <w:numPr>
          <w:ilvl w:val="0"/>
          <w:numId w:val="28"/>
        </w:numPr>
        <w:spacing w:after="160" w:line="259" w:lineRule="auto"/>
        <w:ind w:left="1276" w:hanging="567"/>
        <w:contextualSpacing/>
        <w:rPr>
          <w:rFonts w:ascii="Arial" w:hAnsi="Arial" w:cs="Arial"/>
        </w:rPr>
      </w:pPr>
      <w:r w:rsidRPr="002931A6">
        <w:rPr>
          <w:rFonts w:ascii="Arial" w:hAnsi="Arial" w:cs="Arial"/>
        </w:rPr>
        <w:t xml:space="preserve">Where required, the Chartered Professional Engineer shall provide a detailed observation </w:t>
      </w:r>
      <w:proofErr w:type="spellStart"/>
      <w:r w:rsidRPr="002931A6">
        <w:rPr>
          <w:rFonts w:ascii="Arial" w:hAnsi="Arial" w:cs="Arial"/>
        </w:rPr>
        <w:t>programme</w:t>
      </w:r>
      <w:proofErr w:type="spellEnd"/>
      <w:r w:rsidRPr="002931A6">
        <w:rPr>
          <w:rFonts w:ascii="Arial" w:hAnsi="Arial" w:cs="Arial"/>
        </w:rPr>
        <w:t xml:space="preserve"> that is required to enable the designer to issue a Producer Statement – Construction Review (PS4</w:t>
      </w:r>
      <w:proofErr w:type="gramStart"/>
      <w:r w:rsidRPr="002931A6">
        <w:rPr>
          <w:rFonts w:ascii="Arial" w:hAnsi="Arial" w:cs="Arial"/>
        </w:rPr>
        <w:t>);</w:t>
      </w:r>
      <w:proofErr w:type="gramEnd"/>
    </w:p>
    <w:p w14:paraId="08C59E8C" w14:textId="77777777" w:rsidR="00144B97" w:rsidRPr="002931A6" w:rsidRDefault="00144B97" w:rsidP="005F692E">
      <w:pPr>
        <w:pStyle w:val="ListParagraph"/>
        <w:ind w:left="1276"/>
        <w:rPr>
          <w:rFonts w:ascii="Arial" w:hAnsi="Arial" w:cs="Arial"/>
        </w:rPr>
      </w:pPr>
    </w:p>
    <w:p w14:paraId="20602053" w14:textId="77777777" w:rsidR="00144B97" w:rsidRPr="002931A6" w:rsidRDefault="00144B97" w:rsidP="0080599C">
      <w:pPr>
        <w:pStyle w:val="ListParagraph"/>
        <w:widowControl/>
        <w:numPr>
          <w:ilvl w:val="0"/>
          <w:numId w:val="28"/>
        </w:numPr>
        <w:spacing w:after="160" w:line="259" w:lineRule="auto"/>
        <w:ind w:left="1276" w:hanging="567"/>
        <w:contextualSpacing/>
        <w:rPr>
          <w:rFonts w:ascii="Arial" w:hAnsi="Arial" w:cs="Arial"/>
        </w:rPr>
      </w:pPr>
      <w:r w:rsidRPr="002931A6">
        <w:rPr>
          <w:rFonts w:ascii="Arial" w:hAnsi="Arial" w:cs="Arial"/>
        </w:rPr>
        <w:t>Where required, a letter from the Peer Review Panel confirming that they have reviewed the technical details of the stage of proposed works.</w:t>
      </w:r>
    </w:p>
    <w:p w14:paraId="7487437C" w14:textId="77777777" w:rsidR="00803D0D" w:rsidRPr="002931A6" w:rsidRDefault="00803D0D" w:rsidP="000607E5">
      <w:pPr>
        <w:pStyle w:val="ListParagraph"/>
        <w:jc w:val="both"/>
        <w:rPr>
          <w:rFonts w:ascii="Arial" w:eastAsia="Arial" w:hAnsi="Arial" w:cs="Arial"/>
          <w:b/>
          <w:bCs/>
        </w:rPr>
      </w:pPr>
    </w:p>
    <w:p w14:paraId="541A12DA" w14:textId="5D85E3F6" w:rsidR="001F5C05" w:rsidRPr="002931A6" w:rsidRDefault="000B5C6D" w:rsidP="000607E5">
      <w:pPr>
        <w:pStyle w:val="ListParagraph"/>
        <w:jc w:val="both"/>
        <w:rPr>
          <w:rFonts w:ascii="Arial" w:eastAsia="Arial" w:hAnsi="Arial" w:cs="Arial"/>
          <w:b/>
          <w:bCs/>
        </w:rPr>
      </w:pPr>
      <w:r w:rsidRPr="002931A6">
        <w:rPr>
          <w:rFonts w:ascii="Arial" w:eastAsia="Arial" w:hAnsi="Arial" w:cs="Arial"/>
          <w:b/>
          <w:bCs/>
        </w:rPr>
        <w:t>Community Liaison Group</w:t>
      </w:r>
    </w:p>
    <w:p w14:paraId="15B5FF01" w14:textId="77777777" w:rsidR="00B8712D" w:rsidRPr="002931A6" w:rsidRDefault="00B8712D" w:rsidP="000607E5">
      <w:pPr>
        <w:pStyle w:val="ListParagraph"/>
        <w:jc w:val="both"/>
        <w:rPr>
          <w:rFonts w:ascii="Arial" w:eastAsia="Arial" w:hAnsi="Arial" w:cs="Arial"/>
        </w:rPr>
      </w:pPr>
    </w:p>
    <w:p w14:paraId="6E4D7131" w14:textId="2B7C8FF8" w:rsidR="00347982" w:rsidRPr="002931A6" w:rsidRDefault="00347982" w:rsidP="00D976DA">
      <w:pPr>
        <w:pStyle w:val="ListParagraph"/>
        <w:numPr>
          <w:ilvl w:val="0"/>
          <w:numId w:val="62"/>
        </w:numPr>
        <w:tabs>
          <w:tab w:val="clear" w:pos="720"/>
        </w:tabs>
        <w:ind w:left="567"/>
        <w:jc w:val="both"/>
        <w:rPr>
          <w:rFonts w:ascii="Arial" w:eastAsia="Arial" w:hAnsi="Arial" w:cs="Arial"/>
        </w:rPr>
      </w:pPr>
      <w:r w:rsidRPr="002931A6">
        <w:rPr>
          <w:rFonts w:ascii="Arial" w:eastAsia="Arial" w:hAnsi="Arial" w:cs="Arial"/>
        </w:rPr>
        <w:t xml:space="preserve">Prior to the deposition of </w:t>
      </w:r>
      <w:r w:rsidR="004F1FB2" w:rsidRPr="002931A6">
        <w:rPr>
          <w:rFonts w:ascii="Arial" w:hAnsi="Arial" w:cs="Arial"/>
        </w:rPr>
        <w:t xml:space="preserve">landfill </w:t>
      </w:r>
      <w:r w:rsidRPr="002931A6">
        <w:rPr>
          <w:rFonts w:ascii="Arial" w:eastAsia="Arial" w:hAnsi="Arial" w:cs="Arial"/>
        </w:rPr>
        <w:t xml:space="preserve">waste, the consent holder shall establish and operate, for the life of the activity, a website, which enables the community to gain full access to the resource consent application, further information, approval decision (including conditions), all information required to be submitted to </w:t>
      </w:r>
      <w:r w:rsidRPr="002931A6">
        <w:rPr>
          <w:rFonts w:ascii="Arial" w:hAnsi="Arial" w:cs="Arial"/>
          <w:lang w:val="en-GB"/>
        </w:rPr>
        <w:t>Regional Leader – Compliance Monitoring</w:t>
      </w:r>
      <w:r w:rsidRPr="002931A6">
        <w:rPr>
          <w:rFonts w:ascii="Arial" w:eastAsia="Arial" w:hAnsi="Arial" w:cs="Arial"/>
        </w:rPr>
        <w:t xml:space="preserve"> at Canterbury Regional Council as part of these conditions of consent and copies of the Councils approvals. This includes the Landfill Management Plan.</w:t>
      </w:r>
    </w:p>
    <w:p w14:paraId="12943EF6" w14:textId="77777777" w:rsidR="00347982" w:rsidRPr="002931A6" w:rsidRDefault="00347982" w:rsidP="000607E5">
      <w:pPr>
        <w:pStyle w:val="ListParagraph"/>
        <w:jc w:val="both"/>
        <w:rPr>
          <w:rFonts w:ascii="Arial" w:eastAsia="Arial" w:hAnsi="Arial" w:cs="Arial"/>
        </w:rPr>
      </w:pPr>
    </w:p>
    <w:p w14:paraId="2099BB13" w14:textId="4B5F90D6" w:rsidR="00347982" w:rsidRPr="002931A6" w:rsidRDefault="002762EF" w:rsidP="00D976DA">
      <w:pPr>
        <w:pStyle w:val="ListParagraph"/>
        <w:numPr>
          <w:ilvl w:val="0"/>
          <w:numId w:val="62"/>
        </w:numPr>
        <w:tabs>
          <w:tab w:val="clear" w:pos="720"/>
          <w:tab w:val="num" w:pos="567"/>
        </w:tabs>
        <w:ind w:left="567"/>
        <w:jc w:val="both"/>
        <w:rPr>
          <w:rFonts w:ascii="Arial" w:eastAsia="Arial" w:hAnsi="Arial" w:cs="Arial"/>
        </w:rPr>
      </w:pPr>
      <w:r w:rsidRPr="002931A6">
        <w:rPr>
          <w:rFonts w:ascii="Arial" w:eastAsia="Arial" w:hAnsi="Arial" w:cs="Arial"/>
        </w:rPr>
        <w:t xml:space="preserve">The consent holder’s website, as required by the condition above, shall include contact details for a representative of the </w:t>
      </w:r>
      <w:r w:rsidR="003B4901" w:rsidRPr="002931A6">
        <w:rPr>
          <w:rFonts w:ascii="Arial" w:eastAsia="Arial" w:hAnsi="Arial" w:cs="Arial"/>
        </w:rPr>
        <w:t xml:space="preserve">consent holder </w:t>
      </w:r>
      <w:r w:rsidRPr="002931A6">
        <w:rPr>
          <w:rFonts w:ascii="Arial" w:eastAsia="Arial" w:hAnsi="Arial" w:cs="Arial"/>
        </w:rPr>
        <w:t xml:space="preserve">to respond to public queries including for operation related issues and emergency events. If multiple representatives are appointed, a documented chain of accountability shall be provided detailing who is responsible for site </w:t>
      </w:r>
      <w:r w:rsidR="006A6E5D" w:rsidRPr="002931A6">
        <w:rPr>
          <w:rFonts w:ascii="Arial" w:eastAsia="Arial" w:hAnsi="Arial" w:cs="Arial"/>
        </w:rPr>
        <w:t xml:space="preserve">control and </w:t>
      </w:r>
      <w:r w:rsidRPr="002931A6">
        <w:rPr>
          <w:rFonts w:ascii="Arial" w:eastAsia="Arial" w:hAnsi="Arial" w:cs="Arial"/>
        </w:rPr>
        <w:t>management.</w:t>
      </w:r>
    </w:p>
    <w:p w14:paraId="09157338" w14:textId="77777777" w:rsidR="00347982" w:rsidRPr="002931A6" w:rsidRDefault="00347982" w:rsidP="00015C41">
      <w:pPr>
        <w:pStyle w:val="ListParagraph"/>
        <w:tabs>
          <w:tab w:val="num" w:pos="567"/>
        </w:tabs>
        <w:ind w:left="567"/>
        <w:jc w:val="both"/>
        <w:rPr>
          <w:rFonts w:ascii="Arial" w:eastAsia="Arial" w:hAnsi="Arial" w:cs="Arial"/>
        </w:rPr>
      </w:pPr>
    </w:p>
    <w:p w14:paraId="4677D338" w14:textId="04A02841" w:rsidR="002D4DA4" w:rsidRPr="002931A6" w:rsidRDefault="00570AA5" w:rsidP="00D976DA">
      <w:pPr>
        <w:pStyle w:val="ListParagraph"/>
        <w:numPr>
          <w:ilvl w:val="0"/>
          <w:numId w:val="62"/>
        </w:numPr>
        <w:tabs>
          <w:tab w:val="clear" w:pos="720"/>
          <w:tab w:val="num" w:pos="567"/>
        </w:tabs>
        <w:ind w:left="567"/>
        <w:jc w:val="both"/>
        <w:rPr>
          <w:rFonts w:ascii="Arial" w:eastAsia="Arial" w:hAnsi="Arial" w:cs="Arial"/>
        </w:rPr>
      </w:pPr>
      <w:r w:rsidRPr="002931A6">
        <w:rPr>
          <w:rFonts w:ascii="Arial" w:eastAsia="Arial" w:hAnsi="Arial" w:cs="Arial"/>
        </w:rPr>
        <w:t>Prior to the commencement of physical works</w:t>
      </w:r>
      <w:r w:rsidR="00303CF8" w:rsidRPr="002931A6">
        <w:rPr>
          <w:rFonts w:ascii="Arial" w:eastAsia="Arial" w:hAnsi="Arial" w:cs="Arial"/>
        </w:rPr>
        <w:t xml:space="preserve"> t</w:t>
      </w:r>
      <w:r w:rsidR="00B8712D" w:rsidRPr="002931A6">
        <w:rPr>
          <w:rFonts w:ascii="Arial" w:eastAsia="Arial" w:hAnsi="Arial" w:cs="Arial"/>
        </w:rPr>
        <w:t xml:space="preserve">he Consent Holder </w:t>
      </w:r>
      <w:r w:rsidR="006C3E2C" w:rsidRPr="002931A6">
        <w:rPr>
          <w:rFonts w:ascii="Arial" w:eastAsia="Arial" w:hAnsi="Arial" w:cs="Arial"/>
        </w:rPr>
        <w:t>must</w:t>
      </w:r>
      <w:r w:rsidR="00B8712D" w:rsidRPr="002931A6">
        <w:rPr>
          <w:rFonts w:ascii="Arial" w:eastAsia="Arial" w:hAnsi="Arial" w:cs="Arial"/>
        </w:rPr>
        <w:t>, in consultation with mana whenua</w:t>
      </w:r>
      <w:r w:rsidR="006124F5" w:rsidRPr="002931A6">
        <w:rPr>
          <w:rFonts w:ascii="Arial" w:eastAsia="Arial" w:hAnsi="Arial" w:cs="Arial"/>
        </w:rPr>
        <w:t>, Oxfor</w:t>
      </w:r>
      <w:r w:rsidR="004C3C3C" w:rsidRPr="002931A6">
        <w:rPr>
          <w:rFonts w:ascii="Arial" w:eastAsia="Arial" w:hAnsi="Arial" w:cs="Arial"/>
        </w:rPr>
        <w:t>d</w:t>
      </w:r>
      <w:r w:rsidR="006124F5" w:rsidRPr="002931A6">
        <w:rPr>
          <w:rFonts w:ascii="Arial" w:eastAsia="Arial" w:hAnsi="Arial" w:cs="Arial"/>
        </w:rPr>
        <w:t xml:space="preserve"> </w:t>
      </w:r>
      <w:proofErr w:type="spellStart"/>
      <w:r w:rsidR="006124F5" w:rsidRPr="002931A6">
        <w:rPr>
          <w:rFonts w:ascii="Arial" w:eastAsia="Arial" w:hAnsi="Arial" w:cs="Arial"/>
        </w:rPr>
        <w:t>Ohoka</w:t>
      </w:r>
      <w:proofErr w:type="spellEnd"/>
      <w:r w:rsidR="006124F5" w:rsidRPr="002931A6">
        <w:rPr>
          <w:rFonts w:ascii="Arial" w:eastAsia="Arial" w:hAnsi="Arial" w:cs="Arial"/>
        </w:rPr>
        <w:t xml:space="preserve"> Community B</w:t>
      </w:r>
      <w:r w:rsidR="004C3C3C" w:rsidRPr="002931A6">
        <w:rPr>
          <w:rFonts w:ascii="Arial" w:eastAsia="Arial" w:hAnsi="Arial" w:cs="Arial"/>
        </w:rPr>
        <w:t xml:space="preserve">oard and the owners and occupiers of </w:t>
      </w:r>
      <w:r w:rsidR="006E2F10" w:rsidRPr="002931A6">
        <w:rPr>
          <w:rFonts w:ascii="Arial" w:eastAsia="Arial" w:hAnsi="Arial" w:cs="Arial"/>
        </w:rPr>
        <w:t xml:space="preserve">the four </w:t>
      </w:r>
      <w:r w:rsidR="00627050" w:rsidRPr="002931A6">
        <w:rPr>
          <w:rFonts w:ascii="Arial" w:eastAsia="Arial" w:hAnsi="Arial" w:cs="Arial"/>
        </w:rPr>
        <w:t>adjoining</w:t>
      </w:r>
      <w:r w:rsidR="004C3C3C" w:rsidRPr="002931A6">
        <w:rPr>
          <w:rFonts w:ascii="Arial" w:eastAsia="Arial" w:hAnsi="Arial" w:cs="Arial"/>
        </w:rPr>
        <w:t xml:space="preserve"> sites</w:t>
      </w:r>
      <w:r w:rsidR="006F24C1" w:rsidRPr="002931A6">
        <w:rPr>
          <w:rFonts w:ascii="Arial" w:eastAsia="Arial" w:hAnsi="Arial" w:cs="Arial"/>
        </w:rPr>
        <w:t xml:space="preserve"> establish and maintain </w:t>
      </w:r>
      <w:r w:rsidR="002D4DA4" w:rsidRPr="002931A6">
        <w:rPr>
          <w:rFonts w:ascii="Arial" w:eastAsia="Arial" w:hAnsi="Arial" w:cs="Arial"/>
        </w:rPr>
        <w:t xml:space="preserve">a Community Liaison Group (CLG). The </w:t>
      </w:r>
      <w:r w:rsidR="00AD685D" w:rsidRPr="002931A6">
        <w:rPr>
          <w:rFonts w:ascii="Arial" w:eastAsia="Arial" w:hAnsi="Arial" w:cs="Arial"/>
        </w:rPr>
        <w:t xml:space="preserve">Consent Holder </w:t>
      </w:r>
      <w:r w:rsidR="006C3E2C" w:rsidRPr="002931A6">
        <w:rPr>
          <w:rFonts w:ascii="Arial" w:eastAsia="Arial" w:hAnsi="Arial" w:cs="Arial"/>
        </w:rPr>
        <w:t>must</w:t>
      </w:r>
      <w:r w:rsidR="00AD685D" w:rsidRPr="002931A6">
        <w:rPr>
          <w:rFonts w:ascii="Arial" w:eastAsia="Arial" w:hAnsi="Arial" w:cs="Arial"/>
        </w:rPr>
        <w:t xml:space="preserve"> invite </w:t>
      </w:r>
      <w:r w:rsidR="002D4DA4" w:rsidRPr="002931A6">
        <w:rPr>
          <w:rFonts w:ascii="Arial" w:eastAsia="Arial" w:hAnsi="Arial" w:cs="Arial"/>
        </w:rPr>
        <w:t xml:space="preserve">CLG </w:t>
      </w:r>
      <w:r w:rsidR="00672EA1" w:rsidRPr="002931A6">
        <w:rPr>
          <w:rFonts w:ascii="Arial" w:eastAsia="Arial" w:hAnsi="Arial" w:cs="Arial"/>
        </w:rPr>
        <w:t xml:space="preserve">membership </w:t>
      </w:r>
      <w:r w:rsidR="001F4228" w:rsidRPr="002931A6">
        <w:rPr>
          <w:rFonts w:ascii="Arial" w:eastAsia="Arial" w:hAnsi="Arial" w:cs="Arial"/>
        </w:rPr>
        <w:t xml:space="preserve">in accordance with a to </w:t>
      </w:r>
      <w:r w:rsidR="00650C5D" w:rsidRPr="002931A6">
        <w:rPr>
          <w:rFonts w:ascii="Arial" w:eastAsia="Arial" w:hAnsi="Arial" w:cs="Arial"/>
        </w:rPr>
        <w:t>d</w:t>
      </w:r>
      <w:r w:rsidR="001F4228" w:rsidRPr="002931A6">
        <w:rPr>
          <w:rFonts w:ascii="Arial" w:eastAsia="Arial" w:hAnsi="Arial" w:cs="Arial"/>
        </w:rPr>
        <w:t>:</w:t>
      </w:r>
    </w:p>
    <w:p w14:paraId="50D26E22" w14:textId="77777777" w:rsidR="002D4DA4" w:rsidRPr="002931A6" w:rsidRDefault="002D4DA4" w:rsidP="000607E5">
      <w:pPr>
        <w:pStyle w:val="ListParagraph"/>
        <w:jc w:val="both"/>
        <w:rPr>
          <w:rFonts w:ascii="Arial" w:eastAsia="Arial" w:hAnsi="Arial" w:cs="Arial"/>
        </w:rPr>
      </w:pPr>
    </w:p>
    <w:p w14:paraId="053287DF" w14:textId="0EC7B568" w:rsidR="00B8712D" w:rsidRPr="002931A6" w:rsidRDefault="002D4DA4" w:rsidP="00D976DA">
      <w:pPr>
        <w:pStyle w:val="ListParagraph"/>
        <w:numPr>
          <w:ilvl w:val="0"/>
          <w:numId w:val="55"/>
        </w:numPr>
        <w:ind w:left="1134"/>
        <w:jc w:val="both"/>
        <w:rPr>
          <w:rFonts w:ascii="Arial" w:eastAsia="Arial" w:hAnsi="Arial" w:cs="Arial"/>
        </w:rPr>
      </w:pPr>
      <w:r w:rsidRPr="002931A6">
        <w:rPr>
          <w:rFonts w:ascii="Arial" w:eastAsia="Arial" w:hAnsi="Arial" w:cs="Arial"/>
        </w:rPr>
        <w:t>A</w:t>
      </w:r>
      <w:r w:rsidR="004A377F" w:rsidRPr="002931A6">
        <w:rPr>
          <w:rFonts w:ascii="Arial" w:eastAsia="Arial" w:hAnsi="Arial" w:cs="Arial"/>
        </w:rPr>
        <w:t xml:space="preserve"> </w:t>
      </w:r>
      <w:r w:rsidRPr="002931A6">
        <w:rPr>
          <w:rFonts w:ascii="Arial" w:eastAsia="Arial" w:hAnsi="Arial" w:cs="Arial"/>
        </w:rPr>
        <w:t>Chair</w:t>
      </w:r>
      <w:r w:rsidR="006066E0" w:rsidRPr="002931A6">
        <w:rPr>
          <w:rFonts w:ascii="Arial" w:eastAsia="Arial" w:hAnsi="Arial" w:cs="Arial"/>
        </w:rPr>
        <w:t xml:space="preserve"> </w:t>
      </w:r>
      <w:r w:rsidR="004A377F" w:rsidRPr="002931A6">
        <w:rPr>
          <w:rFonts w:ascii="Arial" w:eastAsia="Arial" w:hAnsi="Arial" w:cs="Arial"/>
        </w:rPr>
        <w:t xml:space="preserve">voted </w:t>
      </w:r>
      <w:r w:rsidR="00F4607F" w:rsidRPr="002931A6">
        <w:rPr>
          <w:rFonts w:ascii="Arial" w:eastAsia="Arial" w:hAnsi="Arial" w:cs="Arial"/>
        </w:rPr>
        <w:t xml:space="preserve">in from and by the CLG </w:t>
      </w:r>
      <w:proofErr w:type="gramStart"/>
      <w:r w:rsidR="00F4607F" w:rsidRPr="002931A6">
        <w:rPr>
          <w:rFonts w:ascii="Arial" w:eastAsia="Arial" w:hAnsi="Arial" w:cs="Arial"/>
        </w:rPr>
        <w:t>members</w:t>
      </w:r>
      <w:proofErr w:type="gramEnd"/>
    </w:p>
    <w:p w14:paraId="2E4F4A6A" w14:textId="560B47FD" w:rsidR="00A210C2" w:rsidRPr="002931A6" w:rsidRDefault="00BF5577" w:rsidP="00D976DA">
      <w:pPr>
        <w:pStyle w:val="ListParagraph"/>
        <w:numPr>
          <w:ilvl w:val="0"/>
          <w:numId w:val="55"/>
        </w:numPr>
        <w:ind w:left="1134"/>
        <w:jc w:val="both"/>
        <w:rPr>
          <w:rFonts w:ascii="Arial" w:eastAsia="Arial" w:hAnsi="Arial" w:cs="Arial"/>
        </w:rPr>
      </w:pPr>
      <w:r w:rsidRPr="002931A6">
        <w:rPr>
          <w:rFonts w:ascii="Arial" w:eastAsia="Arial" w:hAnsi="Arial" w:cs="Arial"/>
        </w:rPr>
        <w:t>Two</w:t>
      </w:r>
      <w:r w:rsidR="00A210C2" w:rsidRPr="002931A6">
        <w:rPr>
          <w:rFonts w:ascii="Arial" w:eastAsia="Arial" w:hAnsi="Arial" w:cs="Arial"/>
        </w:rPr>
        <w:t xml:space="preserve"> representative</w:t>
      </w:r>
      <w:r w:rsidRPr="002931A6">
        <w:rPr>
          <w:rFonts w:ascii="Arial" w:eastAsia="Arial" w:hAnsi="Arial" w:cs="Arial"/>
        </w:rPr>
        <w:t>s</w:t>
      </w:r>
      <w:r w:rsidR="00A210C2" w:rsidRPr="002931A6">
        <w:rPr>
          <w:rFonts w:ascii="Arial" w:eastAsia="Arial" w:hAnsi="Arial" w:cs="Arial"/>
        </w:rPr>
        <w:t xml:space="preserve"> from the Oxford </w:t>
      </w:r>
      <w:proofErr w:type="spellStart"/>
      <w:r w:rsidR="00A210C2" w:rsidRPr="002931A6">
        <w:rPr>
          <w:rFonts w:ascii="Arial" w:eastAsia="Arial" w:hAnsi="Arial" w:cs="Arial"/>
        </w:rPr>
        <w:t>Ohoka</w:t>
      </w:r>
      <w:proofErr w:type="spellEnd"/>
      <w:r w:rsidR="00A210C2" w:rsidRPr="002931A6">
        <w:rPr>
          <w:rFonts w:ascii="Arial" w:eastAsia="Arial" w:hAnsi="Arial" w:cs="Arial"/>
        </w:rPr>
        <w:t xml:space="preserve"> Community Board</w:t>
      </w:r>
    </w:p>
    <w:p w14:paraId="086C37C0" w14:textId="140D84AD" w:rsidR="004A01DB" w:rsidRPr="002931A6" w:rsidRDefault="00711CBA" w:rsidP="00D976DA">
      <w:pPr>
        <w:pStyle w:val="ListParagraph"/>
        <w:numPr>
          <w:ilvl w:val="0"/>
          <w:numId w:val="55"/>
        </w:numPr>
        <w:ind w:left="1134"/>
        <w:jc w:val="both"/>
        <w:rPr>
          <w:rFonts w:ascii="Arial" w:eastAsia="Arial" w:hAnsi="Arial" w:cs="Arial"/>
        </w:rPr>
      </w:pPr>
      <w:r w:rsidRPr="002931A6">
        <w:rPr>
          <w:rFonts w:ascii="Arial" w:eastAsia="Arial" w:hAnsi="Arial" w:cs="Arial"/>
        </w:rPr>
        <w:t xml:space="preserve">One or more </w:t>
      </w:r>
      <w:r w:rsidR="004A01DB" w:rsidRPr="002931A6">
        <w:rPr>
          <w:rFonts w:ascii="Arial" w:eastAsia="Arial" w:hAnsi="Arial" w:cs="Arial"/>
        </w:rPr>
        <w:t>representative</w:t>
      </w:r>
      <w:r w:rsidRPr="002931A6">
        <w:rPr>
          <w:rFonts w:ascii="Arial" w:eastAsia="Arial" w:hAnsi="Arial" w:cs="Arial"/>
        </w:rPr>
        <w:t>s</w:t>
      </w:r>
      <w:r w:rsidR="004A01DB" w:rsidRPr="002931A6">
        <w:rPr>
          <w:rFonts w:ascii="Arial" w:eastAsia="Arial" w:hAnsi="Arial" w:cs="Arial"/>
        </w:rPr>
        <w:t xml:space="preserve"> from Ngai </w:t>
      </w:r>
      <w:proofErr w:type="spellStart"/>
      <w:r w:rsidR="004A01DB" w:rsidRPr="002931A6">
        <w:rPr>
          <w:rFonts w:ascii="Arial" w:eastAsia="Arial" w:hAnsi="Arial" w:cs="Arial"/>
        </w:rPr>
        <w:t>Tuahuriri</w:t>
      </w:r>
      <w:proofErr w:type="spellEnd"/>
      <w:r w:rsidR="004A01DB" w:rsidRPr="002931A6">
        <w:rPr>
          <w:rFonts w:ascii="Arial" w:eastAsia="Arial" w:hAnsi="Arial" w:cs="Arial"/>
        </w:rPr>
        <w:t xml:space="preserve"> Runanga</w:t>
      </w:r>
    </w:p>
    <w:p w14:paraId="589146B2" w14:textId="35F20227" w:rsidR="00A210C2" w:rsidRPr="002931A6" w:rsidRDefault="0018479C" w:rsidP="00D976DA">
      <w:pPr>
        <w:pStyle w:val="ListParagraph"/>
        <w:numPr>
          <w:ilvl w:val="0"/>
          <w:numId w:val="55"/>
        </w:numPr>
        <w:ind w:left="1134"/>
        <w:jc w:val="both"/>
        <w:rPr>
          <w:rFonts w:ascii="Arial" w:eastAsia="Arial" w:hAnsi="Arial" w:cs="Arial"/>
        </w:rPr>
      </w:pPr>
      <w:r w:rsidRPr="002931A6">
        <w:rPr>
          <w:rFonts w:ascii="Arial" w:eastAsia="Arial" w:hAnsi="Arial" w:cs="Arial"/>
        </w:rPr>
        <w:t>A represe</w:t>
      </w:r>
      <w:r w:rsidR="00BE69EF" w:rsidRPr="002931A6">
        <w:rPr>
          <w:rFonts w:ascii="Arial" w:eastAsia="Arial" w:hAnsi="Arial" w:cs="Arial"/>
        </w:rPr>
        <w:t>n</w:t>
      </w:r>
      <w:r w:rsidRPr="002931A6">
        <w:rPr>
          <w:rFonts w:ascii="Arial" w:eastAsia="Arial" w:hAnsi="Arial" w:cs="Arial"/>
        </w:rPr>
        <w:t xml:space="preserve">tative from each if the four </w:t>
      </w:r>
      <w:r w:rsidR="00627050" w:rsidRPr="002931A6">
        <w:rPr>
          <w:rFonts w:ascii="Arial" w:eastAsia="Arial" w:hAnsi="Arial" w:cs="Arial"/>
        </w:rPr>
        <w:t>adjoining</w:t>
      </w:r>
      <w:r w:rsidRPr="002931A6">
        <w:rPr>
          <w:rFonts w:ascii="Arial" w:eastAsia="Arial" w:hAnsi="Arial" w:cs="Arial"/>
        </w:rPr>
        <w:t xml:space="preserve"> properties.</w:t>
      </w:r>
    </w:p>
    <w:p w14:paraId="6A14F64D" w14:textId="7597B402" w:rsidR="00BE69EF" w:rsidRPr="002931A6" w:rsidRDefault="00BE69EF" w:rsidP="000607E5">
      <w:pPr>
        <w:jc w:val="both"/>
        <w:rPr>
          <w:rFonts w:ascii="Arial" w:eastAsia="Arial" w:hAnsi="Arial" w:cs="Arial"/>
        </w:rPr>
      </w:pPr>
    </w:p>
    <w:p w14:paraId="0FACCEE8" w14:textId="6BB2E089" w:rsidR="00BE69EF" w:rsidRPr="002931A6" w:rsidRDefault="00BE69EF" w:rsidP="00D976DA">
      <w:pPr>
        <w:pStyle w:val="ListParagraph"/>
        <w:numPr>
          <w:ilvl w:val="0"/>
          <w:numId w:val="62"/>
        </w:numPr>
        <w:tabs>
          <w:tab w:val="clear" w:pos="720"/>
        </w:tabs>
        <w:ind w:left="567"/>
        <w:jc w:val="both"/>
        <w:rPr>
          <w:rFonts w:ascii="Arial" w:eastAsia="Arial" w:hAnsi="Arial" w:cs="Arial"/>
        </w:rPr>
      </w:pPr>
      <w:r w:rsidRPr="002931A6">
        <w:rPr>
          <w:rFonts w:ascii="Arial" w:eastAsia="Arial" w:hAnsi="Arial" w:cs="Arial"/>
        </w:rPr>
        <w:t>The role of this group</w:t>
      </w:r>
      <w:r w:rsidR="00E02E6C" w:rsidRPr="002931A6">
        <w:rPr>
          <w:rFonts w:ascii="Arial" w:eastAsia="Arial" w:hAnsi="Arial" w:cs="Arial"/>
        </w:rPr>
        <w:t xml:space="preserve"> will be to bring feedback from the community </w:t>
      </w:r>
      <w:r w:rsidR="0046203B" w:rsidRPr="002931A6">
        <w:rPr>
          <w:rFonts w:ascii="Arial" w:eastAsia="Arial" w:hAnsi="Arial" w:cs="Arial"/>
        </w:rPr>
        <w:t xml:space="preserve">to the Consent Holder, disseminate information about the landfill </w:t>
      </w:r>
      <w:r w:rsidR="001349EE" w:rsidRPr="002931A6">
        <w:rPr>
          <w:rFonts w:ascii="Arial" w:eastAsia="Arial" w:hAnsi="Arial" w:cs="Arial"/>
        </w:rPr>
        <w:t xml:space="preserve">to the local community, and to hear concerns of </w:t>
      </w:r>
      <w:proofErr w:type="gramStart"/>
      <w:r w:rsidR="001349EE" w:rsidRPr="002931A6">
        <w:rPr>
          <w:rFonts w:ascii="Arial" w:eastAsia="Arial" w:hAnsi="Arial" w:cs="Arial"/>
        </w:rPr>
        <w:t>local residents</w:t>
      </w:r>
      <w:proofErr w:type="gramEnd"/>
      <w:r w:rsidR="001349EE" w:rsidRPr="002931A6">
        <w:rPr>
          <w:rFonts w:ascii="Arial" w:eastAsia="Arial" w:hAnsi="Arial" w:cs="Arial"/>
        </w:rPr>
        <w:t xml:space="preserve"> re</w:t>
      </w:r>
      <w:r w:rsidR="00CC2F3D" w:rsidRPr="002931A6">
        <w:rPr>
          <w:rFonts w:ascii="Arial" w:eastAsia="Arial" w:hAnsi="Arial" w:cs="Arial"/>
        </w:rPr>
        <w:t>l</w:t>
      </w:r>
      <w:r w:rsidR="001349EE" w:rsidRPr="002931A6">
        <w:rPr>
          <w:rFonts w:ascii="Arial" w:eastAsia="Arial" w:hAnsi="Arial" w:cs="Arial"/>
        </w:rPr>
        <w:t>ating to the landfill and receive</w:t>
      </w:r>
      <w:r w:rsidR="00CC2F3D" w:rsidRPr="002931A6">
        <w:rPr>
          <w:rFonts w:ascii="Arial" w:eastAsia="Arial" w:hAnsi="Arial" w:cs="Arial"/>
        </w:rPr>
        <w:t>, discuss and consider material.</w:t>
      </w:r>
    </w:p>
    <w:p w14:paraId="68CA8010" w14:textId="77777777" w:rsidR="000437CE" w:rsidRPr="002931A6" w:rsidRDefault="000437CE" w:rsidP="00015C41">
      <w:pPr>
        <w:ind w:left="567"/>
        <w:jc w:val="both"/>
        <w:rPr>
          <w:rFonts w:ascii="Arial" w:eastAsia="Arial" w:hAnsi="Arial" w:cs="Arial"/>
        </w:rPr>
      </w:pPr>
    </w:p>
    <w:p w14:paraId="6C32960A" w14:textId="252A74AB" w:rsidR="00CC2F3D" w:rsidRPr="002931A6" w:rsidRDefault="00CC2F3D" w:rsidP="00D976DA">
      <w:pPr>
        <w:pStyle w:val="ListParagraph"/>
        <w:numPr>
          <w:ilvl w:val="0"/>
          <w:numId w:val="62"/>
        </w:numPr>
        <w:tabs>
          <w:tab w:val="clear" w:pos="720"/>
        </w:tabs>
        <w:ind w:left="567"/>
        <w:jc w:val="both"/>
        <w:rPr>
          <w:rFonts w:ascii="Arial" w:eastAsia="Arial" w:hAnsi="Arial" w:cs="Arial"/>
        </w:rPr>
      </w:pPr>
      <w:r w:rsidRPr="002931A6">
        <w:rPr>
          <w:rFonts w:ascii="Arial" w:eastAsia="Arial" w:hAnsi="Arial" w:cs="Arial"/>
        </w:rPr>
        <w:t xml:space="preserve">The Consent Holder </w:t>
      </w:r>
      <w:r w:rsidR="006C3E2C" w:rsidRPr="002931A6">
        <w:rPr>
          <w:rFonts w:ascii="Arial" w:eastAsia="Arial" w:hAnsi="Arial" w:cs="Arial"/>
        </w:rPr>
        <w:t>must</w:t>
      </w:r>
      <w:r w:rsidRPr="002931A6">
        <w:rPr>
          <w:rFonts w:ascii="Arial" w:eastAsia="Arial" w:hAnsi="Arial" w:cs="Arial"/>
        </w:rPr>
        <w:t xml:space="preserve"> take all practicable steps to ensure that the CLG comprises up to 7 representatives</w:t>
      </w:r>
      <w:r w:rsidR="00DD6C59" w:rsidRPr="002931A6">
        <w:rPr>
          <w:rFonts w:ascii="Arial" w:eastAsia="Arial" w:hAnsi="Arial" w:cs="Arial"/>
        </w:rPr>
        <w:t xml:space="preserve"> (including the Chair but not including the Consent Holder). The Consent Holder </w:t>
      </w:r>
      <w:r w:rsidR="009E3945" w:rsidRPr="002931A6">
        <w:rPr>
          <w:rFonts w:ascii="Arial" w:eastAsia="Arial" w:hAnsi="Arial" w:cs="Arial"/>
        </w:rPr>
        <w:t>must</w:t>
      </w:r>
      <w:r w:rsidR="00DD6C59" w:rsidRPr="002931A6">
        <w:rPr>
          <w:rFonts w:ascii="Arial" w:eastAsia="Arial" w:hAnsi="Arial" w:cs="Arial"/>
        </w:rPr>
        <w:t xml:space="preserve"> host meetings</w:t>
      </w:r>
      <w:r w:rsidR="0088633C" w:rsidRPr="002931A6">
        <w:rPr>
          <w:rFonts w:ascii="Arial" w:eastAsia="Arial" w:hAnsi="Arial" w:cs="Arial"/>
        </w:rPr>
        <w:t xml:space="preserve"> of the CLG on a quarterly basis (or less frequently</w:t>
      </w:r>
      <w:r w:rsidR="00CF7EB0" w:rsidRPr="002931A6">
        <w:rPr>
          <w:rFonts w:ascii="Arial" w:eastAsia="Arial" w:hAnsi="Arial" w:cs="Arial"/>
        </w:rPr>
        <w:t xml:space="preserve"> as determined by the CLG). Meeting minutes shall be taken by the Consent Holder</w:t>
      </w:r>
      <w:r w:rsidR="00546AC8" w:rsidRPr="002931A6">
        <w:rPr>
          <w:rFonts w:ascii="Arial" w:eastAsia="Arial" w:hAnsi="Arial" w:cs="Arial"/>
        </w:rPr>
        <w:t xml:space="preserve"> and distributed to the members of the CLG. The Consent Holder shall cover </w:t>
      </w:r>
      <w:r w:rsidR="00446D2F" w:rsidRPr="002931A6">
        <w:rPr>
          <w:rFonts w:ascii="Arial" w:eastAsia="Arial" w:hAnsi="Arial" w:cs="Arial"/>
        </w:rPr>
        <w:t>any associated costs of hosting the meeting</w:t>
      </w:r>
      <w:r w:rsidR="00061E52" w:rsidRPr="002931A6">
        <w:rPr>
          <w:rFonts w:ascii="Arial" w:eastAsia="Arial" w:hAnsi="Arial" w:cs="Arial"/>
        </w:rPr>
        <w:t xml:space="preserve"> and cover reasonable costs of mana whenua participation</w:t>
      </w:r>
      <w:r w:rsidR="00B50BE0" w:rsidRPr="002931A6">
        <w:rPr>
          <w:rFonts w:ascii="Arial" w:eastAsia="Arial" w:hAnsi="Arial" w:cs="Arial"/>
        </w:rPr>
        <w:t>.</w:t>
      </w:r>
      <w:r w:rsidR="0088633C" w:rsidRPr="002931A6">
        <w:rPr>
          <w:rFonts w:ascii="Arial" w:eastAsia="Arial" w:hAnsi="Arial" w:cs="Arial"/>
        </w:rPr>
        <w:t xml:space="preserve"> </w:t>
      </w:r>
    </w:p>
    <w:p w14:paraId="5FD0242E" w14:textId="77777777" w:rsidR="00015C41" w:rsidRPr="002931A6" w:rsidRDefault="00015C41" w:rsidP="000607E5">
      <w:pPr>
        <w:jc w:val="both"/>
        <w:rPr>
          <w:rFonts w:ascii="Arial" w:eastAsia="Arial" w:hAnsi="Arial" w:cs="Arial"/>
          <w:i/>
          <w:iCs/>
        </w:rPr>
      </w:pPr>
    </w:p>
    <w:p w14:paraId="69B2B57E" w14:textId="382B1BC4" w:rsidR="004672D3" w:rsidRPr="002931A6" w:rsidRDefault="00F922B6" w:rsidP="00D976DA">
      <w:pPr>
        <w:pStyle w:val="ListParagraph"/>
        <w:numPr>
          <w:ilvl w:val="0"/>
          <w:numId w:val="62"/>
        </w:numPr>
        <w:tabs>
          <w:tab w:val="clear" w:pos="720"/>
        </w:tabs>
        <w:ind w:left="567"/>
        <w:jc w:val="both"/>
        <w:rPr>
          <w:rFonts w:ascii="Arial" w:eastAsia="Arial" w:hAnsi="Arial" w:cs="Arial"/>
        </w:rPr>
      </w:pPr>
      <w:r w:rsidRPr="002931A6">
        <w:rPr>
          <w:rFonts w:ascii="Arial" w:eastAsia="Arial" w:hAnsi="Arial" w:cs="Arial"/>
        </w:rPr>
        <w:t xml:space="preserve">The Consent Holder </w:t>
      </w:r>
      <w:r w:rsidR="006C3E2C" w:rsidRPr="002931A6">
        <w:rPr>
          <w:rFonts w:ascii="Arial" w:eastAsia="Arial" w:hAnsi="Arial" w:cs="Arial"/>
        </w:rPr>
        <w:t>must</w:t>
      </w:r>
      <w:r w:rsidRPr="002931A6">
        <w:rPr>
          <w:rFonts w:ascii="Arial" w:eastAsia="Arial" w:hAnsi="Arial" w:cs="Arial"/>
        </w:rPr>
        <w:t xml:space="preserve"> present information at meetings of the CLG including:</w:t>
      </w:r>
    </w:p>
    <w:p w14:paraId="49C7B638" w14:textId="77777777" w:rsidR="00F53F70" w:rsidRPr="002931A6" w:rsidRDefault="00DB4A09" w:rsidP="00D976DA">
      <w:pPr>
        <w:pStyle w:val="ListParagraph"/>
        <w:numPr>
          <w:ilvl w:val="0"/>
          <w:numId w:val="56"/>
        </w:numPr>
        <w:ind w:left="1134"/>
        <w:jc w:val="both"/>
        <w:rPr>
          <w:rFonts w:ascii="Arial" w:eastAsia="Arial" w:hAnsi="Arial" w:cs="Arial"/>
        </w:rPr>
      </w:pPr>
      <w:r w:rsidRPr="002931A6">
        <w:rPr>
          <w:rFonts w:ascii="Arial" w:eastAsia="Arial" w:hAnsi="Arial" w:cs="Arial"/>
        </w:rPr>
        <w:t xml:space="preserve">All reports submitted to the Council and/or peer </w:t>
      </w:r>
      <w:r w:rsidR="00F53F70" w:rsidRPr="002931A6">
        <w:rPr>
          <w:rFonts w:ascii="Arial" w:eastAsia="Arial" w:hAnsi="Arial" w:cs="Arial"/>
        </w:rPr>
        <w:t xml:space="preserve">review </w:t>
      </w:r>
      <w:proofErr w:type="gramStart"/>
      <w:r w:rsidR="00F53F70" w:rsidRPr="002931A6">
        <w:rPr>
          <w:rFonts w:ascii="Arial" w:eastAsia="Arial" w:hAnsi="Arial" w:cs="Arial"/>
        </w:rPr>
        <w:t>panel</w:t>
      </w:r>
      <w:proofErr w:type="gramEnd"/>
    </w:p>
    <w:p w14:paraId="543F1395" w14:textId="4EF5E10E" w:rsidR="00F922B6" w:rsidRPr="002931A6" w:rsidRDefault="008F3630" w:rsidP="00D976DA">
      <w:pPr>
        <w:pStyle w:val="ListParagraph"/>
        <w:numPr>
          <w:ilvl w:val="0"/>
          <w:numId w:val="56"/>
        </w:numPr>
        <w:ind w:left="1134"/>
        <w:jc w:val="both"/>
        <w:rPr>
          <w:rFonts w:ascii="Arial" w:eastAsia="Arial" w:hAnsi="Arial" w:cs="Arial"/>
        </w:rPr>
      </w:pPr>
      <w:r w:rsidRPr="002931A6">
        <w:rPr>
          <w:rFonts w:ascii="Arial" w:eastAsia="Arial" w:hAnsi="Arial" w:cs="Arial"/>
        </w:rPr>
        <w:t>Any proposed changes to management plans</w:t>
      </w:r>
    </w:p>
    <w:p w14:paraId="29DE63EB" w14:textId="6C65ECBA" w:rsidR="008F3630" w:rsidRPr="002931A6" w:rsidRDefault="008F3630" w:rsidP="00D976DA">
      <w:pPr>
        <w:pStyle w:val="ListParagraph"/>
        <w:numPr>
          <w:ilvl w:val="0"/>
          <w:numId w:val="56"/>
        </w:numPr>
        <w:ind w:left="1134"/>
        <w:jc w:val="both"/>
        <w:rPr>
          <w:rFonts w:ascii="Arial" w:eastAsia="Arial" w:hAnsi="Arial" w:cs="Arial"/>
        </w:rPr>
      </w:pPr>
      <w:r w:rsidRPr="002931A6">
        <w:rPr>
          <w:rFonts w:ascii="Arial" w:eastAsia="Arial" w:hAnsi="Arial" w:cs="Arial"/>
        </w:rPr>
        <w:t xml:space="preserve">Any new resource consent applications, including variations to existing </w:t>
      </w:r>
      <w:r w:rsidR="00CF3DB5" w:rsidRPr="002931A6">
        <w:rPr>
          <w:rFonts w:ascii="Arial" w:eastAsia="Arial" w:hAnsi="Arial" w:cs="Arial"/>
        </w:rPr>
        <w:t xml:space="preserve">consents, prior to </w:t>
      </w:r>
      <w:proofErr w:type="spellStart"/>
      <w:proofErr w:type="gramStart"/>
      <w:r w:rsidR="00CF3DB5" w:rsidRPr="002931A6">
        <w:rPr>
          <w:rFonts w:ascii="Arial" w:eastAsia="Arial" w:hAnsi="Arial" w:cs="Arial"/>
        </w:rPr>
        <w:t>lodgement</w:t>
      </w:r>
      <w:proofErr w:type="spellEnd"/>
      <w:proofErr w:type="gramEnd"/>
    </w:p>
    <w:p w14:paraId="74CDE13C" w14:textId="437C6B34" w:rsidR="00CF3DB5" w:rsidRPr="002931A6" w:rsidRDefault="00CF3DB5" w:rsidP="00D976DA">
      <w:pPr>
        <w:pStyle w:val="ListParagraph"/>
        <w:numPr>
          <w:ilvl w:val="0"/>
          <w:numId w:val="56"/>
        </w:numPr>
        <w:ind w:left="1134"/>
        <w:jc w:val="both"/>
        <w:rPr>
          <w:rFonts w:ascii="Arial" w:eastAsia="Arial" w:hAnsi="Arial" w:cs="Arial"/>
        </w:rPr>
      </w:pPr>
      <w:r w:rsidRPr="002931A6">
        <w:rPr>
          <w:rFonts w:ascii="Arial" w:eastAsia="Arial" w:hAnsi="Arial" w:cs="Arial"/>
        </w:rPr>
        <w:t>Operational aspects of the landfill</w:t>
      </w:r>
      <w:r w:rsidR="00193C38" w:rsidRPr="002931A6">
        <w:rPr>
          <w:rFonts w:ascii="Arial" w:eastAsia="Arial" w:hAnsi="Arial" w:cs="Arial"/>
        </w:rPr>
        <w:t>,</w:t>
      </w:r>
      <w:r w:rsidR="00193C38" w:rsidRPr="002931A6">
        <w:rPr>
          <w:rFonts w:ascii="Arial" w:eastAsia="Arial" w:hAnsi="Arial" w:cs="Arial"/>
          <w:strike/>
        </w:rPr>
        <w:t xml:space="preserve"> and</w:t>
      </w:r>
    </w:p>
    <w:p w14:paraId="75545C2C" w14:textId="238B12DB" w:rsidR="007747D3" w:rsidRPr="002931A6" w:rsidRDefault="00404E8B" w:rsidP="00D976DA">
      <w:pPr>
        <w:pStyle w:val="ListParagraph"/>
        <w:numPr>
          <w:ilvl w:val="0"/>
          <w:numId w:val="56"/>
        </w:numPr>
        <w:ind w:left="1134"/>
        <w:jc w:val="both"/>
        <w:rPr>
          <w:rFonts w:ascii="Arial" w:eastAsia="Arial" w:hAnsi="Arial" w:cs="Arial"/>
        </w:rPr>
      </w:pPr>
      <w:r w:rsidRPr="002931A6">
        <w:rPr>
          <w:rFonts w:ascii="Arial" w:eastAsia="Arial" w:hAnsi="Arial" w:cs="Arial"/>
        </w:rPr>
        <w:t>Any issues or events that have occurred/arisen and the actions taken to address them, and</w:t>
      </w:r>
    </w:p>
    <w:p w14:paraId="12A2F71C" w14:textId="489FA285" w:rsidR="008E20AC" w:rsidRPr="002931A6" w:rsidRDefault="00193C38" w:rsidP="007747D3">
      <w:pPr>
        <w:pStyle w:val="ListParagraph"/>
        <w:numPr>
          <w:ilvl w:val="0"/>
          <w:numId w:val="56"/>
        </w:numPr>
        <w:ind w:left="1134"/>
        <w:jc w:val="both"/>
        <w:rPr>
          <w:rFonts w:ascii="Arial" w:eastAsia="Arial" w:hAnsi="Arial" w:cs="Arial"/>
        </w:rPr>
      </w:pPr>
      <w:r w:rsidRPr="002931A6">
        <w:rPr>
          <w:rFonts w:ascii="Arial" w:eastAsia="Arial" w:hAnsi="Arial" w:cs="Arial"/>
        </w:rPr>
        <w:t xml:space="preserve">The results of monitoring required as a condition of </w:t>
      </w:r>
      <w:proofErr w:type="gramStart"/>
      <w:r w:rsidRPr="002931A6">
        <w:rPr>
          <w:rFonts w:ascii="Arial" w:eastAsia="Arial" w:hAnsi="Arial" w:cs="Arial"/>
        </w:rPr>
        <w:t>consen</w:t>
      </w:r>
      <w:r w:rsidR="007747D3" w:rsidRPr="002931A6">
        <w:rPr>
          <w:rFonts w:ascii="Arial" w:eastAsia="Arial" w:hAnsi="Arial" w:cs="Arial"/>
        </w:rPr>
        <w:t>t</w:t>
      </w:r>
      <w:proofErr w:type="gramEnd"/>
    </w:p>
    <w:p w14:paraId="48336D86" w14:textId="77777777" w:rsidR="00193C38" w:rsidRPr="002931A6" w:rsidRDefault="00193C38" w:rsidP="000607E5">
      <w:pPr>
        <w:pStyle w:val="ListParagraph"/>
        <w:ind w:left="720"/>
        <w:jc w:val="both"/>
        <w:rPr>
          <w:rFonts w:ascii="Arial" w:eastAsia="Arial" w:hAnsi="Arial" w:cs="Arial"/>
        </w:rPr>
      </w:pPr>
    </w:p>
    <w:p w14:paraId="525F00D8" w14:textId="4AAA4376" w:rsidR="00193C38" w:rsidRPr="002931A6" w:rsidRDefault="00161879" w:rsidP="00015C41">
      <w:pPr>
        <w:pStyle w:val="ListParagraph"/>
        <w:ind w:left="567"/>
        <w:jc w:val="both"/>
        <w:rPr>
          <w:rFonts w:ascii="Arial" w:eastAsia="Arial" w:hAnsi="Arial" w:cs="Arial"/>
        </w:rPr>
      </w:pPr>
      <w:r w:rsidRPr="002931A6">
        <w:rPr>
          <w:rFonts w:ascii="Arial" w:eastAsia="Arial" w:hAnsi="Arial" w:cs="Arial"/>
        </w:rPr>
        <w:t>a</w:t>
      </w:r>
      <w:r w:rsidR="00193C38" w:rsidRPr="002931A6">
        <w:rPr>
          <w:rFonts w:ascii="Arial" w:eastAsia="Arial" w:hAnsi="Arial" w:cs="Arial"/>
        </w:rPr>
        <w:t>nd must provide the opportunity for the CLG to give feedback on these matters.</w:t>
      </w:r>
      <w:r w:rsidR="00B45DF3" w:rsidRPr="002931A6">
        <w:rPr>
          <w:rFonts w:ascii="Arial" w:eastAsia="Arial" w:hAnsi="Arial" w:cs="Arial"/>
        </w:rPr>
        <w:t xml:space="preserve"> Provision of the above information must be provided to CLG members no later than </w:t>
      </w:r>
      <w:r w:rsidR="00967BA0" w:rsidRPr="002931A6">
        <w:rPr>
          <w:rFonts w:ascii="Arial" w:eastAsia="Arial" w:hAnsi="Arial" w:cs="Arial"/>
        </w:rPr>
        <w:t>seven days prior to the meeting date.</w:t>
      </w:r>
    </w:p>
    <w:p w14:paraId="01065876" w14:textId="77777777" w:rsidR="00D701CA" w:rsidRPr="002931A6" w:rsidRDefault="00D701CA" w:rsidP="00F57383">
      <w:pPr>
        <w:pStyle w:val="ListParagraph"/>
        <w:rPr>
          <w:rFonts w:ascii="Arial" w:eastAsia="Arial" w:hAnsi="Arial" w:cs="Arial"/>
        </w:rPr>
      </w:pPr>
    </w:p>
    <w:p w14:paraId="11835AD1" w14:textId="512B9723" w:rsidR="0086043A" w:rsidRPr="002931A6" w:rsidRDefault="008C2B9E" w:rsidP="00F57383">
      <w:pPr>
        <w:pStyle w:val="ListParagraph"/>
        <w:rPr>
          <w:rFonts w:ascii="Arial" w:eastAsia="Arial" w:hAnsi="Arial" w:cs="Arial"/>
          <w:b/>
          <w:bCs/>
          <w:u w:val="single"/>
        </w:rPr>
      </w:pPr>
      <w:r w:rsidRPr="002931A6">
        <w:rPr>
          <w:rFonts w:ascii="Arial" w:eastAsia="Arial" w:hAnsi="Arial" w:cs="Arial"/>
          <w:b/>
          <w:bCs/>
          <w:u w:val="single"/>
        </w:rPr>
        <w:t xml:space="preserve">Landfill </w:t>
      </w:r>
      <w:r w:rsidR="0086043A" w:rsidRPr="002931A6">
        <w:rPr>
          <w:rFonts w:ascii="Arial" w:eastAsia="Arial" w:hAnsi="Arial" w:cs="Arial"/>
          <w:b/>
          <w:bCs/>
          <w:u w:val="single"/>
        </w:rPr>
        <w:t>Management Plan</w:t>
      </w:r>
    </w:p>
    <w:p w14:paraId="65F2537B" w14:textId="77777777" w:rsidR="0086043A" w:rsidRPr="002931A6" w:rsidRDefault="0086043A" w:rsidP="00F57383">
      <w:pPr>
        <w:pStyle w:val="ListParagraph"/>
        <w:rPr>
          <w:rFonts w:ascii="Arial" w:eastAsia="Arial" w:hAnsi="Arial" w:cs="Arial"/>
        </w:rPr>
      </w:pPr>
    </w:p>
    <w:p w14:paraId="6654697A" w14:textId="57E19461" w:rsidR="00A16567" w:rsidRPr="002931A6" w:rsidRDefault="00A16567" w:rsidP="003F3139">
      <w:pPr>
        <w:pStyle w:val="ListParagraph"/>
        <w:numPr>
          <w:ilvl w:val="0"/>
          <w:numId w:val="39"/>
        </w:numPr>
        <w:tabs>
          <w:tab w:val="clear" w:pos="720"/>
          <w:tab w:val="num" w:pos="567"/>
        </w:tabs>
        <w:ind w:left="567"/>
        <w:contextualSpacing/>
        <w:jc w:val="both"/>
        <w:rPr>
          <w:rFonts w:ascii="Arial" w:hAnsi="Arial" w:cs="Arial"/>
          <w:shd w:val="clear" w:color="auto" w:fill="FFFFFF"/>
        </w:rPr>
      </w:pPr>
      <w:r w:rsidRPr="002931A6">
        <w:rPr>
          <w:rFonts w:ascii="Arial" w:hAnsi="Arial" w:cs="Arial"/>
          <w:shd w:val="clear" w:color="auto" w:fill="FFFFFF"/>
        </w:rPr>
        <w:t xml:space="preserve">A Landfill Management Plan (LMP) shall be prepared by a suitably qualified and experienced person, </w:t>
      </w:r>
      <w:r w:rsidR="00303091" w:rsidRPr="002931A6">
        <w:rPr>
          <w:rFonts w:ascii="Arial" w:hAnsi="Arial" w:cs="Arial"/>
          <w:shd w:val="clear" w:color="auto" w:fill="FFFFFF"/>
        </w:rPr>
        <w:t>prior to commencement of physical works</w:t>
      </w:r>
      <w:r w:rsidR="000C7BB4" w:rsidRPr="002931A6">
        <w:rPr>
          <w:rFonts w:ascii="Arial" w:hAnsi="Arial" w:cs="Arial"/>
          <w:shd w:val="clear" w:color="auto" w:fill="FFFFFF"/>
        </w:rPr>
        <w:t xml:space="preserve"> and must be submitted to the </w:t>
      </w:r>
      <w:r w:rsidR="000C7BB4" w:rsidRPr="002931A6">
        <w:rPr>
          <w:rFonts w:ascii="Arial" w:hAnsi="Arial" w:cs="Arial"/>
        </w:rPr>
        <w:t xml:space="preserve">Canterbury Regional Council, </w:t>
      </w:r>
      <w:r w:rsidR="000C7BB4" w:rsidRPr="002931A6">
        <w:rPr>
          <w:rFonts w:ascii="Arial" w:hAnsi="Arial" w:cs="Arial"/>
          <w:lang w:val="en-GB"/>
        </w:rPr>
        <w:t>Attention: Regional Leader – Compliance Monitoring</w:t>
      </w:r>
      <w:r w:rsidR="000C7BB4" w:rsidRPr="002931A6">
        <w:rPr>
          <w:rFonts w:ascii="Arial" w:hAnsi="Arial" w:cs="Arial"/>
          <w:shd w:val="clear" w:color="auto" w:fill="FFFFFF"/>
        </w:rPr>
        <w:t xml:space="preserve"> </w:t>
      </w:r>
      <w:r w:rsidR="004A7A52" w:rsidRPr="002931A6">
        <w:rPr>
          <w:rFonts w:ascii="Arial" w:hAnsi="Arial" w:cs="Arial"/>
          <w:shd w:val="clear" w:color="auto" w:fill="FFFFFF"/>
        </w:rPr>
        <w:t xml:space="preserve">for approval. The LMP and any revisions must include the best practicable options for achieving compliance with the conditions of </w:t>
      </w:r>
      <w:r w:rsidR="00134145" w:rsidRPr="002931A6">
        <w:rPr>
          <w:rFonts w:ascii="Arial" w:hAnsi="Arial" w:cs="Arial"/>
        </w:rPr>
        <w:t>CRC214073, CRC214074, CRC214075, CRC214076 and CRC214077</w:t>
      </w:r>
      <w:r w:rsidR="00B15E07" w:rsidRPr="002931A6">
        <w:rPr>
          <w:rFonts w:ascii="Arial" w:hAnsi="Arial" w:cs="Arial"/>
        </w:rPr>
        <w:t xml:space="preserve">, </w:t>
      </w:r>
      <w:r w:rsidR="00A3089B" w:rsidRPr="002931A6">
        <w:rPr>
          <w:rFonts w:ascii="Arial" w:hAnsi="Arial" w:cs="Arial"/>
        </w:rPr>
        <w:t xml:space="preserve">along with RC215276. The Consent Holder shall implement the approved LMP. </w:t>
      </w:r>
      <w:r w:rsidR="00134145" w:rsidRPr="002931A6">
        <w:rPr>
          <w:rFonts w:ascii="Arial" w:hAnsi="Arial" w:cs="Arial"/>
          <w:shd w:val="clear" w:color="auto" w:fill="FFFFFF"/>
        </w:rPr>
        <w:t xml:space="preserve"> </w:t>
      </w:r>
    </w:p>
    <w:p w14:paraId="2A9E011D" w14:textId="77777777" w:rsidR="003F3139" w:rsidRPr="002931A6" w:rsidRDefault="003F3139" w:rsidP="003F3139">
      <w:pPr>
        <w:pStyle w:val="Default"/>
        <w:ind w:left="709"/>
        <w:jc w:val="both"/>
        <w:rPr>
          <w:rFonts w:ascii="Arial" w:hAnsi="Arial" w:cs="Arial"/>
          <w:b/>
          <w:bCs/>
          <w:i/>
          <w:iCs/>
          <w:color w:val="auto"/>
          <w:sz w:val="22"/>
          <w:szCs w:val="22"/>
        </w:rPr>
      </w:pPr>
    </w:p>
    <w:p w14:paraId="51EE08C2" w14:textId="444BCA55" w:rsidR="006B2B72" w:rsidRPr="002931A6" w:rsidRDefault="006B2B72" w:rsidP="003F3139">
      <w:pPr>
        <w:pStyle w:val="Default"/>
        <w:ind w:left="567"/>
        <w:jc w:val="both"/>
        <w:rPr>
          <w:rFonts w:ascii="Arial" w:hAnsi="Arial" w:cs="Arial"/>
          <w:color w:val="auto"/>
          <w:sz w:val="22"/>
          <w:szCs w:val="22"/>
        </w:rPr>
      </w:pPr>
      <w:r w:rsidRPr="002931A6">
        <w:rPr>
          <w:rFonts w:ascii="Arial" w:hAnsi="Arial" w:cs="Arial"/>
          <w:b/>
          <w:bCs/>
          <w:i/>
          <w:iCs/>
          <w:color w:val="auto"/>
          <w:sz w:val="22"/>
          <w:szCs w:val="22"/>
        </w:rPr>
        <w:t xml:space="preserve">Advice </w:t>
      </w:r>
      <w:proofErr w:type="gramStart"/>
      <w:r w:rsidRPr="002931A6">
        <w:rPr>
          <w:rFonts w:ascii="Arial" w:hAnsi="Arial" w:cs="Arial"/>
          <w:b/>
          <w:bCs/>
          <w:i/>
          <w:iCs/>
          <w:color w:val="auto"/>
          <w:sz w:val="22"/>
          <w:szCs w:val="22"/>
        </w:rPr>
        <w:t>note</w:t>
      </w:r>
      <w:proofErr w:type="gramEnd"/>
      <w:r w:rsidRPr="002931A6">
        <w:rPr>
          <w:rFonts w:ascii="Arial" w:hAnsi="Arial" w:cs="Arial"/>
          <w:b/>
          <w:bCs/>
          <w:i/>
          <w:iCs/>
          <w:color w:val="auto"/>
          <w:sz w:val="22"/>
          <w:szCs w:val="22"/>
        </w:rPr>
        <w:t xml:space="preserve">: </w:t>
      </w:r>
    </w:p>
    <w:p w14:paraId="0F0F1D91" w14:textId="7E745523" w:rsidR="006B2B72" w:rsidRPr="002931A6" w:rsidRDefault="006B2B72" w:rsidP="003F3139">
      <w:pPr>
        <w:ind w:left="567"/>
        <w:jc w:val="both"/>
        <w:rPr>
          <w:rFonts w:ascii="Arial" w:hAnsi="Arial" w:cs="Arial"/>
          <w:shd w:val="clear" w:color="auto" w:fill="FFFFFF"/>
        </w:rPr>
      </w:pPr>
      <w:r w:rsidRPr="002931A6">
        <w:rPr>
          <w:rFonts w:ascii="Arial" w:hAnsi="Arial" w:cs="Arial"/>
          <w:i/>
          <w:iCs/>
        </w:rPr>
        <w:t xml:space="preserve">The </w:t>
      </w:r>
      <w:r w:rsidR="00FB22F8" w:rsidRPr="002931A6">
        <w:rPr>
          <w:rFonts w:ascii="Arial" w:hAnsi="Arial" w:cs="Arial"/>
          <w:i/>
          <w:iCs/>
        </w:rPr>
        <w:t xml:space="preserve">approval </w:t>
      </w:r>
      <w:r w:rsidRPr="002931A6">
        <w:rPr>
          <w:rFonts w:ascii="Arial" w:hAnsi="Arial" w:cs="Arial"/>
          <w:i/>
          <w:iCs/>
        </w:rPr>
        <w:t xml:space="preserve">process is confined to confirming that the Landfill Management Plan adequately gives effect to the conditions of </w:t>
      </w:r>
      <w:r w:rsidR="002722F2" w:rsidRPr="002931A6">
        <w:rPr>
          <w:rFonts w:ascii="Arial" w:hAnsi="Arial" w:cs="Arial"/>
          <w:i/>
          <w:iCs/>
        </w:rPr>
        <w:t>CRC214073, CRC214074, CRC214075, CRC214076</w:t>
      </w:r>
      <w:r w:rsidR="00CA5C82" w:rsidRPr="002931A6">
        <w:rPr>
          <w:rFonts w:ascii="Arial" w:hAnsi="Arial" w:cs="Arial"/>
          <w:i/>
          <w:iCs/>
        </w:rPr>
        <w:t xml:space="preserve"> and CRC214077</w:t>
      </w:r>
      <w:r w:rsidR="008A7F1E" w:rsidRPr="002931A6">
        <w:rPr>
          <w:rFonts w:ascii="Arial" w:hAnsi="Arial" w:cs="Arial"/>
          <w:i/>
          <w:iCs/>
        </w:rPr>
        <w:t>,</w:t>
      </w:r>
      <w:r w:rsidR="008E3425" w:rsidRPr="002931A6">
        <w:rPr>
          <w:rFonts w:ascii="Arial" w:hAnsi="Arial" w:cs="Arial"/>
          <w:i/>
          <w:iCs/>
        </w:rPr>
        <w:t xml:space="preserve"> and RC21</w:t>
      </w:r>
      <w:r w:rsidR="008A7F1E" w:rsidRPr="002931A6">
        <w:rPr>
          <w:rFonts w:ascii="Arial" w:hAnsi="Arial" w:cs="Arial"/>
          <w:i/>
          <w:iCs/>
        </w:rPr>
        <w:t>5276</w:t>
      </w:r>
      <w:r w:rsidR="00CA5C82" w:rsidRPr="002931A6">
        <w:rPr>
          <w:rFonts w:ascii="Arial" w:hAnsi="Arial" w:cs="Arial"/>
          <w:i/>
          <w:iCs/>
        </w:rPr>
        <w:t>.</w:t>
      </w:r>
    </w:p>
    <w:p w14:paraId="15A6FCA8" w14:textId="77777777" w:rsidR="00A16567" w:rsidRPr="002931A6" w:rsidRDefault="00A16567" w:rsidP="0080599C">
      <w:pPr>
        <w:pStyle w:val="ListParagraph"/>
        <w:numPr>
          <w:ilvl w:val="0"/>
          <w:numId w:val="39"/>
        </w:numPr>
        <w:tabs>
          <w:tab w:val="clear" w:pos="720"/>
          <w:tab w:val="num" w:pos="426"/>
        </w:tabs>
        <w:ind w:left="426"/>
        <w:contextualSpacing/>
        <w:rPr>
          <w:rFonts w:ascii="Arial" w:hAnsi="Arial" w:cs="Arial"/>
        </w:rPr>
      </w:pPr>
      <w:r w:rsidRPr="002931A6">
        <w:rPr>
          <w:rFonts w:ascii="Arial" w:hAnsi="Arial" w:cs="Arial"/>
        </w:rPr>
        <w:t xml:space="preserve">The LMP shall as a minimum: </w:t>
      </w:r>
    </w:p>
    <w:p w14:paraId="423768E9" w14:textId="41DA93CA" w:rsidR="00A16567" w:rsidRPr="002931A6" w:rsidRDefault="00A16567" w:rsidP="0080599C">
      <w:pPr>
        <w:pStyle w:val="Default"/>
        <w:numPr>
          <w:ilvl w:val="0"/>
          <w:numId w:val="31"/>
        </w:numPr>
        <w:ind w:left="1276" w:hanging="567"/>
        <w:jc w:val="both"/>
        <w:rPr>
          <w:rFonts w:ascii="Arial" w:hAnsi="Arial" w:cs="Arial"/>
          <w:color w:val="auto"/>
          <w:sz w:val="22"/>
          <w:szCs w:val="22"/>
        </w:rPr>
      </w:pPr>
      <w:r w:rsidRPr="002931A6">
        <w:rPr>
          <w:rFonts w:ascii="Arial" w:hAnsi="Arial" w:cs="Arial"/>
          <w:color w:val="auto"/>
          <w:sz w:val="22"/>
          <w:szCs w:val="22"/>
        </w:rPr>
        <w:t>Achieve the objectives set out in Schedule 2 to these conditions of consent</w:t>
      </w:r>
      <w:r w:rsidR="00A2588D" w:rsidRPr="002931A6">
        <w:rPr>
          <w:rFonts w:ascii="Arial" w:hAnsi="Arial" w:cs="Arial"/>
          <w:color w:val="auto"/>
          <w:sz w:val="22"/>
          <w:szCs w:val="22"/>
        </w:rPr>
        <w:t>; and</w:t>
      </w:r>
      <w:r w:rsidRPr="002931A6">
        <w:rPr>
          <w:rFonts w:ascii="Arial" w:hAnsi="Arial" w:cs="Arial"/>
          <w:color w:val="auto"/>
          <w:sz w:val="22"/>
          <w:szCs w:val="22"/>
        </w:rPr>
        <w:t xml:space="preserve">  </w:t>
      </w:r>
    </w:p>
    <w:p w14:paraId="62C08F1B" w14:textId="6017037D" w:rsidR="00A16567" w:rsidRPr="002931A6" w:rsidRDefault="00A16567" w:rsidP="0080599C">
      <w:pPr>
        <w:pStyle w:val="Default"/>
        <w:numPr>
          <w:ilvl w:val="0"/>
          <w:numId w:val="31"/>
        </w:numPr>
        <w:ind w:left="1276" w:hanging="567"/>
        <w:jc w:val="both"/>
        <w:rPr>
          <w:rFonts w:ascii="Arial" w:hAnsi="Arial" w:cs="Arial"/>
          <w:color w:val="auto"/>
          <w:sz w:val="22"/>
          <w:szCs w:val="22"/>
        </w:rPr>
      </w:pPr>
      <w:r w:rsidRPr="002931A6">
        <w:rPr>
          <w:rFonts w:ascii="Arial" w:hAnsi="Arial" w:cs="Arial"/>
          <w:color w:val="auto"/>
          <w:sz w:val="22"/>
          <w:szCs w:val="22"/>
        </w:rPr>
        <w:t>Include the LMP contents as detailed in Schedule 2 to this consent</w:t>
      </w:r>
      <w:r w:rsidR="00A2588D" w:rsidRPr="002931A6">
        <w:rPr>
          <w:rFonts w:ascii="Arial" w:hAnsi="Arial" w:cs="Arial"/>
          <w:color w:val="auto"/>
          <w:sz w:val="22"/>
          <w:szCs w:val="22"/>
        </w:rPr>
        <w:t>; and</w:t>
      </w:r>
      <w:r w:rsidRPr="002931A6">
        <w:rPr>
          <w:rFonts w:ascii="Arial" w:hAnsi="Arial" w:cs="Arial"/>
          <w:color w:val="auto"/>
          <w:sz w:val="22"/>
          <w:szCs w:val="22"/>
        </w:rPr>
        <w:t xml:space="preserve"> </w:t>
      </w:r>
    </w:p>
    <w:p w14:paraId="103EDE32" w14:textId="57EDAC25" w:rsidR="00A16567" w:rsidRPr="002931A6" w:rsidRDefault="00A16567" w:rsidP="0080599C">
      <w:pPr>
        <w:pStyle w:val="Default"/>
        <w:numPr>
          <w:ilvl w:val="0"/>
          <w:numId w:val="31"/>
        </w:numPr>
        <w:ind w:left="1276" w:hanging="567"/>
        <w:jc w:val="both"/>
        <w:rPr>
          <w:rFonts w:ascii="Arial" w:hAnsi="Arial" w:cs="Arial"/>
          <w:color w:val="auto"/>
          <w:sz w:val="22"/>
          <w:szCs w:val="22"/>
        </w:rPr>
      </w:pPr>
      <w:r w:rsidRPr="002931A6">
        <w:rPr>
          <w:rFonts w:ascii="Arial" w:hAnsi="Arial" w:cs="Arial"/>
          <w:color w:val="auto"/>
          <w:sz w:val="22"/>
          <w:szCs w:val="22"/>
        </w:rPr>
        <w:t>Describe the methodology for giving effect to consent conditions</w:t>
      </w:r>
      <w:r w:rsidR="00A2588D" w:rsidRPr="002931A6">
        <w:rPr>
          <w:rFonts w:ascii="Arial" w:hAnsi="Arial" w:cs="Arial"/>
          <w:color w:val="auto"/>
          <w:sz w:val="22"/>
          <w:szCs w:val="22"/>
        </w:rPr>
        <w:t>; and</w:t>
      </w:r>
    </w:p>
    <w:p w14:paraId="0D8A55DA" w14:textId="6B1A36C6" w:rsidR="00A16567" w:rsidRPr="002931A6" w:rsidRDefault="00A16567" w:rsidP="0080599C">
      <w:pPr>
        <w:pStyle w:val="Default"/>
        <w:numPr>
          <w:ilvl w:val="0"/>
          <w:numId w:val="31"/>
        </w:numPr>
        <w:ind w:left="1276" w:hanging="567"/>
        <w:jc w:val="both"/>
        <w:rPr>
          <w:rFonts w:ascii="Arial" w:hAnsi="Arial" w:cs="Arial"/>
          <w:color w:val="auto"/>
          <w:sz w:val="22"/>
          <w:szCs w:val="22"/>
        </w:rPr>
      </w:pPr>
      <w:r w:rsidRPr="002931A6">
        <w:rPr>
          <w:rFonts w:ascii="Arial" w:hAnsi="Arial" w:cs="Arial"/>
          <w:color w:val="auto"/>
          <w:sz w:val="22"/>
          <w:szCs w:val="22"/>
        </w:rPr>
        <w:t>Include details of the steps to be taken to correct any element of non-compliance</w:t>
      </w:r>
      <w:r w:rsidR="00A2588D" w:rsidRPr="002931A6">
        <w:rPr>
          <w:rFonts w:ascii="Arial" w:hAnsi="Arial" w:cs="Arial"/>
          <w:color w:val="auto"/>
          <w:sz w:val="22"/>
          <w:szCs w:val="22"/>
        </w:rPr>
        <w:t>.</w:t>
      </w:r>
    </w:p>
    <w:p w14:paraId="0F0C3988" w14:textId="77777777" w:rsidR="00A16567" w:rsidRPr="002931A6" w:rsidRDefault="00A16567" w:rsidP="00A16567">
      <w:pPr>
        <w:jc w:val="both"/>
        <w:rPr>
          <w:rFonts w:ascii="Arial" w:hAnsi="Arial" w:cs="Arial"/>
          <w:shd w:val="clear" w:color="auto" w:fill="FFFFFF"/>
        </w:rPr>
      </w:pPr>
    </w:p>
    <w:p w14:paraId="6307C5C2" w14:textId="153242AD" w:rsidR="00A16567" w:rsidRPr="002931A6" w:rsidRDefault="00A16567" w:rsidP="0080599C">
      <w:pPr>
        <w:pStyle w:val="ListParagraph"/>
        <w:numPr>
          <w:ilvl w:val="0"/>
          <w:numId w:val="39"/>
        </w:numPr>
        <w:tabs>
          <w:tab w:val="clear" w:pos="720"/>
          <w:tab w:val="num" w:pos="426"/>
        </w:tabs>
        <w:ind w:left="426"/>
        <w:jc w:val="both"/>
        <w:rPr>
          <w:rFonts w:ascii="Arial" w:hAnsi="Arial" w:cs="Arial"/>
          <w:shd w:val="clear" w:color="auto" w:fill="FFFFFF"/>
        </w:rPr>
      </w:pPr>
      <w:r w:rsidRPr="002931A6">
        <w:rPr>
          <w:rFonts w:ascii="Arial" w:hAnsi="Arial" w:cs="Arial"/>
          <w:iCs/>
        </w:rPr>
        <w:t xml:space="preserve">The format of the LMP shall be a series of sections to address the requirements of the </w:t>
      </w:r>
      <w:r w:rsidR="00ED0723" w:rsidRPr="002931A6">
        <w:rPr>
          <w:rFonts w:ascii="Arial" w:hAnsi="Arial" w:cs="Arial"/>
          <w:iCs/>
        </w:rPr>
        <w:t xml:space="preserve">Waimakariri </w:t>
      </w:r>
      <w:r w:rsidRPr="002931A6">
        <w:rPr>
          <w:rFonts w:ascii="Arial" w:hAnsi="Arial" w:cs="Arial"/>
          <w:iCs/>
        </w:rPr>
        <w:t xml:space="preserve">District and </w:t>
      </w:r>
      <w:r w:rsidR="0021218E" w:rsidRPr="002931A6">
        <w:rPr>
          <w:rFonts w:ascii="Arial" w:hAnsi="Arial" w:cs="Arial"/>
          <w:iCs/>
        </w:rPr>
        <w:t xml:space="preserve">Canterbury </w:t>
      </w:r>
      <w:r w:rsidRPr="002931A6">
        <w:rPr>
          <w:rFonts w:ascii="Arial" w:hAnsi="Arial" w:cs="Arial"/>
          <w:iCs/>
        </w:rPr>
        <w:t xml:space="preserve">Regional Council resource consents (including conditions), in general accordance with the section topics set out in following LMP sections and contents table. </w:t>
      </w:r>
      <w:r w:rsidRPr="002931A6">
        <w:rPr>
          <w:rFonts w:ascii="Arial" w:hAnsi="Arial" w:cs="Arial"/>
        </w:rPr>
        <w:t xml:space="preserve">The Landfill Management Plan and all sub-sections of the </w:t>
      </w:r>
      <w:r w:rsidRPr="002931A6">
        <w:rPr>
          <w:rFonts w:ascii="Arial" w:hAnsi="Arial" w:cs="Arial"/>
        </w:rPr>
        <w:lastRenderedPageBreak/>
        <w:t>LMP must be prepared in accordance with the relevant section objectives and contents framework as set out in Schedule 2 attached to this consent and</w:t>
      </w:r>
      <w:r w:rsidRPr="002931A6">
        <w:rPr>
          <w:rFonts w:ascii="Arial" w:hAnsi="Arial" w:cs="Arial"/>
          <w:shd w:val="clear" w:color="auto" w:fill="FFFFFF"/>
        </w:rPr>
        <w:t xml:space="preserve"> contain, as a minimum, specific management plans as set out under the section headings in the </w:t>
      </w:r>
      <w:r w:rsidRPr="002931A6">
        <w:rPr>
          <w:rFonts w:ascii="Arial" w:hAnsi="Arial" w:cs="Arial"/>
          <w:iCs/>
        </w:rPr>
        <w:t>LMP sections and contents table</w:t>
      </w:r>
      <w:r w:rsidRPr="002931A6">
        <w:rPr>
          <w:rFonts w:ascii="Arial" w:hAnsi="Arial" w:cs="Arial"/>
          <w:shd w:val="clear" w:color="auto" w:fill="FFFFFF"/>
        </w:rPr>
        <w:t>.</w:t>
      </w:r>
    </w:p>
    <w:p w14:paraId="3C3A9BE3" w14:textId="77777777" w:rsidR="00A16567" w:rsidRPr="002931A6" w:rsidRDefault="00A16567" w:rsidP="00A16567">
      <w:pPr>
        <w:rPr>
          <w:rFonts w:ascii="Arial" w:hAnsi="Arial" w:cs="Arial"/>
          <w:shd w:val="clear" w:color="auto" w:fill="FFFFFF"/>
        </w:rPr>
      </w:pPr>
    </w:p>
    <w:p w14:paraId="2F7B2956" w14:textId="469B7CB4" w:rsidR="00A16567" w:rsidRPr="002931A6" w:rsidRDefault="00A16567" w:rsidP="00DD44D5">
      <w:pPr>
        <w:pStyle w:val="ListParagraph"/>
        <w:ind w:left="426"/>
        <w:rPr>
          <w:rFonts w:ascii="Arial" w:hAnsi="Arial" w:cs="Arial"/>
        </w:rPr>
      </w:pPr>
      <w:r w:rsidRPr="002931A6">
        <w:rPr>
          <w:rFonts w:ascii="Arial" w:hAnsi="Arial" w:cs="Arial"/>
          <w:shd w:val="clear" w:color="auto" w:fill="FFFFFF"/>
        </w:rPr>
        <w:t>LMP sections and contents</w:t>
      </w:r>
      <w:r w:rsidR="00245FB6" w:rsidRPr="002931A6">
        <w:rPr>
          <w:rFonts w:ascii="Arial" w:hAnsi="Arial" w:cs="Arial"/>
          <w:shd w:val="clear" w:color="auto" w:fill="FFFFFF"/>
        </w:rPr>
        <w:t xml:space="preserve"> table</w:t>
      </w:r>
    </w:p>
    <w:p w14:paraId="22ED81DD" w14:textId="77777777" w:rsidR="00A16567" w:rsidRPr="002931A6" w:rsidRDefault="00A16567" w:rsidP="00A16567">
      <w:pPr>
        <w:pStyle w:val="Default"/>
        <w:spacing w:line="360" w:lineRule="auto"/>
        <w:jc w:val="both"/>
        <w:rPr>
          <w:rFonts w:ascii="Arial" w:hAnsi="Arial" w:cs="Arial"/>
          <w:iCs/>
          <w:color w:val="auto"/>
          <w:sz w:val="22"/>
          <w:szCs w:val="22"/>
        </w:rPr>
      </w:pPr>
    </w:p>
    <w:tbl>
      <w:tblPr>
        <w:tblStyle w:val="TableGrid"/>
        <w:tblW w:w="0" w:type="auto"/>
        <w:tblInd w:w="562" w:type="dxa"/>
        <w:tblLook w:val="04A0" w:firstRow="1" w:lastRow="0" w:firstColumn="1" w:lastColumn="0" w:noHBand="0" w:noVBand="1"/>
      </w:tblPr>
      <w:tblGrid>
        <w:gridCol w:w="2277"/>
        <w:gridCol w:w="6177"/>
      </w:tblGrid>
      <w:tr w:rsidR="00582E18" w:rsidRPr="002931A6" w14:paraId="349216D2" w14:textId="77777777" w:rsidTr="00822A2B">
        <w:tc>
          <w:tcPr>
            <w:tcW w:w="2277" w:type="dxa"/>
          </w:tcPr>
          <w:p w14:paraId="0C9BC8EA" w14:textId="77777777" w:rsidR="00A16567" w:rsidRPr="002931A6" w:rsidRDefault="00A16567" w:rsidP="00A2266A">
            <w:pPr>
              <w:pStyle w:val="Default"/>
              <w:spacing w:line="360" w:lineRule="auto"/>
              <w:ind w:left="360"/>
              <w:jc w:val="both"/>
              <w:rPr>
                <w:rFonts w:ascii="Arial" w:hAnsi="Arial" w:cs="Arial"/>
                <w:b/>
                <w:bCs/>
                <w:color w:val="auto"/>
                <w:sz w:val="22"/>
                <w:szCs w:val="22"/>
              </w:rPr>
            </w:pPr>
            <w:r w:rsidRPr="002931A6">
              <w:rPr>
                <w:rFonts w:ascii="Arial" w:hAnsi="Arial" w:cs="Arial"/>
                <w:b/>
                <w:bCs/>
                <w:color w:val="auto"/>
                <w:sz w:val="22"/>
                <w:szCs w:val="22"/>
              </w:rPr>
              <w:t>Section</w:t>
            </w:r>
          </w:p>
        </w:tc>
        <w:tc>
          <w:tcPr>
            <w:tcW w:w="6177" w:type="dxa"/>
          </w:tcPr>
          <w:p w14:paraId="4F777360" w14:textId="77777777" w:rsidR="00A16567" w:rsidRPr="002931A6" w:rsidRDefault="00A16567" w:rsidP="00A2266A">
            <w:pPr>
              <w:pStyle w:val="Default"/>
              <w:spacing w:line="360" w:lineRule="auto"/>
              <w:ind w:left="360"/>
              <w:jc w:val="both"/>
              <w:rPr>
                <w:rFonts w:ascii="Arial" w:hAnsi="Arial" w:cs="Arial"/>
                <w:b/>
                <w:bCs/>
                <w:color w:val="auto"/>
                <w:sz w:val="22"/>
                <w:szCs w:val="22"/>
              </w:rPr>
            </w:pPr>
            <w:r w:rsidRPr="002931A6">
              <w:rPr>
                <w:rFonts w:ascii="Arial" w:hAnsi="Arial" w:cs="Arial"/>
                <w:b/>
                <w:bCs/>
                <w:color w:val="auto"/>
                <w:sz w:val="22"/>
                <w:szCs w:val="22"/>
              </w:rPr>
              <w:t xml:space="preserve">Title </w:t>
            </w:r>
          </w:p>
        </w:tc>
      </w:tr>
      <w:tr w:rsidR="00582E18" w:rsidRPr="002931A6" w14:paraId="5CC729E1" w14:textId="77777777" w:rsidTr="00822A2B">
        <w:tc>
          <w:tcPr>
            <w:tcW w:w="2277" w:type="dxa"/>
          </w:tcPr>
          <w:p w14:paraId="6382542C"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1</w:t>
            </w:r>
          </w:p>
        </w:tc>
        <w:tc>
          <w:tcPr>
            <w:tcW w:w="6177" w:type="dxa"/>
          </w:tcPr>
          <w:p w14:paraId="19E40CAE" w14:textId="4123F86C"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General (WDC and CRC)</w:t>
            </w:r>
          </w:p>
        </w:tc>
      </w:tr>
      <w:tr w:rsidR="00582E18" w:rsidRPr="002931A6" w14:paraId="4CD87C81" w14:textId="77777777" w:rsidTr="00822A2B">
        <w:tc>
          <w:tcPr>
            <w:tcW w:w="2277" w:type="dxa"/>
          </w:tcPr>
          <w:p w14:paraId="5F9E7F31"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2</w:t>
            </w:r>
          </w:p>
        </w:tc>
        <w:tc>
          <w:tcPr>
            <w:tcW w:w="6177" w:type="dxa"/>
          </w:tcPr>
          <w:p w14:paraId="5E826E90"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Site Management (WDC and CRC)</w:t>
            </w:r>
          </w:p>
        </w:tc>
      </w:tr>
      <w:tr w:rsidR="00582E18" w:rsidRPr="002931A6" w14:paraId="4E9241B4" w14:textId="77777777" w:rsidTr="00822A2B">
        <w:tc>
          <w:tcPr>
            <w:tcW w:w="2277" w:type="dxa"/>
          </w:tcPr>
          <w:p w14:paraId="282D33D0"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3</w:t>
            </w:r>
          </w:p>
        </w:tc>
        <w:tc>
          <w:tcPr>
            <w:tcW w:w="6177" w:type="dxa"/>
          </w:tcPr>
          <w:p w14:paraId="692968F5"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Site Development</w:t>
            </w:r>
          </w:p>
          <w:p w14:paraId="74AC7A42" w14:textId="77777777" w:rsidR="00A16567" w:rsidRPr="002931A6" w:rsidRDefault="00A16567" w:rsidP="0080599C">
            <w:pPr>
              <w:pStyle w:val="Default"/>
              <w:numPr>
                <w:ilvl w:val="0"/>
                <w:numId w:val="32"/>
              </w:numPr>
              <w:spacing w:line="360" w:lineRule="auto"/>
              <w:jc w:val="both"/>
              <w:rPr>
                <w:rFonts w:ascii="Arial" w:hAnsi="Arial" w:cs="Arial"/>
                <w:color w:val="auto"/>
                <w:sz w:val="22"/>
                <w:szCs w:val="22"/>
              </w:rPr>
            </w:pPr>
            <w:r w:rsidRPr="002931A6">
              <w:rPr>
                <w:rFonts w:ascii="Arial" w:hAnsi="Arial" w:cs="Arial"/>
                <w:color w:val="auto"/>
                <w:sz w:val="22"/>
                <w:szCs w:val="22"/>
              </w:rPr>
              <w:t>Construction Environmental Management Plan (WDC and CRC)</w:t>
            </w:r>
          </w:p>
          <w:p w14:paraId="17DB2E77" w14:textId="77777777" w:rsidR="00A16567" w:rsidRPr="002931A6" w:rsidRDefault="00A16567" w:rsidP="0080599C">
            <w:pPr>
              <w:pStyle w:val="Default"/>
              <w:numPr>
                <w:ilvl w:val="0"/>
                <w:numId w:val="32"/>
              </w:numPr>
              <w:spacing w:line="360" w:lineRule="auto"/>
              <w:jc w:val="both"/>
              <w:rPr>
                <w:rFonts w:ascii="Arial" w:hAnsi="Arial" w:cs="Arial"/>
                <w:color w:val="auto"/>
                <w:sz w:val="22"/>
                <w:szCs w:val="22"/>
              </w:rPr>
            </w:pPr>
            <w:r w:rsidRPr="002931A6">
              <w:rPr>
                <w:rFonts w:ascii="Arial" w:hAnsi="Arial" w:cs="Arial"/>
                <w:color w:val="auto"/>
                <w:sz w:val="22"/>
                <w:szCs w:val="22"/>
              </w:rPr>
              <w:t>Landfill Liner Quality Plan (WDC and CRC)</w:t>
            </w:r>
          </w:p>
        </w:tc>
      </w:tr>
      <w:tr w:rsidR="00582E18" w:rsidRPr="002931A6" w14:paraId="36553E1A" w14:textId="77777777" w:rsidTr="00822A2B">
        <w:tc>
          <w:tcPr>
            <w:tcW w:w="2277" w:type="dxa"/>
          </w:tcPr>
          <w:p w14:paraId="5BEF7240"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4</w:t>
            </w:r>
          </w:p>
        </w:tc>
        <w:tc>
          <w:tcPr>
            <w:tcW w:w="6177" w:type="dxa"/>
          </w:tcPr>
          <w:p w14:paraId="0BFEF59E"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 xml:space="preserve">Landfill Operation </w:t>
            </w:r>
          </w:p>
          <w:p w14:paraId="48AF4ECF" w14:textId="77777777" w:rsidR="00844085" w:rsidRPr="002931A6" w:rsidRDefault="00844085" w:rsidP="0080599C">
            <w:pPr>
              <w:pStyle w:val="Default"/>
              <w:numPr>
                <w:ilvl w:val="0"/>
                <w:numId w:val="33"/>
              </w:numPr>
              <w:spacing w:line="360" w:lineRule="auto"/>
              <w:jc w:val="both"/>
              <w:rPr>
                <w:rFonts w:ascii="Arial" w:hAnsi="Arial" w:cs="Arial"/>
                <w:color w:val="auto"/>
                <w:sz w:val="22"/>
                <w:szCs w:val="22"/>
              </w:rPr>
            </w:pPr>
            <w:r w:rsidRPr="002931A6">
              <w:rPr>
                <w:rFonts w:ascii="Arial" w:hAnsi="Arial" w:cs="Arial"/>
                <w:color w:val="auto"/>
                <w:sz w:val="22"/>
                <w:szCs w:val="22"/>
              </w:rPr>
              <w:t>Transport Management Plan (WDC)</w:t>
            </w:r>
          </w:p>
          <w:p w14:paraId="4F21653F" w14:textId="70109EF7" w:rsidR="00A16567" w:rsidRPr="002931A6" w:rsidRDefault="00A16567" w:rsidP="0080599C">
            <w:pPr>
              <w:pStyle w:val="Default"/>
              <w:numPr>
                <w:ilvl w:val="0"/>
                <w:numId w:val="33"/>
              </w:numPr>
              <w:spacing w:line="360" w:lineRule="auto"/>
              <w:jc w:val="both"/>
              <w:rPr>
                <w:rFonts w:ascii="Arial" w:hAnsi="Arial" w:cs="Arial"/>
                <w:color w:val="auto"/>
                <w:sz w:val="22"/>
                <w:szCs w:val="22"/>
              </w:rPr>
            </w:pPr>
            <w:r w:rsidRPr="002931A6">
              <w:rPr>
                <w:rFonts w:ascii="Arial" w:hAnsi="Arial" w:cs="Arial"/>
                <w:color w:val="auto"/>
                <w:sz w:val="22"/>
                <w:szCs w:val="22"/>
              </w:rPr>
              <w:t>Litter Management Plan (WDC)</w:t>
            </w:r>
          </w:p>
          <w:p w14:paraId="64CD62D4" w14:textId="6B0FF69C" w:rsidR="00A16567" w:rsidRPr="002931A6" w:rsidRDefault="00A16567" w:rsidP="0080599C">
            <w:pPr>
              <w:pStyle w:val="Default"/>
              <w:numPr>
                <w:ilvl w:val="0"/>
                <w:numId w:val="33"/>
              </w:numPr>
              <w:spacing w:line="360" w:lineRule="auto"/>
              <w:jc w:val="both"/>
              <w:rPr>
                <w:rFonts w:ascii="Arial" w:hAnsi="Arial" w:cs="Arial"/>
                <w:color w:val="auto"/>
                <w:sz w:val="22"/>
                <w:szCs w:val="22"/>
              </w:rPr>
            </w:pPr>
            <w:r w:rsidRPr="002931A6">
              <w:rPr>
                <w:rFonts w:ascii="Arial" w:hAnsi="Arial" w:cs="Arial"/>
                <w:color w:val="auto"/>
                <w:sz w:val="22"/>
                <w:szCs w:val="22"/>
              </w:rPr>
              <w:t>Landfill Pest Management Plan (WDC and CRC)</w:t>
            </w:r>
          </w:p>
        </w:tc>
      </w:tr>
      <w:tr w:rsidR="00582E18" w:rsidRPr="002931A6" w14:paraId="01A15E26" w14:textId="77777777" w:rsidTr="00822A2B">
        <w:tc>
          <w:tcPr>
            <w:tcW w:w="2277" w:type="dxa"/>
          </w:tcPr>
          <w:p w14:paraId="7F3C322D"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5</w:t>
            </w:r>
          </w:p>
        </w:tc>
        <w:tc>
          <w:tcPr>
            <w:tcW w:w="6177" w:type="dxa"/>
          </w:tcPr>
          <w:p w14:paraId="435DD42B" w14:textId="656C16C7" w:rsidR="00A16567" w:rsidRPr="002931A6" w:rsidRDefault="004F1FB2" w:rsidP="00A2266A">
            <w:pPr>
              <w:pStyle w:val="Default"/>
              <w:spacing w:line="360" w:lineRule="auto"/>
              <w:ind w:left="360"/>
              <w:jc w:val="both"/>
              <w:rPr>
                <w:rFonts w:ascii="Arial" w:hAnsi="Arial" w:cs="Arial"/>
                <w:color w:val="auto"/>
                <w:sz w:val="22"/>
                <w:szCs w:val="22"/>
              </w:rPr>
            </w:pPr>
            <w:r w:rsidRPr="002931A6">
              <w:rPr>
                <w:rFonts w:ascii="Arial" w:hAnsi="Arial" w:cs="Arial"/>
              </w:rPr>
              <w:t>Landfill w</w:t>
            </w:r>
            <w:r w:rsidR="00A16567" w:rsidRPr="002931A6">
              <w:rPr>
                <w:rFonts w:ascii="Arial" w:hAnsi="Arial" w:cs="Arial"/>
                <w:color w:val="auto"/>
                <w:sz w:val="22"/>
                <w:szCs w:val="22"/>
              </w:rPr>
              <w:t>aste Acceptance (WDC and CRC)</w:t>
            </w:r>
          </w:p>
        </w:tc>
      </w:tr>
      <w:tr w:rsidR="00582E18" w:rsidRPr="002931A6" w14:paraId="2A9CC878" w14:textId="77777777" w:rsidTr="00822A2B">
        <w:tc>
          <w:tcPr>
            <w:tcW w:w="2277" w:type="dxa"/>
          </w:tcPr>
          <w:p w14:paraId="26A59A31"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6</w:t>
            </w:r>
          </w:p>
        </w:tc>
        <w:tc>
          <w:tcPr>
            <w:tcW w:w="6177" w:type="dxa"/>
          </w:tcPr>
          <w:p w14:paraId="3A192118"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 xml:space="preserve">Air Quality </w:t>
            </w:r>
          </w:p>
          <w:p w14:paraId="71176C25" w14:textId="77777777" w:rsidR="00A16567" w:rsidRPr="002931A6" w:rsidRDefault="00A16567" w:rsidP="0080599C">
            <w:pPr>
              <w:pStyle w:val="Default"/>
              <w:numPr>
                <w:ilvl w:val="0"/>
                <w:numId w:val="34"/>
              </w:numPr>
              <w:spacing w:line="360" w:lineRule="auto"/>
              <w:jc w:val="both"/>
              <w:rPr>
                <w:rFonts w:ascii="Arial" w:hAnsi="Arial" w:cs="Arial"/>
                <w:color w:val="auto"/>
                <w:sz w:val="22"/>
                <w:szCs w:val="22"/>
              </w:rPr>
            </w:pPr>
            <w:r w:rsidRPr="002931A6">
              <w:rPr>
                <w:rFonts w:ascii="Arial" w:hAnsi="Arial" w:cs="Arial"/>
                <w:color w:val="auto"/>
                <w:sz w:val="22"/>
                <w:szCs w:val="22"/>
              </w:rPr>
              <w:t>Air Quality Management Plan (WDC and CRC)</w:t>
            </w:r>
          </w:p>
        </w:tc>
      </w:tr>
      <w:tr w:rsidR="00582E18" w:rsidRPr="002931A6" w14:paraId="0D4890F3" w14:textId="77777777" w:rsidTr="00822A2B">
        <w:tc>
          <w:tcPr>
            <w:tcW w:w="2277" w:type="dxa"/>
          </w:tcPr>
          <w:p w14:paraId="5BC37557"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7</w:t>
            </w:r>
          </w:p>
        </w:tc>
        <w:tc>
          <w:tcPr>
            <w:tcW w:w="6177" w:type="dxa"/>
          </w:tcPr>
          <w:p w14:paraId="74796AF6"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Landfill Gas</w:t>
            </w:r>
          </w:p>
          <w:p w14:paraId="71094FD5" w14:textId="77777777" w:rsidR="00A16567" w:rsidRPr="002931A6" w:rsidRDefault="00A16567" w:rsidP="0080599C">
            <w:pPr>
              <w:pStyle w:val="Default"/>
              <w:numPr>
                <w:ilvl w:val="0"/>
                <w:numId w:val="34"/>
              </w:numPr>
              <w:spacing w:line="360" w:lineRule="auto"/>
              <w:jc w:val="both"/>
              <w:rPr>
                <w:rFonts w:ascii="Arial" w:hAnsi="Arial" w:cs="Arial"/>
                <w:color w:val="auto"/>
                <w:sz w:val="22"/>
                <w:szCs w:val="22"/>
              </w:rPr>
            </w:pPr>
            <w:r w:rsidRPr="002931A6">
              <w:rPr>
                <w:rFonts w:ascii="Arial" w:hAnsi="Arial" w:cs="Arial"/>
                <w:color w:val="auto"/>
                <w:sz w:val="22"/>
                <w:szCs w:val="22"/>
              </w:rPr>
              <w:t>Landfill Gas Management Plan (CRC)</w:t>
            </w:r>
          </w:p>
        </w:tc>
      </w:tr>
      <w:tr w:rsidR="00582E18" w:rsidRPr="002931A6" w14:paraId="1F44FAC8" w14:textId="77777777" w:rsidTr="00822A2B">
        <w:tc>
          <w:tcPr>
            <w:tcW w:w="2277" w:type="dxa"/>
          </w:tcPr>
          <w:p w14:paraId="33ED636A"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8</w:t>
            </w:r>
          </w:p>
        </w:tc>
        <w:tc>
          <w:tcPr>
            <w:tcW w:w="6177" w:type="dxa"/>
          </w:tcPr>
          <w:p w14:paraId="350BA8A2"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 xml:space="preserve">Ecological </w:t>
            </w:r>
          </w:p>
          <w:p w14:paraId="2B14554A" w14:textId="23ABBCA9" w:rsidR="00707B8B" w:rsidRPr="002931A6" w:rsidRDefault="00707B8B" w:rsidP="0080599C">
            <w:pPr>
              <w:pStyle w:val="Default"/>
              <w:numPr>
                <w:ilvl w:val="0"/>
                <w:numId w:val="34"/>
              </w:numPr>
              <w:spacing w:line="360" w:lineRule="auto"/>
              <w:jc w:val="both"/>
              <w:rPr>
                <w:rFonts w:ascii="Arial" w:hAnsi="Arial" w:cs="Arial"/>
                <w:color w:val="auto"/>
                <w:sz w:val="22"/>
                <w:szCs w:val="22"/>
              </w:rPr>
            </w:pPr>
            <w:r w:rsidRPr="002931A6">
              <w:rPr>
                <w:rFonts w:ascii="Arial" w:hAnsi="Arial" w:cs="Arial"/>
                <w:color w:val="auto"/>
                <w:sz w:val="22"/>
                <w:szCs w:val="22"/>
              </w:rPr>
              <w:t>Ecological Impact Assessment</w:t>
            </w:r>
            <w:r w:rsidR="001A7167" w:rsidRPr="002931A6">
              <w:rPr>
                <w:rFonts w:ascii="Arial" w:hAnsi="Arial" w:cs="Arial"/>
                <w:color w:val="auto"/>
                <w:sz w:val="22"/>
                <w:szCs w:val="22"/>
              </w:rPr>
              <w:t xml:space="preserve"> (WDC and CRC)</w:t>
            </w:r>
          </w:p>
          <w:p w14:paraId="48897CC5" w14:textId="2FB84B99" w:rsidR="001A7167" w:rsidRPr="002931A6" w:rsidRDefault="00553BB7" w:rsidP="0080599C">
            <w:pPr>
              <w:pStyle w:val="Default"/>
              <w:numPr>
                <w:ilvl w:val="0"/>
                <w:numId w:val="34"/>
              </w:numPr>
              <w:spacing w:line="360" w:lineRule="auto"/>
              <w:jc w:val="both"/>
              <w:rPr>
                <w:rFonts w:ascii="Arial" w:hAnsi="Arial" w:cs="Arial"/>
                <w:color w:val="auto"/>
                <w:sz w:val="22"/>
                <w:szCs w:val="22"/>
              </w:rPr>
            </w:pPr>
            <w:r w:rsidRPr="002931A6">
              <w:rPr>
                <w:rFonts w:ascii="Arial" w:hAnsi="Arial" w:cs="Arial"/>
                <w:color w:val="auto"/>
                <w:sz w:val="22"/>
                <w:szCs w:val="22"/>
              </w:rPr>
              <w:t>Indigen</w:t>
            </w:r>
            <w:r w:rsidR="00814789" w:rsidRPr="002931A6">
              <w:rPr>
                <w:rFonts w:ascii="Arial" w:hAnsi="Arial" w:cs="Arial"/>
                <w:color w:val="auto"/>
                <w:sz w:val="22"/>
                <w:szCs w:val="22"/>
              </w:rPr>
              <w:t>o</w:t>
            </w:r>
            <w:r w:rsidRPr="002931A6">
              <w:rPr>
                <w:rFonts w:ascii="Arial" w:hAnsi="Arial" w:cs="Arial"/>
                <w:color w:val="auto"/>
                <w:sz w:val="22"/>
                <w:szCs w:val="22"/>
              </w:rPr>
              <w:t>us Vegetation</w:t>
            </w:r>
            <w:r w:rsidR="00814789" w:rsidRPr="002931A6">
              <w:rPr>
                <w:rFonts w:ascii="Arial" w:hAnsi="Arial" w:cs="Arial"/>
                <w:color w:val="auto"/>
                <w:sz w:val="22"/>
                <w:szCs w:val="22"/>
              </w:rPr>
              <w:t xml:space="preserve"> (and habitat of fauna) Restoration Plan</w:t>
            </w:r>
            <w:r w:rsidR="001A7167" w:rsidRPr="002931A6">
              <w:rPr>
                <w:rFonts w:ascii="Arial" w:hAnsi="Arial" w:cs="Arial"/>
                <w:color w:val="auto"/>
                <w:sz w:val="22"/>
                <w:szCs w:val="22"/>
              </w:rPr>
              <w:t xml:space="preserve"> (WDC and CRC)</w:t>
            </w:r>
            <w:r w:rsidR="00814789" w:rsidRPr="002931A6">
              <w:rPr>
                <w:rFonts w:ascii="Arial" w:hAnsi="Arial" w:cs="Arial"/>
                <w:color w:val="auto"/>
                <w:sz w:val="22"/>
                <w:szCs w:val="22"/>
              </w:rPr>
              <w:t xml:space="preserve"> </w:t>
            </w:r>
          </w:p>
          <w:p w14:paraId="09D540A1" w14:textId="77777777" w:rsidR="001A7167" w:rsidRPr="002931A6" w:rsidRDefault="001A7167" w:rsidP="0080599C">
            <w:pPr>
              <w:pStyle w:val="Default"/>
              <w:numPr>
                <w:ilvl w:val="0"/>
                <w:numId w:val="34"/>
              </w:numPr>
              <w:spacing w:line="360" w:lineRule="auto"/>
              <w:jc w:val="both"/>
              <w:rPr>
                <w:rFonts w:ascii="Arial" w:hAnsi="Arial" w:cs="Arial"/>
                <w:color w:val="auto"/>
                <w:sz w:val="22"/>
                <w:szCs w:val="22"/>
              </w:rPr>
            </w:pPr>
            <w:r w:rsidRPr="002931A6">
              <w:rPr>
                <w:rFonts w:ascii="Arial" w:hAnsi="Arial" w:cs="Arial"/>
                <w:color w:val="auto"/>
                <w:sz w:val="22"/>
                <w:szCs w:val="22"/>
              </w:rPr>
              <w:t>Indigenous Fauna Management Plan (WDC)</w:t>
            </w:r>
          </w:p>
          <w:p w14:paraId="1B512180" w14:textId="56CB18F6" w:rsidR="00A16567" w:rsidRPr="002931A6" w:rsidRDefault="00A16567" w:rsidP="0080599C">
            <w:pPr>
              <w:pStyle w:val="Default"/>
              <w:numPr>
                <w:ilvl w:val="0"/>
                <w:numId w:val="34"/>
              </w:numPr>
              <w:spacing w:line="360" w:lineRule="auto"/>
              <w:jc w:val="both"/>
              <w:rPr>
                <w:rFonts w:ascii="Arial" w:hAnsi="Arial" w:cs="Arial"/>
                <w:color w:val="auto"/>
                <w:sz w:val="22"/>
                <w:szCs w:val="22"/>
              </w:rPr>
            </w:pPr>
            <w:r w:rsidRPr="002931A6">
              <w:rPr>
                <w:rFonts w:ascii="Arial" w:hAnsi="Arial" w:cs="Arial"/>
                <w:color w:val="auto"/>
                <w:sz w:val="22"/>
                <w:szCs w:val="22"/>
              </w:rPr>
              <w:t>Wetland Management Plan (WDC and CRC)</w:t>
            </w:r>
          </w:p>
          <w:p w14:paraId="5FD23B97" w14:textId="75514585" w:rsidR="00A16567" w:rsidRPr="002931A6" w:rsidRDefault="00A16567" w:rsidP="0080599C">
            <w:pPr>
              <w:pStyle w:val="Default"/>
              <w:numPr>
                <w:ilvl w:val="0"/>
                <w:numId w:val="34"/>
              </w:numPr>
              <w:spacing w:line="360" w:lineRule="auto"/>
              <w:jc w:val="both"/>
              <w:rPr>
                <w:rFonts w:ascii="Arial" w:hAnsi="Arial" w:cs="Arial"/>
                <w:color w:val="auto"/>
                <w:sz w:val="22"/>
                <w:szCs w:val="22"/>
              </w:rPr>
            </w:pPr>
            <w:r w:rsidRPr="002931A6">
              <w:rPr>
                <w:rFonts w:ascii="Arial" w:hAnsi="Arial" w:cs="Arial"/>
                <w:color w:val="auto"/>
                <w:sz w:val="22"/>
                <w:szCs w:val="22"/>
              </w:rPr>
              <w:t>Pest Management Plan (WDC and CRC)</w:t>
            </w:r>
          </w:p>
        </w:tc>
      </w:tr>
      <w:tr w:rsidR="00582E18" w:rsidRPr="002931A6" w14:paraId="6FD69D76" w14:textId="77777777" w:rsidTr="00822A2B">
        <w:tc>
          <w:tcPr>
            <w:tcW w:w="2277" w:type="dxa"/>
          </w:tcPr>
          <w:p w14:paraId="345585DA"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9</w:t>
            </w:r>
          </w:p>
        </w:tc>
        <w:tc>
          <w:tcPr>
            <w:tcW w:w="6177" w:type="dxa"/>
          </w:tcPr>
          <w:p w14:paraId="4FFCC2B4"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 xml:space="preserve">Landscape </w:t>
            </w:r>
          </w:p>
          <w:p w14:paraId="138E60EF" w14:textId="24CF6869" w:rsidR="00477EB8" w:rsidRPr="002931A6" w:rsidRDefault="00477EB8" w:rsidP="0080599C">
            <w:pPr>
              <w:pStyle w:val="Default"/>
              <w:numPr>
                <w:ilvl w:val="0"/>
                <w:numId w:val="35"/>
              </w:numPr>
              <w:spacing w:line="360" w:lineRule="auto"/>
              <w:jc w:val="both"/>
              <w:rPr>
                <w:rFonts w:ascii="Arial" w:hAnsi="Arial" w:cs="Arial"/>
                <w:color w:val="auto"/>
                <w:sz w:val="22"/>
                <w:szCs w:val="22"/>
              </w:rPr>
            </w:pPr>
            <w:r w:rsidRPr="002931A6">
              <w:rPr>
                <w:rFonts w:ascii="Arial" w:hAnsi="Arial" w:cs="Arial"/>
                <w:color w:val="auto"/>
                <w:sz w:val="22"/>
                <w:szCs w:val="22"/>
              </w:rPr>
              <w:t>Ecological Impact Assessment</w:t>
            </w:r>
            <w:r w:rsidR="00430E9D" w:rsidRPr="002931A6">
              <w:rPr>
                <w:rFonts w:ascii="Arial" w:hAnsi="Arial" w:cs="Arial"/>
                <w:color w:val="auto"/>
                <w:sz w:val="22"/>
                <w:szCs w:val="22"/>
              </w:rPr>
              <w:t xml:space="preserve"> (WDC</w:t>
            </w:r>
            <w:r w:rsidR="003B485B" w:rsidRPr="002931A6">
              <w:rPr>
                <w:rFonts w:ascii="Arial" w:hAnsi="Arial" w:cs="Arial"/>
                <w:color w:val="auto"/>
                <w:sz w:val="22"/>
                <w:szCs w:val="22"/>
              </w:rPr>
              <w:t xml:space="preserve"> and CRC</w:t>
            </w:r>
            <w:r w:rsidR="00430E9D" w:rsidRPr="002931A6">
              <w:rPr>
                <w:rFonts w:ascii="Arial" w:hAnsi="Arial" w:cs="Arial"/>
                <w:color w:val="auto"/>
                <w:sz w:val="22"/>
                <w:szCs w:val="22"/>
              </w:rPr>
              <w:t>)</w:t>
            </w:r>
          </w:p>
          <w:p w14:paraId="2EC64A4F" w14:textId="7A225E73" w:rsidR="00A16567" w:rsidRPr="002931A6" w:rsidRDefault="00A16567" w:rsidP="0080599C">
            <w:pPr>
              <w:pStyle w:val="Default"/>
              <w:numPr>
                <w:ilvl w:val="0"/>
                <w:numId w:val="35"/>
              </w:numPr>
              <w:spacing w:line="360" w:lineRule="auto"/>
              <w:jc w:val="both"/>
              <w:rPr>
                <w:rFonts w:ascii="Arial" w:hAnsi="Arial" w:cs="Arial"/>
                <w:color w:val="auto"/>
                <w:sz w:val="22"/>
                <w:szCs w:val="22"/>
              </w:rPr>
            </w:pPr>
            <w:r w:rsidRPr="002931A6">
              <w:rPr>
                <w:rFonts w:ascii="Arial" w:hAnsi="Arial" w:cs="Arial"/>
                <w:color w:val="auto"/>
                <w:sz w:val="22"/>
                <w:szCs w:val="22"/>
              </w:rPr>
              <w:t>Landscape Concept Plan (WDC)</w:t>
            </w:r>
          </w:p>
          <w:p w14:paraId="081D8727" w14:textId="77777777" w:rsidR="00A16567" w:rsidRPr="002931A6" w:rsidRDefault="00A16567" w:rsidP="0080599C">
            <w:pPr>
              <w:pStyle w:val="Default"/>
              <w:numPr>
                <w:ilvl w:val="0"/>
                <w:numId w:val="35"/>
              </w:numPr>
              <w:spacing w:line="360" w:lineRule="auto"/>
              <w:jc w:val="both"/>
              <w:rPr>
                <w:rFonts w:ascii="Arial" w:hAnsi="Arial" w:cs="Arial"/>
                <w:color w:val="auto"/>
                <w:sz w:val="22"/>
                <w:szCs w:val="22"/>
              </w:rPr>
            </w:pPr>
            <w:r w:rsidRPr="002931A6">
              <w:rPr>
                <w:rFonts w:ascii="Arial" w:hAnsi="Arial" w:cs="Arial"/>
                <w:color w:val="auto"/>
                <w:sz w:val="22"/>
                <w:szCs w:val="22"/>
              </w:rPr>
              <w:t>Landscape Management Plan (WDC)</w:t>
            </w:r>
          </w:p>
        </w:tc>
      </w:tr>
      <w:tr w:rsidR="00582E18" w:rsidRPr="002931A6" w14:paraId="2DB4A6E0" w14:textId="77777777" w:rsidTr="00822A2B">
        <w:tc>
          <w:tcPr>
            <w:tcW w:w="2277" w:type="dxa"/>
          </w:tcPr>
          <w:p w14:paraId="17639DD9"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10</w:t>
            </w:r>
          </w:p>
        </w:tc>
        <w:tc>
          <w:tcPr>
            <w:tcW w:w="6177" w:type="dxa"/>
          </w:tcPr>
          <w:p w14:paraId="63AB498C"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 xml:space="preserve">Groundwater </w:t>
            </w:r>
          </w:p>
          <w:p w14:paraId="3D317725" w14:textId="77777777" w:rsidR="00A16567" w:rsidRPr="002931A6" w:rsidRDefault="00A16567" w:rsidP="0080599C">
            <w:pPr>
              <w:pStyle w:val="Default"/>
              <w:numPr>
                <w:ilvl w:val="0"/>
                <w:numId w:val="36"/>
              </w:numPr>
              <w:spacing w:line="360" w:lineRule="auto"/>
              <w:jc w:val="both"/>
              <w:rPr>
                <w:rFonts w:ascii="Arial" w:hAnsi="Arial" w:cs="Arial"/>
                <w:color w:val="auto"/>
                <w:sz w:val="22"/>
                <w:szCs w:val="22"/>
              </w:rPr>
            </w:pPr>
            <w:r w:rsidRPr="002931A6">
              <w:rPr>
                <w:rFonts w:ascii="Arial" w:hAnsi="Arial" w:cs="Arial"/>
                <w:color w:val="auto"/>
                <w:sz w:val="22"/>
                <w:szCs w:val="22"/>
              </w:rPr>
              <w:t>Groundwater Monitoring and Response Plan (CRC)</w:t>
            </w:r>
          </w:p>
        </w:tc>
      </w:tr>
      <w:tr w:rsidR="00582E18" w:rsidRPr="002931A6" w14:paraId="519229F3" w14:textId="77777777" w:rsidTr="00822A2B">
        <w:tc>
          <w:tcPr>
            <w:tcW w:w="2277" w:type="dxa"/>
          </w:tcPr>
          <w:p w14:paraId="0672B074"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lastRenderedPageBreak/>
              <w:t>11</w:t>
            </w:r>
          </w:p>
        </w:tc>
        <w:tc>
          <w:tcPr>
            <w:tcW w:w="6177" w:type="dxa"/>
          </w:tcPr>
          <w:p w14:paraId="78E7F3C8"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 xml:space="preserve">Surface Water </w:t>
            </w:r>
          </w:p>
          <w:p w14:paraId="75802ED9" w14:textId="77777777" w:rsidR="00A16567" w:rsidRPr="002931A6" w:rsidRDefault="00A16567" w:rsidP="0080599C">
            <w:pPr>
              <w:pStyle w:val="Default"/>
              <w:numPr>
                <w:ilvl w:val="0"/>
                <w:numId w:val="36"/>
              </w:numPr>
              <w:spacing w:line="360" w:lineRule="auto"/>
              <w:jc w:val="both"/>
              <w:rPr>
                <w:rFonts w:ascii="Arial" w:hAnsi="Arial" w:cs="Arial"/>
                <w:color w:val="auto"/>
                <w:sz w:val="22"/>
                <w:szCs w:val="22"/>
              </w:rPr>
            </w:pPr>
            <w:r w:rsidRPr="002931A6">
              <w:rPr>
                <w:rFonts w:ascii="Arial" w:hAnsi="Arial" w:cs="Arial"/>
                <w:color w:val="auto"/>
                <w:sz w:val="22"/>
                <w:szCs w:val="22"/>
              </w:rPr>
              <w:t>Surface Water Monitoring and Response Plan (CRC)</w:t>
            </w:r>
          </w:p>
        </w:tc>
      </w:tr>
      <w:tr w:rsidR="00582E18" w:rsidRPr="002931A6" w14:paraId="68295FDB" w14:textId="77777777" w:rsidTr="00822A2B">
        <w:tc>
          <w:tcPr>
            <w:tcW w:w="2277" w:type="dxa"/>
          </w:tcPr>
          <w:p w14:paraId="6F603780"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12</w:t>
            </w:r>
          </w:p>
        </w:tc>
        <w:tc>
          <w:tcPr>
            <w:tcW w:w="6177" w:type="dxa"/>
          </w:tcPr>
          <w:p w14:paraId="593E1CBD"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 xml:space="preserve">Leachate </w:t>
            </w:r>
          </w:p>
          <w:p w14:paraId="3EE16696" w14:textId="77777777" w:rsidR="00A16567" w:rsidRPr="002931A6" w:rsidRDefault="00A16567" w:rsidP="0080599C">
            <w:pPr>
              <w:pStyle w:val="Default"/>
              <w:numPr>
                <w:ilvl w:val="0"/>
                <w:numId w:val="36"/>
              </w:numPr>
              <w:spacing w:line="360" w:lineRule="auto"/>
              <w:jc w:val="both"/>
              <w:rPr>
                <w:rFonts w:ascii="Arial" w:hAnsi="Arial" w:cs="Arial"/>
                <w:color w:val="auto"/>
                <w:sz w:val="22"/>
                <w:szCs w:val="22"/>
              </w:rPr>
            </w:pPr>
            <w:r w:rsidRPr="002931A6">
              <w:rPr>
                <w:rFonts w:ascii="Arial" w:hAnsi="Arial" w:cs="Arial"/>
                <w:color w:val="auto"/>
                <w:sz w:val="22"/>
                <w:szCs w:val="22"/>
              </w:rPr>
              <w:t>Leachate Management Plan (CRC)</w:t>
            </w:r>
          </w:p>
        </w:tc>
      </w:tr>
      <w:tr w:rsidR="00582E18" w:rsidRPr="002931A6" w14:paraId="457CA9A7" w14:textId="77777777" w:rsidTr="00822A2B">
        <w:tc>
          <w:tcPr>
            <w:tcW w:w="2277" w:type="dxa"/>
          </w:tcPr>
          <w:p w14:paraId="164F4CD2"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13</w:t>
            </w:r>
          </w:p>
        </w:tc>
        <w:tc>
          <w:tcPr>
            <w:tcW w:w="6177" w:type="dxa"/>
          </w:tcPr>
          <w:p w14:paraId="7B42DC38"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Erosion and Sediment Control</w:t>
            </w:r>
          </w:p>
          <w:p w14:paraId="4F073892" w14:textId="1A41CDFD" w:rsidR="00A16567" w:rsidRPr="002931A6" w:rsidRDefault="00A16567" w:rsidP="0080599C">
            <w:pPr>
              <w:pStyle w:val="Default"/>
              <w:numPr>
                <w:ilvl w:val="0"/>
                <w:numId w:val="36"/>
              </w:numPr>
              <w:spacing w:line="360" w:lineRule="auto"/>
              <w:jc w:val="both"/>
              <w:rPr>
                <w:rFonts w:ascii="Arial" w:hAnsi="Arial" w:cs="Arial"/>
                <w:color w:val="auto"/>
                <w:sz w:val="22"/>
                <w:szCs w:val="22"/>
              </w:rPr>
            </w:pPr>
            <w:r w:rsidRPr="002931A6">
              <w:rPr>
                <w:rFonts w:ascii="Arial" w:hAnsi="Arial" w:cs="Arial"/>
                <w:color w:val="auto"/>
                <w:sz w:val="22"/>
                <w:szCs w:val="22"/>
              </w:rPr>
              <w:t xml:space="preserve">Erosion and Sediment Control </w:t>
            </w:r>
            <w:r w:rsidR="00377B79" w:rsidRPr="002931A6">
              <w:rPr>
                <w:rFonts w:ascii="Arial" w:hAnsi="Arial" w:cs="Arial"/>
                <w:color w:val="auto"/>
                <w:sz w:val="22"/>
                <w:szCs w:val="22"/>
              </w:rPr>
              <w:t xml:space="preserve">Management </w:t>
            </w:r>
            <w:r w:rsidRPr="002931A6">
              <w:rPr>
                <w:rFonts w:ascii="Arial" w:hAnsi="Arial" w:cs="Arial"/>
                <w:color w:val="auto"/>
                <w:sz w:val="22"/>
                <w:szCs w:val="22"/>
              </w:rPr>
              <w:t>Plan (WDC and CRC)</w:t>
            </w:r>
          </w:p>
          <w:p w14:paraId="226554B1" w14:textId="77777777" w:rsidR="00A16567" w:rsidRPr="002931A6" w:rsidRDefault="00A16567" w:rsidP="0080599C">
            <w:pPr>
              <w:pStyle w:val="Default"/>
              <w:numPr>
                <w:ilvl w:val="0"/>
                <w:numId w:val="36"/>
              </w:numPr>
              <w:spacing w:line="360" w:lineRule="auto"/>
              <w:jc w:val="both"/>
              <w:rPr>
                <w:rFonts w:ascii="Arial" w:hAnsi="Arial" w:cs="Arial"/>
                <w:color w:val="auto"/>
                <w:sz w:val="22"/>
                <w:szCs w:val="22"/>
              </w:rPr>
            </w:pPr>
            <w:r w:rsidRPr="002931A6">
              <w:rPr>
                <w:rFonts w:ascii="Arial" w:hAnsi="Arial" w:cs="Arial"/>
                <w:color w:val="auto"/>
                <w:sz w:val="22"/>
                <w:szCs w:val="22"/>
              </w:rPr>
              <w:t>Site Specific Erosion and Sediment Control Plans (WDC and CRC)</w:t>
            </w:r>
          </w:p>
          <w:p w14:paraId="631205FD" w14:textId="62862F2C" w:rsidR="00045831" w:rsidRPr="002931A6" w:rsidRDefault="00045831" w:rsidP="0080599C">
            <w:pPr>
              <w:pStyle w:val="Default"/>
              <w:numPr>
                <w:ilvl w:val="0"/>
                <w:numId w:val="36"/>
              </w:numPr>
              <w:spacing w:line="360" w:lineRule="auto"/>
              <w:jc w:val="both"/>
              <w:rPr>
                <w:rFonts w:ascii="Arial" w:hAnsi="Arial" w:cs="Arial"/>
                <w:color w:val="auto"/>
                <w:sz w:val="22"/>
                <w:szCs w:val="22"/>
              </w:rPr>
            </w:pPr>
            <w:r w:rsidRPr="002931A6">
              <w:rPr>
                <w:rFonts w:ascii="Arial" w:hAnsi="Arial" w:cs="Arial"/>
                <w:color w:val="auto"/>
                <w:sz w:val="22"/>
                <w:szCs w:val="22"/>
              </w:rPr>
              <w:t>Erosion and Sediment Control Maintenance Plan (</w:t>
            </w:r>
            <w:r w:rsidR="00C1490B" w:rsidRPr="002931A6">
              <w:rPr>
                <w:rFonts w:ascii="Arial" w:hAnsi="Arial" w:cs="Arial"/>
                <w:color w:val="auto"/>
                <w:sz w:val="22"/>
                <w:szCs w:val="22"/>
              </w:rPr>
              <w:t>WDC and CRC)</w:t>
            </w:r>
          </w:p>
        </w:tc>
      </w:tr>
      <w:tr w:rsidR="00582E18" w:rsidRPr="002931A6" w14:paraId="70E195A6" w14:textId="77777777" w:rsidTr="00822A2B">
        <w:tc>
          <w:tcPr>
            <w:tcW w:w="2277" w:type="dxa"/>
          </w:tcPr>
          <w:p w14:paraId="5A855757"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14</w:t>
            </w:r>
          </w:p>
        </w:tc>
        <w:tc>
          <w:tcPr>
            <w:tcW w:w="6177" w:type="dxa"/>
          </w:tcPr>
          <w:p w14:paraId="48747F1E"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 xml:space="preserve">Emergency response </w:t>
            </w:r>
          </w:p>
          <w:p w14:paraId="383D8BEC" w14:textId="77777777" w:rsidR="00A16567" w:rsidRPr="002931A6" w:rsidRDefault="00A16567" w:rsidP="0080599C">
            <w:pPr>
              <w:pStyle w:val="Default"/>
              <w:numPr>
                <w:ilvl w:val="0"/>
                <w:numId w:val="37"/>
              </w:numPr>
              <w:spacing w:line="360" w:lineRule="auto"/>
              <w:jc w:val="both"/>
              <w:rPr>
                <w:rFonts w:ascii="Arial" w:hAnsi="Arial" w:cs="Arial"/>
                <w:color w:val="auto"/>
                <w:sz w:val="22"/>
                <w:szCs w:val="22"/>
              </w:rPr>
            </w:pPr>
            <w:r w:rsidRPr="002931A6">
              <w:rPr>
                <w:rFonts w:ascii="Arial" w:hAnsi="Arial" w:cs="Arial"/>
                <w:color w:val="auto"/>
                <w:sz w:val="22"/>
                <w:szCs w:val="22"/>
              </w:rPr>
              <w:t>Site Emergency Management Plan (WDC and CRC)</w:t>
            </w:r>
          </w:p>
          <w:p w14:paraId="2C2DB766" w14:textId="49E4F3E8" w:rsidR="00A16567" w:rsidRPr="002931A6" w:rsidRDefault="00A16567" w:rsidP="0080599C">
            <w:pPr>
              <w:pStyle w:val="Default"/>
              <w:numPr>
                <w:ilvl w:val="0"/>
                <w:numId w:val="37"/>
              </w:numPr>
              <w:spacing w:line="360" w:lineRule="auto"/>
              <w:jc w:val="both"/>
              <w:rPr>
                <w:rFonts w:ascii="Arial" w:hAnsi="Arial" w:cs="Arial"/>
                <w:color w:val="auto"/>
                <w:sz w:val="22"/>
                <w:szCs w:val="22"/>
              </w:rPr>
            </w:pPr>
            <w:r w:rsidRPr="002931A6">
              <w:rPr>
                <w:rFonts w:ascii="Arial" w:hAnsi="Arial" w:cs="Arial"/>
                <w:color w:val="auto"/>
                <w:sz w:val="22"/>
                <w:szCs w:val="22"/>
              </w:rPr>
              <w:t>Hazardous Substance</w:t>
            </w:r>
            <w:r w:rsidR="00B04825" w:rsidRPr="002931A6">
              <w:rPr>
                <w:rFonts w:ascii="Arial" w:hAnsi="Arial" w:cs="Arial"/>
                <w:color w:val="auto"/>
                <w:sz w:val="22"/>
                <w:szCs w:val="22"/>
              </w:rPr>
              <w:t>s</w:t>
            </w:r>
            <w:r w:rsidRPr="002931A6">
              <w:rPr>
                <w:rFonts w:ascii="Arial" w:hAnsi="Arial" w:cs="Arial"/>
                <w:color w:val="auto"/>
                <w:sz w:val="22"/>
                <w:szCs w:val="22"/>
              </w:rPr>
              <w:t xml:space="preserve"> </w:t>
            </w:r>
            <w:r w:rsidR="006850E2" w:rsidRPr="002931A6">
              <w:rPr>
                <w:rFonts w:ascii="Arial" w:hAnsi="Arial" w:cs="Arial"/>
                <w:color w:val="auto"/>
                <w:sz w:val="22"/>
                <w:szCs w:val="22"/>
              </w:rPr>
              <w:t>Management</w:t>
            </w:r>
            <w:r w:rsidRPr="002931A6">
              <w:rPr>
                <w:rFonts w:ascii="Arial" w:hAnsi="Arial" w:cs="Arial"/>
                <w:color w:val="auto"/>
                <w:sz w:val="22"/>
                <w:szCs w:val="22"/>
              </w:rPr>
              <w:t xml:space="preserve"> Plan (WDC and CRC)</w:t>
            </w:r>
          </w:p>
        </w:tc>
      </w:tr>
      <w:tr w:rsidR="00582E18" w:rsidRPr="002931A6" w14:paraId="5D10CF37" w14:textId="77777777" w:rsidTr="00822A2B">
        <w:tc>
          <w:tcPr>
            <w:tcW w:w="2277" w:type="dxa"/>
          </w:tcPr>
          <w:p w14:paraId="1936FA17"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15</w:t>
            </w:r>
          </w:p>
        </w:tc>
        <w:tc>
          <w:tcPr>
            <w:tcW w:w="6177" w:type="dxa"/>
          </w:tcPr>
          <w:p w14:paraId="6D2516B3"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 xml:space="preserve">Closure </w:t>
            </w:r>
          </w:p>
          <w:p w14:paraId="42E4C2C5" w14:textId="2AAB24DF" w:rsidR="00A16567" w:rsidRPr="002931A6" w:rsidRDefault="00001F11" w:rsidP="0080599C">
            <w:pPr>
              <w:pStyle w:val="Default"/>
              <w:numPr>
                <w:ilvl w:val="0"/>
                <w:numId w:val="38"/>
              </w:numPr>
              <w:spacing w:line="360" w:lineRule="auto"/>
              <w:jc w:val="both"/>
              <w:rPr>
                <w:rFonts w:ascii="Arial" w:hAnsi="Arial" w:cs="Arial"/>
                <w:color w:val="auto"/>
                <w:sz w:val="22"/>
                <w:szCs w:val="22"/>
              </w:rPr>
            </w:pPr>
            <w:r w:rsidRPr="002931A6">
              <w:rPr>
                <w:rFonts w:ascii="Arial" w:hAnsi="Arial" w:cs="Arial"/>
                <w:color w:val="auto"/>
                <w:sz w:val="22"/>
                <w:szCs w:val="22"/>
              </w:rPr>
              <w:t xml:space="preserve">Final </w:t>
            </w:r>
            <w:r w:rsidR="00A16567" w:rsidRPr="002931A6">
              <w:rPr>
                <w:rFonts w:ascii="Arial" w:hAnsi="Arial" w:cs="Arial"/>
                <w:color w:val="auto"/>
                <w:sz w:val="22"/>
                <w:szCs w:val="22"/>
              </w:rPr>
              <w:t>Closure Plan (WDC and CRC)</w:t>
            </w:r>
          </w:p>
        </w:tc>
      </w:tr>
      <w:tr w:rsidR="00A16567" w:rsidRPr="002931A6" w14:paraId="7E1C3A6B" w14:textId="77777777" w:rsidTr="00822A2B">
        <w:tc>
          <w:tcPr>
            <w:tcW w:w="2277" w:type="dxa"/>
          </w:tcPr>
          <w:p w14:paraId="68EA4E0A"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16</w:t>
            </w:r>
          </w:p>
        </w:tc>
        <w:tc>
          <w:tcPr>
            <w:tcW w:w="6177" w:type="dxa"/>
          </w:tcPr>
          <w:p w14:paraId="7FC0C665" w14:textId="77777777" w:rsidR="00A16567" w:rsidRPr="002931A6" w:rsidRDefault="00A16567" w:rsidP="00A2266A">
            <w:pPr>
              <w:pStyle w:val="Default"/>
              <w:spacing w:line="360" w:lineRule="auto"/>
              <w:ind w:left="360"/>
              <w:jc w:val="both"/>
              <w:rPr>
                <w:rFonts w:ascii="Arial" w:hAnsi="Arial" w:cs="Arial"/>
                <w:color w:val="auto"/>
                <w:sz w:val="22"/>
                <w:szCs w:val="22"/>
              </w:rPr>
            </w:pPr>
            <w:r w:rsidRPr="002931A6">
              <w:rPr>
                <w:rFonts w:ascii="Arial" w:hAnsi="Arial" w:cs="Arial"/>
                <w:color w:val="auto"/>
                <w:sz w:val="22"/>
                <w:szCs w:val="22"/>
              </w:rPr>
              <w:t xml:space="preserve">Aftercare </w:t>
            </w:r>
          </w:p>
          <w:p w14:paraId="21881F0F" w14:textId="77777777" w:rsidR="00A16567" w:rsidRPr="002931A6" w:rsidRDefault="00A16567" w:rsidP="0080599C">
            <w:pPr>
              <w:pStyle w:val="Default"/>
              <w:numPr>
                <w:ilvl w:val="0"/>
                <w:numId w:val="38"/>
              </w:numPr>
              <w:spacing w:line="360" w:lineRule="auto"/>
              <w:jc w:val="both"/>
              <w:rPr>
                <w:rFonts w:ascii="Arial" w:hAnsi="Arial" w:cs="Arial"/>
                <w:color w:val="auto"/>
                <w:sz w:val="22"/>
                <w:szCs w:val="22"/>
              </w:rPr>
            </w:pPr>
            <w:r w:rsidRPr="002931A6">
              <w:rPr>
                <w:rFonts w:ascii="Arial" w:hAnsi="Arial" w:cs="Arial"/>
                <w:color w:val="auto"/>
                <w:sz w:val="22"/>
                <w:szCs w:val="22"/>
              </w:rPr>
              <w:t>Aftercare Plan (WDC and CRC)</w:t>
            </w:r>
          </w:p>
        </w:tc>
      </w:tr>
    </w:tbl>
    <w:p w14:paraId="1BFA0F03" w14:textId="77777777" w:rsidR="00A16567" w:rsidRPr="002931A6" w:rsidRDefault="00A16567" w:rsidP="00A16567">
      <w:pPr>
        <w:pStyle w:val="Default"/>
        <w:spacing w:line="360" w:lineRule="auto"/>
        <w:ind w:left="568"/>
        <w:jc w:val="both"/>
        <w:rPr>
          <w:rFonts w:ascii="Arial" w:hAnsi="Arial" w:cs="Arial"/>
          <w:color w:val="auto"/>
          <w:sz w:val="22"/>
          <w:szCs w:val="22"/>
        </w:rPr>
      </w:pPr>
    </w:p>
    <w:p w14:paraId="631EAE8B" w14:textId="77777777" w:rsidR="00A16567" w:rsidRPr="002931A6" w:rsidRDefault="00A16567" w:rsidP="0080599C">
      <w:pPr>
        <w:pStyle w:val="ListParagraph"/>
        <w:numPr>
          <w:ilvl w:val="0"/>
          <w:numId w:val="39"/>
        </w:numPr>
        <w:tabs>
          <w:tab w:val="clear" w:pos="720"/>
          <w:tab w:val="num" w:pos="426"/>
        </w:tabs>
        <w:ind w:left="426"/>
        <w:jc w:val="both"/>
        <w:rPr>
          <w:rFonts w:ascii="Arial" w:hAnsi="Arial" w:cs="Arial"/>
        </w:rPr>
      </w:pPr>
      <w:r w:rsidRPr="002931A6">
        <w:rPr>
          <w:rFonts w:ascii="Arial" w:hAnsi="Arial" w:cs="Arial"/>
        </w:rPr>
        <w:t>The Plans that are required as part of the Landfill Management Plan must be submitted to the Canterbury Regional Council, Attention: RMA Monitoring and Compliance Manager for review and approval in accordance with the timeframes set out below:</w:t>
      </w:r>
    </w:p>
    <w:p w14:paraId="2B1AFD23" w14:textId="77777777" w:rsidR="00A16567" w:rsidRPr="002931A6" w:rsidRDefault="00A16567" w:rsidP="00A16567">
      <w:pPr>
        <w:pStyle w:val="ListParagraph"/>
        <w:ind w:left="720"/>
        <w:rPr>
          <w:rFonts w:ascii="Arial" w:hAnsi="Arial" w:cs="Arial"/>
        </w:rPr>
      </w:pPr>
    </w:p>
    <w:tbl>
      <w:tblPr>
        <w:tblStyle w:val="TableGrid"/>
        <w:tblW w:w="0" w:type="auto"/>
        <w:tblInd w:w="562" w:type="dxa"/>
        <w:tblLook w:val="04A0" w:firstRow="1" w:lastRow="0" w:firstColumn="1" w:lastColumn="0" w:noHBand="0" w:noVBand="1"/>
      </w:tblPr>
      <w:tblGrid>
        <w:gridCol w:w="3973"/>
        <w:gridCol w:w="4481"/>
      </w:tblGrid>
      <w:tr w:rsidR="00582E18" w:rsidRPr="002931A6" w14:paraId="2EA49466" w14:textId="77777777" w:rsidTr="006852E4">
        <w:tc>
          <w:tcPr>
            <w:tcW w:w="3973" w:type="dxa"/>
          </w:tcPr>
          <w:p w14:paraId="456DFE1B" w14:textId="77777777" w:rsidR="00A16567" w:rsidRPr="002931A6" w:rsidRDefault="00A16567" w:rsidP="00A2266A">
            <w:pPr>
              <w:pStyle w:val="ListParagraph"/>
              <w:rPr>
                <w:rFonts w:ascii="Arial" w:hAnsi="Arial" w:cs="Arial"/>
              </w:rPr>
            </w:pPr>
            <w:r w:rsidRPr="002931A6">
              <w:rPr>
                <w:rFonts w:ascii="Arial" w:hAnsi="Arial" w:cs="Arial"/>
              </w:rPr>
              <w:t>Construction Environmental Management Plan</w:t>
            </w:r>
          </w:p>
        </w:tc>
        <w:tc>
          <w:tcPr>
            <w:tcW w:w="4481" w:type="dxa"/>
          </w:tcPr>
          <w:p w14:paraId="27BA3C35" w14:textId="77777777" w:rsidR="00A16567" w:rsidRPr="002931A6" w:rsidRDefault="00A16567" w:rsidP="00A2266A">
            <w:pPr>
              <w:pStyle w:val="ListParagraph"/>
              <w:rPr>
                <w:rFonts w:ascii="Arial" w:hAnsi="Arial" w:cs="Arial"/>
              </w:rPr>
            </w:pPr>
            <w:r w:rsidRPr="002931A6">
              <w:rPr>
                <w:rFonts w:ascii="Arial" w:hAnsi="Arial" w:cs="Arial"/>
              </w:rPr>
              <w:t>At least three months prior to commencement of a construction stage</w:t>
            </w:r>
          </w:p>
        </w:tc>
      </w:tr>
      <w:tr w:rsidR="00582E18" w:rsidRPr="002931A6" w14:paraId="077BA7D9" w14:textId="77777777" w:rsidTr="006852E4">
        <w:tc>
          <w:tcPr>
            <w:tcW w:w="3973" w:type="dxa"/>
          </w:tcPr>
          <w:p w14:paraId="7ADDCA0B" w14:textId="77777777" w:rsidR="00A16567" w:rsidRPr="002931A6" w:rsidRDefault="00A16567" w:rsidP="00A2266A">
            <w:pPr>
              <w:pStyle w:val="ListParagraph"/>
              <w:rPr>
                <w:rFonts w:ascii="Arial" w:hAnsi="Arial" w:cs="Arial"/>
              </w:rPr>
            </w:pPr>
            <w:r w:rsidRPr="002931A6">
              <w:rPr>
                <w:rFonts w:ascii="Arial" w:hAnsi="Arial" w:cs="Arial"/>
              </w:rPr>
              <w:t>Landfill Liner Quality Plan</w:t>
            </w:r>
          </w:p>
        </w:tc>
        <w:tc>
          <w:tcPr>
            <w:tcW w:w="4481" w:type="dxa"/>
          </w:tcPr>
          <w:p w14:paraId="299D02A8" w14:textId="77777777" w:rsidR="00A16567" w:rsidRPr="002931A6" w:rsidRDefault="00A16567" w:rsidP="00A2266A">
            <w:pPr>
              <w:pStyle w:val="ListParagraph"/>
              <w:rPr>
                <w:rFonts w:ascii="Arial" w:hAnsi="Arial" w:cs="Arial"/>
              </w:rPr>
            </w:pPr>
            <w:r w:rsidRPr="002931A6">
              <w:rPr>
                <w:rFonts w:ascii="Arial" w:hAnsi="Arial" w:cs="Arial"/>
              </w:rPr>
              <w:t>At least three months prior to laying of first landfill liner</w:t>
            </w:r>
          </w:p>
        </w:tc>
      </w:tr>
      <w:tr w:rsidR="00582E18" w:rsidRPr="002931A6" w14:paraId="4882943B" w14:textId="77777777" w:rsidTr="006852E4">
        <w:tc>
          <w:tcPr>
            <w:tcW w:w="3973" w:type="dxa"/>
          </w:tcPr>
          <w:p w14:paraId="2DE2E7E1" w14:textId="77777777" w:rsidR="00A16567" w:rsidRPr="002931A6" w:rsidRDefault="00A16567" w:rsidP="00A2266A">
            <w:pPr>
              <w:pStyle w:val="ListParagraph"/>
              <w:rPr>
                <w:rFonts w:ascii="Arial" w:hAnsi="Arial" w:cs="Arial"/>
              </w:rPr>
            </w:pPr>
            <w:r w:rsidRPr="002931A6">
              <w:rPr>
                <w:rFonts w:ascii="Arial" w:hAnsi="Arial" w:cs="Arial"/>
              </w:rPr>
              <w:t>Air Quality Management Plan</w:t>
            </w:r>
          </w:p>
        </w:tc>
        <w:tc>
          <w:tcPr>
            <w:tcW w:w="4481" w:type="dxa"/>
          </w:tcPr>
          <w:p w14:paraId="74E6777B" w14:textId="1618DD7E" w:rsidR="00A16567" w:rsidRPr="002931A6" w:rsidRDefault="00A16567" w:rsidP="00A2266A">
            <w:pPr>
              <w:pStyle w:val="ListParagraph"/>
              <w:rPr>
                <w:rFonts w:ascii="Arial" w:hAnsi="Arial" w:cs="Arial"/>
              </w:rPr>
            </w:pPr>
            <w:r w:rsidRPr="002931A6">
              <w:rPr>
                <w:rFonts w:ascii="Arial" w:hAnsi="Arial" w:cs="Arial"/>
              </w:rPr>
              <w:t xml:space="preserve">At least two months prior to first deposition of </w:t>
            </w:r>
            <w:r w:rsidR="007D2B2A" w:rsidRPr="002931A6">
              <w:rPr>
                <w:rFonts w:ascii="Arial" w:hAnsi="Arial" w:cs="Arial"/>
              </w:rPr>
              <w:t xml:space="preserve">landfill </w:t>
            </w:r>
            <w:r w:rsidRPr="002931A6">
              <w:rPr>
                <w:rFonts w:ascii="Arial" w:hAnsi="Arial" w:cs="Arial"/>
              </w:rPr>
              <w:t>waste</w:t>
            </w:r>
          </w:p>
        </w:tc>
      </w:tr>
      <w:tr w:rsidR="00582E18" w:rsidRPr="002931A6" w14:paraId="22F32E38" w14:textId="77777777" w:rsidTr="006852E4">
        <w:tc>
          <w:tcPr>
            <w:tcW w:w="3973" w:type="dxa"/>
          </w:tcPr>
          <w:p w14:paraId="547D80A9" w14:textId="77777777" w:rsidR="00A16567" w:rsidRPr="002931A6" w:rsidRDefault="00A16567" w:rsidP="00A2266A">
            <w:pPr>
              <w:pStyle w:val="ListParagraph"/>
              <w:rPr>
                <w:rFonts w:ascii="Arial" w:hAnsi="Arial" w:cs="Arial"/>
              </w:rPr>
            </w:pPr>
            <w:r w:rsidRPr="002931A6">
              <w:rPr>
                <w:rFonts w:ascii="Arial" w:hAnsi="Arial" w:cs="Arial"/>
              </w:rPr>
              <w:t>Landfill Gas Management Plan</w:t>
            </w:r>
          </w:p>
        </w:tc>
        <w:tc>
          <w:tcPr>
            <w:tcW w:w="4481" w:type="dxa"/>
          </w:tcPr>
          <w:p w14:paraId="6DBDBC71" w14:textId="77777777" w:rsidR="00A16567" w:rsidRPr="002931A6" w:rsidRDefault="00A16567" w:rsidP="00A2266A">
            <w:pPr>
              <w:pStyle w:val="ListParagraph"/>
              <w:rPr>
                <w:rFonts w:ascii="Arial" w:hAnsi="Arial" w:cs="Arial"/>
              </w:rPr>
            </w:pPr>
            <w:r w:rsidRPr="002931A6">
              <w:rPr>
                <w:rFonts w:ascii="Arial" w:hAnsi="Arial" w:cs="Arial"/>
              </w:rPr>
              <w:t>At least two months prior to first deposition of waste</w:t>
            </w:r>
          </w:p>
        </w:tc>
      </w:tr>
      <w:tr w:rsidR="00582E18" w:rsidRPr="002931A6" w14:paraId="1E33127B" w14:textId="77777777" w:rsidTr="006852E4">
        <w:tc>
          <w:tcPr>
            <w:tcW w:w="3973" w:type="dxa"/>
          </w:tcPr>
          <w:p w14:paraId="6640D4DC" w14:textId="77777777" w:rsidR="00A16567" w:rsidRPr="002931A6" w:rsidRDefault="00A16567" w:rsidP="00A2266A">
            <w:pPr>
              <w:pStyle w:val="ListParagraph"/>
              <w:rPr>
                <w:rFonts w:ascii="Arial" w:hAnsi="Arial" w:cs="Arial"/>
              </w:rPr>
            </w:pPr>
            <w:r w:rsidRPr="002931A6">
              <w:rPr>
                <w:rFonts w:ascii="Arial" w:hAnsi="Arial" w:cs="Arial"/>
              </w:rPr>
              <w:t>Wetland Management Plan</w:t>
            </w:r>
          </w:p>
        </w:tc>
        <w:tc>
          <w:tcPr>
            <w:tcW w:w="4481" w:type="dxa"/>
          </w:tcPr>
          <w:p w14:paraId="6032F6CD" w14:textId="06B091EC" w:rsidR="00A16567" w:rsidRPr="002931A6" w:rsidRDefault="00A16567" w:rsidP="00A2266A">
            <w:pPr>
              <w:pStyle w:val="ListParagraph"/>
              <w:rPr>
                <w:rFonts w:ascii="Arial" w:hAnsi="Arial" w:cs="Arial"/>
              </w:rPr>
            </w:pPr>
            <w:r w:rsidRPr="002931A6">
              <w:rPr>
                <w:rFonts w:ascii="Arial" w:hAnsi="Arial" w:cs="Arial"/>
              </w:rPr>
              <w:t xml:space="preserve">At least two months prior to </w:t>
            </w:r>
            <w:r w:rsidR="006C1700" w:rsidRPr="002931A6">
              <w:rPr>
                <w:rFonts w:ascii="Arial" w:hAnsi="Arial" w:cs="Arial"/>
              </w:rPr>
              <w:t>land</w:t>
            </w:r>
            <w:r w:rsidR="005520BC" w:rsidRPr="002931A6">
              <w:rPr>
                <w:rFonts w:ascii="Arial" w:hAnsi="Arial" w:cs="Arial"/>
              </w:rPr>
              <w:t xml:space="preserve">fill physical works commencing </w:t>
            </w:r>
          </w:p>
        </w:tc>
      </w:tr>
      <w:tr w:rsidR="00582E18" w:rsidRPr="002931A6" w14:paraId="6AC9499F" w14:textId="77777777" w:rsidTr="006852E4">
        <w:tc>
          <w:tcPr>
            <w:tcW w:w="3973" w:type="dxa"/>
          </w:tcPr>
          <w:p w14:paraId="2858C3C3" w14:textId="77777777" w:rsidR="00A16567" w:rsidRPr="002931A6" w:rsidRDefault="00A16567" w:rsidP="00A2266A">
            <w:pPr>
              <w:pStyle w:val="ListParagraph"/>
              <w:rPr>
                <w:rFonts w:ascii="Arial" w:hAnsi="Arial" w:cs="Arial"/>
              </w:rPr>
            </w:pPr>
            <w:r w:rsidRPr="002931A6">
              <w:rPr>
                <w:rFonts w:ascii="Arial" w:hAnsi="Arial" w:cs="Arial"/>
              </w:rPr>
              <w:t>Groundwater Monitoring and Response Plan</w:t>
            </w:r>
          </w:p>
        </w:tc>
        <w:tc>
          <w:tcPr>
            <w:tcW w:w="4481" w:type="dxa"/>
          </w:tcPr>
          <w:p w14:paraId="705AE9D3" w14:textId="77777777" w:rsidR="00A16567" w:rsidRPr="002931A6" w:rsidRDefault="00A16567" w:rsidP="00A2266A">
            <w:pPr>
              <w:pStyle w:val="ListParagraph"/>
              <w:rPr>
                <w:rFonts w:ascii="Arial" w:hAnsi="Arial" w:cs="Arial"/>
              </w:rPr>
            </w:pPr>
            <w:r w:rsidRPr="002931A6">
              <w:rPr>
                <w:rFonts w:ascii="Arial" w:hAnsi="Arial" w:cs="Arial"/>
              </w:rPr>
              <w:t>At least one month prior to installation of groundwater monitoring system</w:t>
            </w:r>
          </w:p>
        </w:tc>
      </w:tr>
      <w:tr w:rsidR="00582E18" w:rsidRPr="002931A6" w14:paraId="5896A65C" w14:textId="77777777" w:rsidTr="006852E4">
        <w:tc>
          <w:tcPr>
            <w:tcW w:w="3973" w:type="dxa"/>
          </w:tcPr>
          <w:p w14:paraId="471A5046" w14:textId="77777777" w:rsidR="00A16567" w:rsidRPr="002931A6" w:rsidRDefault="00A16567" w:rsidP="00A2266A">
            <w:pPr>
              <w:pStyle w:val="ListParagraph"/>
              <w:rPr>
                <w:rFonts w:ascii="Arial" w:hAnsi="Arial" w:cs="Arial"/>
              </w:rPr>
            </w:pPr>
            <w:r w:rsidRPr="002931A6">
              <w:rPr>
                <w:rFonts w:ascii="Arial" w:hAnsi="Arial" w:cs="Arial"/>
              </w:rPr>
              <w:t>Surface Water Monitoring and Response Plan</w:t>
            </w:r>
          </w:p>
        </w:tc>
        <w:tc>
          <w:tcPr>
            <w:tcW w:w="4481" w:type="dxa"/>
          </w:tcPr>
          <w:p w14:paraId="57865C7A" w14:textId="77777777" w:rsidR="00A16567" w:rsidRPr="002931A6" w:rsidRDefault="00A16567" w:rsidP="00A2266A">
            <w:pPr>
              <w:pStyle w:val="ListParagraph"/>
              <w:rPr>
                <w:rFonts w:ascii="Arial" w:hAnsi="Arial" w:cs="Arial"/>
              </w:rPr>
            </w:pPr>
            <w:r w:rsidRPr="002931A6">
              <w:rPr>
                <w:rFonts w:ascii="Arial" w:hAnsi="Arial" w:cs="Arial"/>
              </w:rPr>
              <w:t>At least one month prior to beginning surface water monitoring</w:t>
            </w:r>
          </w:p>
        </w:tc>
      </w:tr>
      <w:tr w:rsidR="00582E18" w:rsidRPr="002931A6" w14:paraId="71423BE4" w14:textId="77777777" w:rsidTr="006852E4">
        <w:tc>
          <w:tcPr>
            <w:tcW w:w="3973" w:type="dxa"/>
          </w:tcPr>
          <w:p w14:paraId="267902CC" w14:textId="77777777" w:rsidR="00A16567" w:rsidRPr="002931A6" w:rsidRDefault="00A16567" w:rsidP="00A2266A">
            <w:pPr>
              <w:pStyle w:val="ListParagraph"/>
              <w:rPr>
                <w:rFonts w:ascii="Arial" w:hAnsi="Arial" w:cs="Arial"/>
              </w:rPr>
            </w:pPr>
            <w:r w:rsidRPr="002931A6">
              <w:rPr>
                <w:rFonts w:ascii="Arial" w:hAnsi="Arial" w:cs="Arial"/>
              </w:rPr>
              <w:t>Leachate Management Plan</w:t>
            </w:r>
          </w:p>
        </w:tc>
        <w:tc>
          <w:tcPr>
            <w:tcW w:w="4481" w:type="dxa"/>
          </w:tcPr>
          <w:p w14:paraId="0B6D0AC1" w14:textId="3E4D840F" w:rsidR="00A16567" w:rsidRPr="002931A6" w:rsidRDefault="00A16567" w:rsidP="00A2266A">
            <w:pPr>
              <w:pStyle w:val="ListParagraph"/>
              <w:rPr>
                <w:rFonts w:ascii="Arial" w:hAnsi="Arial" w:cs="Arial"/>
              </w:rPr>
            </w:pPr>
            <w:r w:rsidRPr="002931A6">
              <w:rPr>
                <w:rFonts w:ascii="Arial" w:hAnsi="Arial" w:cs="Arial"/>
              </w:rPr>
              <w:t xml:space="preserve">At least two months prior to first deposition of </w:t>
            </w:r>
            <w:r w:rsidR="007D2B2A" w:rsidRPr="002931A6">
              <w:rPr>
                <w:rFonts w:ascii="Arial" w:hAnsi="Arial" w:cs="Arial"/>
              </w:rPr>
              <w:t xml:space="preserve">landfill </w:t>
            </w:r>
            <w:r w:rsidRPr="002931A6">
              <w:rPr>
                <w:rFonts w:ascii="Arial" w:hAnsi="Arial" w:cs="Arial"/>
              </w:rPr>
              <w:t>waste</w:t>
            </w:r>
          </w:p>
        </w:tc>
      </w:tr>
      <w:tr w:rsidR="00582E18" w:rsidRPr="002931A6" w14:paraId="78896BE1" w14:textId="77777777" w:rsidTr="006852E4">
        <w:tc>
          <w:tcPr>
            <w:tcW w:w="3973" w:type="dxa"/>
          </w:tcPr>
          <w:p w14:paraId="1500995C" w14:textId="77777777" w:rsidR="00A16567" w:rsidRPr="002931A6" w:rsidRDefault="00A16567" w:rsidP="00A2266A">
            <w:pPr>
              <w:pStyle w:val="ListParagraph"/>
              <w:rPr>
                <w:rFonts w:ascii="Arial" w:hAnsi="Arial" w:cs="Arial"/>
              </w:rPr>
            </w:pPr>
            <w:r w:rsidRPr="002931A6">
              <w:rPr>
                <w:rFonts w:ascii="Arial" w:hAnsi="Arial" w:cs="Arial"/>
              </w:rPr>
              <w:lastRenderedPageBreak/>
              <w:t>Erosion and Sediment Control Management Plan (ESCMP)</w:t>
            </w:r>
          </w:p>
        </w:tc>
        <w:tc>
          <w:tcPr>
            <w:tcW w:w="4481" w:type="dxa"/>
          </w:tcPr>
          <w:p w14:paraId="530817E4" w14:textId="7A7AC830" w:rsidR="00A16567" w:rsidRPr="002931A6" w:rsidRDefault="00A16567" w:rsidP="00A2266A">
            <w:pPr>
              <w:pStyle w:val="ListParagraph"/>
              <w:rPr>
                <w:rFonts w:ascii="Arial" w:hAnsi="Arial" w:cs="Arial"/>
              </w:rPr>
            </w:pPr>
            <w:r w:rsidRPr="002931A6">
              <w:rPr>
                <w:rFonts w:ascii="Arial" w:hAnsi="Arial" w:cs="Arial"/>
              </w:rPr>
              <w:t>At least one month prior to commencement of the first construction stage</w:t>
            </w:r>
          </w:p>
        </w:tc>
      </w:tr>
      <w:tr w:rsidR="00582E18" w:rsidRPr="002931A6" w14:paraId="7B24A2DC" w14:textId="77777777" w:rsidTr="006852E4">
        <w:tc>
          <w:tcPr>
            <w:tcW w:w="3973" w:type="dxa"/>
          </w:tcPr>
          <w:p w14:paraId="4AFC7FB6" w14:textId="77777777" w:rsidR="00A16567" w:rsidRPr="002931A6" w:rsidRDefault="00A16567" w:rsidP="00A2266A">
            <w:pPr>
              <w:jc w:val="both"/>
              <w:rPr>
                <w:rFonts w:ascii="Arial" w:hAnsi="Arial" w:cs="Arial"/>
              </w:rPr>
            </w:pPr>
            <w:r w:rsidRPr="002931A6">
              <w:rPr>
                <w:rFonts w:ascii="Arial" w:hAnsi="Arial" w:cs="Arial"/>
              </w:rPr>
              <w:t>Site Specific Erosion and Sediment Control Plans (SSESCP)</w:t>
            </w:r>
          </w:p>
        </w:tc>
        <w:tc>
          <w:tcPr>
            <w:tcW w:w="4481" w:type="dxa"/>
          </w:tcPr>
          <w:p w14:paraId="53BC5563" w14:textId="77777777" w:rsidR="00A16567" w:rsidRPr="002931A6" w:rsidRDefault="00A16567" w:rsidP="00A2266A">
            <w:pPr>
              <w:pStyle w:val="ListParagraph"/>
              <w:rPr>
                <w:rFonts w:ascii="Arial" w:hAnsi="Arial" w:cs="Arial"/>
              </w:rPr>
            </w:pPr>
            <w:r w:rsidRPr="002931A6">
              <w:rPr>
                <w:rFonts w:ascii="Arial" w:hAnsi="Arial" w:cs="Arial"/>
              </w:rPr>
              <w:t>At least one month prior to commencement of a construction stage</w:t>
            </w:r>
          </w:p>
        </w:tc>
      </w:tr>
      <w:tr w:rsidR="00582E18" w:rsidRPr="002931A6" w14:paraId="3CCC489E" w14:textId="77777777" w:rsidTr="006852E4">
        <w:tc>
          <w:tcPr>
            <w:tcW w:w="3973" w:type="dxa"/>
          </w:tcPr>
          <w:p w14:paraId="0C2FDE6A" w14:textId="02E6E5B2" w:rsidR="00A57A3C" w:rsidRPr="002931A6" w:rsidRDefault="00A57A3C" w:rsidP="00A2266A">
            <w:pPr>
              <w:jc w:val="both"/>
              <w:rPr>
                <w:rFonts w:ascii="Arial" w:hAnsi="Arial" w:cs="Arial"/>
              </w:rPr>
            </w:pPr>
            <w:r w:rsidRPr="002931A6">
              <w:rPr>
                <w:rFonts w:ascii="Arial" w:hAnsi="Arial" w:cs="Arial"/>
                <w:shd w:val="clear" w:color="auto" w:fill="FFFFFF"/>
              </w:rPr>
              <w:t>Erosion and Sediment Control Maintenance Plan</w:t>
            </w:r>
          </w:p>
        </w:tc>
        <w:tc>
          <w:tcPr>
            <w:tcW w:w="4481" w:type="dxa"/>
          </w:tcPr>
          <w:p w14:paraId="23743970" w14:textId="0F242F70" w:rsidR="00A57A3C" w:rsidRPr="002931A6" w:rsidRDefault="00A57A3C" w:rsidP="00A2266A">
            <w:pPr>
              <w:pStyle w:val="ListParagraph"/>
              <w:rPr>
                <w:rFonts w:ascii="Arial" w:hAnsi="Arial" w:cs="Arial"/>
              </w:rPr>
            </w:pPr>
            <w:r w:rsidRPr="002931A6">
              <w:rPr>
                <w:rFonts w:ascii="Arial" w:hAnsi="Arial" w:cs="Arial"/>
              </w:rPr>
              <w:t>At least one month prior to commencement of a construction stage</w:t>
            </w:r>
          </w:p>
        </w:tc>
      </w:tr>
      <w:tr w:rsidR="00582E18" w:rsidRPr="002931A6" w14:paraId="6BA9605C" w14:textId="77777777" w:rsidTr="006852E4">
        <w:tc>
          <w:tcPr>
            <w:tcW w:w="3973" w:type="dxa"/>
          </w:tcPr>
          <w:p w14:paraId="4788C157" w14:textId="77777777" w:rsidR="00A16567" w:rsidRPr="002931A6" w:rsidRDefault="00A16567" w:rsidP="00A2266A">
            <w:pPr>
              <w:pStyle w:val="ListParagraph"/>
              <w:rPr>
                <w:rFonts w:ascii="Arial" w:hAnsi="Arial" w:cs="Arial"/>
              </w:rPr>
            </w:pPr>
            <w:r w:rsidRPr="002931A6">
              <w:rPr>
                <w:rFonts w:ascii="Arial" w:hAnsi="Arial" w:cs="Arial"/>
              </w:rPr>
              <w:t>Hazardous Substances Management Plan (HSMP)</w:t>
            </w:r>
          </w:p>
        </w:tc>
        <w:tc>
          <w:tcPr>
            <w:tcW w:w="4481" w:type="dxa"/>
          </w:tcPr>
          <w:p w14:paraId="646E0457" w14:textId="77777777" w:rsidR="00A16567" w:rsidRPr="002931A6" w:rsidRDefault="00A16567" w:rsidP="00A2266A">
            <w:pPr>
              <w:pStyle w:val="ListParagraph"/>
              <w:rPr>
                <w:rFonts w:ascii="Arial" w:hAnsi="Arial" w:cs="Arial"/>
              </w:rPr>
            </w:pPr>
            <w:r w:rsidRPr="002931A6">
              <w:rPr>
                <w:rFonts w:ascii="Arial" w:hAnsi="Arial" w:cs="Arial"/>
              </w:rPr>
              <w:t>At least one month prior to commencement of the first construction stage</w:t>
            </w:r>
          </w:p>
        </w:tc>
      </w:tr>
      <w:tr w:rsidR="00582E18" w:rsidRPr="002931A6" w14:paraId="303F28D4" w14:textId="77777777" w:rsidTr="006852E4">
        <w:tc>
          <w:tcPr>
            <w:tcW w:w="3973" w:type="dxa"/>
          </w:tcPr>
          <w:p w14:paraId="5BE292B2" w14:textId="7E42DB1F" w:rsidR="00A16567" w:rsidRPr="002931A6" w:rsidRDefault="0019459A" w:rsidP="00A2266A">
            <w:pPr>
              <w:pStyle w:val="ListParagraph"/>
              <w:rPr>
                <w:rFonts w:ascii="Arial" w:hAnsi="Arial" w:cs="Arial"/>
              </w:rPr>
            </w:pPr>
            <w:r w:rsidRPr="002931A6">
              <w:rPr>
                <w:rFonts w:ascii="Arial" w:hAnsi="Arial" w:cs="Arial"/>
              </w:rPr>
              <w:t xml:space="preserve">Final </w:t>
            </w:r>
            <w:r w:rsidR="00A16567" w:rsidRPr="002931A6">
              <w:rPr>
                <w:rFonts w:ascii="Arial" w:hAnsi="Arial" w:cs="Arial"/>
              </w:rPr>
              <w:t>Closure Plan</w:t>
            </w:r>
          </w:p>
        </w:tc>
        <w:tc>
          <w:tcPr>
            <w:tcW w:w="4481" w:type="dxa"/>
          </w:tcPr>
          <w:p w14:paraId="1E229873" w14:textId="77777777" w:rsidR="00A16567" w:rsidRPr="002931A6" w:rsidRDefault="00A16567" w:rsidP="00A2266A">
            <w:pPr>
              <w:pStyle w:val="ListParagraph"/>
              <w:rPr>
                <w:rFonts w:ascii="Arial" w:hAnsi="Arial" w:cs="Arial"/>
              </w:rPr>
            </w:pPr>
            <w:r w:rsidRPr="002931A6">
              <w:rPr>
                <w:rFonts w:ascii="Arial" w:hAnsi="Arial" w:cs="Arial"/>
              </w:rPr>
              <w:t>At least three years before expected landfill closure date</w:t>
            </w:r>
          </w:p>
        </w:tc>
      </w:tr>
      <w:tr w:rsidR="00582E18" w:rsidRPr="002931A6" w14:paraId="49E95C21" w14:textId="77777777" w:rsidTr="006852E4">
        <w:tc>
          <w:tcPr>
            <w:tcW w:w="3973" w:type="dxa"/>
          </w:tcPr>
          <w:p w14:paraId="020E1793" w14:textId="77777777" w:rsidR="00A16567" w:rsidRPr="002931A6" w:rsidRDefault="00A16567" w:rsidP="00A2266A">
            <w:pPr>
              <w:pStyle w:val="ListParagraph"/>
              <w:rPr>
                <w:rFonts w:ascii="Arial" w:hAnsi="Arial" w:cs="Arial"/>
              </w:rPr>
            </w:pPr>
            <w:r w:rsidRPr="002931A6">
              <w:rPr>
                <w:rFonts w:ascii="Arial" w:hAnsi="Arial" w:cs="Arial"/>
              </w:rPr>
              <w:t>Aftercare Plan</w:t>
            </w:r>
          </w:p>
        </w:tc>
        <w:tc>
          <w:tcPr>
            <w:tcW w:w="4481" w:type="dxa"/>
          </w:tcPr>
          <w:p w14:paraId="71AB0B9C" w14:textId="77777777" w:rsidR="00A16567" w:rsidRPr="002931A6" w:rsidRDefault="00A16567" w:rsidP="00A2266A">
            <w:pPr>
              <w:pStyle w:val="ListParagraph"/>
              <w:rPr>
                <w:rFonts w:ascii="Arial" w:hAnsi="Arial" w:cs="Arial"/>
              </w:rPr>
            </w:pPr>
            <w:r w:rsidRPr="002931A6">
              <w:rPr>
                <w:rFonts w:ascii="Arial" w:hAnsi="Arial" w:cs="Arial"/>
              </w:rPr>
              <w:t>At least one year before expected landfill closure completion date</w:t>
            </w:r>
          </w:p>
        </w:tc>
      </w:tr>
    </w:tbl>
    <w:p w14:paraId="18804385" w14:textId="77777777" w:rsidR="00A16567" w:rsidRPr="002931A6" w:rsidRDefault="00A16567" w:rsidP="00A16567">
      <w:pPr>
        <w:pStyle w:val="ListParagraph"/>
        <w:ind w:left="720"/>
        <w:rPr>
          <w:rFonts w:ascii="Arial" w:hAnsi="Arial" w:cs="Arial"/>
        </w:rPr>
      </w:pPr>
      <w:r w:rsidRPr="002931A6">
        <w:rPr>
          <w:rFonts w:ascii="Arial" w:hAnsi="Arial" w:cs="Arial"/>
        </w:rPr>
        <w:t xml:space="preserve"> </w:t>
      </w:r>
    </w:p>
    <w:p w14:paraId="792710A7" w14:textId="77777777" w:rsidR="00EA35E5" w:rsidRPr="002931A6" w:rsidRDefault="00EA35E5" w:rsidP="00A16567">
      <w:pPr>
        <w:pStyle w:val="ListParagraph"/>
        <w:ind w:left="720"/>
        <w:rPr>
          <w:rFonts w:ascii="Arial" w:hAnsi="Arial" w:cs="Arial"/>
        </w:rPr>
      </w:pPr>
    </w:p>
    <w:p w14:paraId="2F80B3EA" w14:textId="124F5D35" w:rsidR="00A16567" w:rsidRPr="002931A6" w:rsidRDefault="00A16567" w:rsidP="0080599C">
      <w:pPr>
        <w:pStyle w:val="Default"/>
        <w:numPr>
          <w:ilvl w:val="0"/>
          <w:numId w:val="39"/>
        </w:numPr>
        <w:tabs>
          <w:tab w:val="clear" w:pos="720"/>
        </w:tabs>
        <w:ind w:left="425"/>
        <w:jc w:val="both"/>
        <w:rPr>
          <w:rFonts w:ascii="Arial" w:hAnsi="Arial" w:cs="Arial"/>
          <w:color w:val="auto"/>
          <w:sz w:val="22"/>
          <w:szCs w:val="22"/>
        </w:rPr>
      </w:pPr>
      <w:r w:rsidRPr="002931A6">
        <w:rPr>
          <w:rFonts w:ascii="Arial" w:hAnsi="Arial" w:cs="Arial"/>
          <w:color w:val="auto"/>
          <w:sz w:val="22"/>
          <w:szCs w:val="22"/>
        </w:rPr>
        <w:t>With the agreement of the Waimakariri District Council Planning Manager and Canterbury Regional Council</w:t>
      </w:r>
      <w:r w:rsidR="00C46439" w:rsidRPr="002931A6">
        <w:rPr>
          <w:rFonts w:ascii="Arial" w:hAnsi="Arial" w:cs="Arial"/>
          <w:color w:val="auto"/>
          <w:sz w:val="22"/>
          <w:szCs w:val="22"/>
          <w:lang w:val="en-GB"/>
        </w:rPr>
        <w:t xml:space="preserve"> Attention: Regional Leader – Compliance Monitoring</w:t>
      </w:r>
      <w:r w:rsidRPr="002931A6">
        <w:rPr>
          <w:rFonts w:ascii="Arial" w:hAnsi="Arial" w:cs="Arial"/>
          <w:color w:val="auto"/>
          <w:sz w:val="22"/>
          <w:szCs w:val="22"/>
        </w:rPr>
        <w:t xml:space="preserve"> the LMP may be amended by the consent holder to improve management of </w:t>
      </w:r>
      <w:r w:rsidR="00A83931" w:rsidRPr="002931A6">
        <w:rPr>
          <w:rFonts w:ascii="Arial" w:hAnsi="Arial" w:cs="Arial"/>
          <w:color w:val="auto"/>
          <w:sz w:val="22"/>
          <w:szCs w:val="22"/>
        </w:rPr>
        <w:t>ear</w:t>
      </w:r>
      <w:r w:rsidR="009562DD" w:rsidRPr="002931A6">
        <w:rPr>
          <w:rFonts w:ascii="Arial" w:hAnsi="Arial" w:cs="Arial"/>
          <w:color w:val="auto"/>
          <w:sz w:val="22"/>
          <w:szCs w:val="22"/>
        </w:rPr>
        <w:t>t</w:t>
      </w:r>
      <w:r w:rsidR="00A83931" w:rsidRPr="002931A6">
        <w:rPr>
          <w:rFonts w:ascii="Arial" w:hAnsi="Arial" w:cs="Arial"/>
          <w:color w:val="auto"/>
          <w:sz w:val="22"/>
          <w:szCs w:val="22"/>
        </w:rPr>
        <w:t>hworks</w:t>
      </w:r>
      <w:r w:rsidRPr="002931A6">
        <w:rPr>
          <w:rFonts w:ascii="Arial" w:hAnsi="Arial" w:cs="Arial"/>
          <w:color w:val="auto"/>
          <w:sz w:val="22"/>
          <w:szCs w:val="22"/>
        </w:rPr>
        <w:t xml:space="preserve"> and land fill operation and ensure the conditions of consent are complied with. </w:t>
      </w:r>
      <w:r w:rsidR="00D70EDE" w:rsidRPr="002931A6">
        <w:rPr>
          <w:rFonts w:ascii="Arial" w:hAnsi="Arial" w:cs="Arial"/>
          <w:color w:val="auto"/>
          <w:sz w:val="22"/>
          <w:szCs w:val="22"/>
        </w:rPr>
        <w:t>In addition to the requirement for endorsement from the Independent Review Panel, the revised LMP an</w:t>
      </w:r>
      <w:r w:rsidR="00AD7B6E" w:rsidRPr="002931A6">
        <w:rPr>
          <w:rFonts w:ascii="Arial" w:hAnsi="Arial" w:cs="Arial"/>
          <w:color w:val="auto"/>
          <w:sz w:val="22"/>
          <w:szCs w:val="22"/>
        </w:rPr>
        <w:t xml:space="preserve">d the name of the person preparing or reviewing any part of the </w:t>
      </w:r>
      <w:proofErr w:type="gramStart"/>
      <w:r w:rsidR="00AD7B6E" w:rsidRPr="002931A6">
        <w:rPr>
          <w:rFonts w:ascii="Arial" w:hAnsi="Arial" w:cs="Arial"/>
          <w:color w:val="auto"/>
          <w:sz w:val="22"/>
          <w:szCs w:val="22"/>
        </w:rPr>
        <w:t>LM</w:t>
      </w:r>
      <w:r w:rsidR="00AD7761" w:rsidRPr="002931A6">
        <w:rPr>
          <w:rFonts w:ascii="Arial" w:hAnsi="Arial" w:cs="Arial"/>
          <w:color w:val="auto"/>
          <w:sz w:val="22"/>
          <w:szCs w:val="22"/>
        </w:rPr>
        <w:t>P</w:t>
      </w:r>
      <w:proofErr w:type="gramEnd"/>
      <w:r w:rsidR="00AD7B6E" w:rsidRPr="002931A6">
        <w:rPr>
          <w:rFonts w:ascii="Arial" w:hAnsi="Arial" w:cs="Arial"/>
          <w:color w:val="auto"/>
          <w:sz w:val="22"/>
          <w:szCs w:val="22"/>
        </w:rPr>
        <w:t xml:space="preserve"> and their qualification</w:t>
      </w:r>
      <w:r w:rsidR="00051B9B" w:rsidRPr="002931A6">
        <w:rPr>
          <w:rFonts w:ascii="Arial" w:hAnsi="Arial" w:cs="Arial"/>
          <w:color w:val="auto"/>
          <w:sz w:val="22"/>
          <w:szCs w:val="22"/>
        </w:rPr>
        <w:t xml:space="preserve"> shall be provided to </w:t>
      </w:r>
      <w:r w:rsidR="00BB6757" w:rsidRPr="002931A6">
        <w:rPr>
          <w:rFonts w:ascii="Arial" w:hAnsi="Arial" w:cs="Arial"/>
          <w:color w:val="auto"/>
          <w:sz w:val="22"/>
          <w:szCs w:val="22"/>
        </w:rPr>
        <w:t>Canterbury Regional Council</w:t>
      </w:r>
      <w:r w:rsidRPr="002931A6">
        <w:rPr>
          <w:rFonts w:ascii="Arial" w:hAnsi="Arial" w:cs="Arial"/>
          <w:color w:val="auto"/>
          <w:sz w:val="22"/>
          <w:szCs w:val="22"/>
        </w:rPr>
        <w:t>,</w:t>
      </w:r>
      <w:r w:rsidR="00F57005" w:rsidRPr="002931A6">
        <w:rPr>
          <w:rFonts w:ascii="Arial" w:hAnsi="Arial" w:cs="Arial"/>
          <w:color w:val="auto"/>
          <w:sz w:val="22"/>
          <w:szCs w:val="22"/>
        </w:rPr>
        <w:t xml:space="preserve"> </w:t>
      </w:r>
      <w:r w:rsidR="00F57005" w:rsidRPr="002931A6">
        <w:rPr>
          <w:rFonts w:ascii="Arial" w:hAnsi="Arial" w:cs="Arial"/>
          <w:color w:val="auto"/>
          <w:sz w:val="22"/>
          <w:szCs w:val="22"/>
          <w:lang w:val="en-GB"/>
        </w:rPr>
        <w:t>Attention: Regional Leader – Compliance Monitoring</w:t>
      </w:r>
      <w:r w:rsidRPr="002931A6">
        <w:rPr>
          <w:rFonts w:ascii="Arial" w:hAnsi="Arial" w:cs="Arial"/>
          <w:color w:val="auto"/>
          <w:sz w:val="22"/>
          <w:szCs w:val="22"/>
        </w:rPr>
        <w:t xml:space="preserve"> for approval. Once approved, the amendments shall be deemed to be part of the LMP. </w:t>
      </w:r>
    </w:p>
    <w:p w14:paraId="3B7D7E59" w14:textId="77777777" w:rsidR="00AE326F" w:rsidRPr="002931A6" w:rsidRDefault="00AE326F" w:rsidP="00AE326F">
      <w:pPr>
        <w:pStyle w:val="Default"/>
        <w:ind w:left="425"/>
        <w:jc w:val="both"/>
        <w:rPr>
          <w:rFonts w:ascii="Arial" w:hAnsi="Arial" w:cs="Arial"/>
          <w:color w:val="auto"/>
          <w:sz w:val="22"/>
          <w:szCs w:val="22"/>
        </w:rPr>
      </w:pPr>
    </w:p>
    <w:p w14:paraId="56C3ADA6" w14:textId="3B515D85" w:rsidR="00AE326F" w:rsidRPr="002931A6" w:rsidRDefault="00AE326F" w:rsidP="0080599C">
      <w:pPr>
        <w:pStyle w:val="Default"/>
        <w:numPr>
          <w:ilvl w:val="0"/>
          <w:numId w:val="39"/>
        </w:numPr>
        <w:tabs>
          <w:tab w:val="clear" w:pos="720"/>
        </w:tabs>
        <w:ind w:left="425"/>
        <w:jc w:val="both"/>
        <w:rPr>
          <w:rFonts w:ascii="Arial" w:hAnsi="Arial" w:cs="Arial"/>
          <w:color w:val="auto"/>
          <w:sz w:val="22"/>
          <w:szCs w:val="22"/>
        </w:rPr>
      </w:pPr>
      <w:r w:rsidRPr="002931A6">
        <w:rPr>
          <w:rFonts w:ascii="Arial" w:hAnsi="Arial" w:cs="Arial"/>
          <w:color w:val="auto"/>
          <w:sz w:val="22"/>
          <w:szCs w:val="22"/>
        </w:rPr>
        <w:t>A copy of the LMP shall be made available to all persons authorised to carry out activities on the site.</w:t>
      </w:r>
    </w:p>
    <w:p w14:paraId="7782F7B0" w14:textId="77777777" w:rsidR="00A16567" w:rsidRPr="002931A6" w:rsidRDefault="00A16567" w:rsidP="00AE326F">
      <w:pPr>
        <w:pStyle w:val="Default"/>
        <w:ind w:left="425"/>
        <w:jc w:val="both"/>
        <w:rPr>
          <w:rFonts w:ascii="Arial" w:hAnsi="Arial" w:cs="Arial"/>
          <w:color w:val="auto"/>
          <w:sz w:val="22"/>
          <w:szCs w:val="22"/>
        </w:rPr>
      </w:pPr>
    </w:p>
    <w:p w14:paraId="7665196A" w14:textId="77777777" w:rsidR="00A16567" w:rsidRPr="002931A6" w:rsidRDefault="00A16567" w:rsidP="0080599C">
      <w:pPr>
        <w:pStyle w:val="Default"/>
        <w:numPr>
          <w:ilvl w:val="0"/>
          <w:numId w:val="39"/>
        </w:numPr>
        <w:tabs>
          <w:tab w:val="clear" w:pos="720"/>
        </w:tabs>
        <w:ind w:left="425"/>
        <w:jc w:val="both"/>
        <w:rPr>
          <w:rFonts w:ascii="Arial" w:hAnsi="Arial" w:cs="Arial"/>
          <w:color w:val="auto"/>
          <w:sz w:val="22"/>
          <w:szCs w:val="22"/>
        </w:rPr>
      </w:pPr>
      <w:r w:rsidRPr="002931A6">
        <w:rPr>
          <w:rFonts w:ascii="Arial" w:hAnsi="Arial" w:cs="Arial"/>
          <w:color w:val="auto"/>
          <w:sz w:val="22"/>
          <w:szCs w:val="22"/>
        </w:rPr>
        <w:t xml:space="preserve">The LMP may be prepared, </w:t>
      </w:r>
      <w:proofErr w:type="gramStart"/>
      <w:r w:rsidRPr="002931A6">
        <w:rPr>
          <w:rFonts w:ascii="Arial" w:hAnsi="Arial" w:cs="Arial"/>
          <w:color w:val="auto"/>
          <w:sz w:val="22"/>
          <w:szCs w:val="22"/>
        </w:rPr>
        <w:t>submitted</w:t>
      </w:r>
      <w:proofErr w:type="gramEnd"/>
      <w:r w:rsidRPr="002931A6">
        <w:rPr>
          <w:rFonts w:ascii="Arial" w:hAnsi="Arial" w:cs="Arial"/>
          <w:color w:val="auto"/>
          <w:sz w:val="22"/>
          <w:szCs w:val="22"/>
        </w:rPr>
        <w:t xml:space="preserve"> and approved on a partial basis (</w:t>
      </w:r>
      <w:proofErr w:type="spellStart"/>
      <w:r w:rsidRPr="002931A6">
        <w:rPr>
          <w:rFonts w:ascii="Arial" w:hAnsi="Arial" w:cs="Arial"/>
          <w:color w:val="auto"/>
          <w:sz w:val="22"/>
          <w:szCs w:val="22"/>
        </w:rPr>
        <w:t>ie</w:t>
      </w:r>
      <w:proofErr w:type="spellEnd"/>
      <w:r w:rsidRPr="002931A6">
        <w:rPr>
          <w:rFonts w:ascii="Arial" w:hAnsi="Arial" w:cs="Arial"/>
          <w:color w:val="auto"/>
          <w:sz w:val="22"/>
          <w:szCs w:val="22"/>
        </w:rPr>
        <w:t xml:space="preserve"> on an individual management plan basis) in order to meet the requirements of other conditions of this consent.</w:t>
      </w:r>
    </w:p>
    <w:p w14:paraId="1F8CE8BA" w14:textId="77777777" w:rsidR="00A16567" w:rsidRPr="002931A6" w:rsidRDefault="00A16567" w:rsidP="00AE326F">
      <w:pPr>
        <w:pStyle w:val="Default"/>
        <w:ind w:left="425"/>
        <w:jc w:val="both"/>
        <w:rPr>
          <w:rFonts w:ascii="Arial" w:hAnsi="Arial" w:cs="Arial"/>
          <w:color w:val="auto"/>
          <w:sz w:val="22"/>
          <w:szCs w:val="22"/>
        </w:rPr>
      </w:pPr>
    </w:p>
    <w:p w14:paraId="1146113F" w14:textId="7B9150A2" w:rsidR="00AE326F" w:rsidRPr="002931A6" w:rsidRDefault="00AE326F" w:rsidP="0080599C">
      <w:pPr>
        <w:pStyle w:val="Default"/>
        <w:numPr>
          <w:ilvl w:val="0"/>
          <w:numId w:val="39"/>
        </w:numPr>
        <w:tabs>
          <w:tab w:val="clear" w:pos="720"/>
        </w:tabs>
        <w:ind w:left="425"/>
        <w:jc w:val="both"/>
        <w:rPr>
          <w:rFonts w:ascii="Arial" w:hAnsi="Arial" w:cs="Arial"/>
          <w:color w:val="auto"/>
          <w:sz w:val="22"/>
          <w:szCs w:val="22"/>
        </w:rPr>
      </w:pPr>
      <w:r w:rsidRPr="002931A6">
        <w:rPr>
          <w:rFonts w:ascii="Arial" w:hAnsi="Arial" w:cs="Arial"/>
          <w:color w:val="auto"/>
          <w:sz w:val="22"/>
          <w:szCs w:val="22"/>
        </w:rPr>
        <w:t xml:space="preserve">Where there is a conflict between the LMP and the consent conditions, the consent conditions shall prevail. </w:t>
      </w:r>
    </w:p>
    <w:p w14:paraId="7BC8ECBA" w14:textId="77777777" w:rsidR="00A16567" w:rsidRPr="002931A6" w:rsidRDefault="00A16567" w:rsidP="00A16567">
      <w:pPr>
        <w:pStyle w:val="Default"/>
        <w:spacing w:line="360" w:lineRule="auto"/>
        <w:jc w:val="both"/>
        <w:rPr>
          <w:rFonts w:ascii="Arial" w:hAnsi="Arial" w:cs="Arial"/>
          <w:color w:val="auto"/>
          <w:sz w:val="22"/>
          <w:szCs w:val="22"/>
        </w:rPr>
      </w:pPr>
    </w:p>
    <w:p w14:paraId="19C37C39" w14:textId="09B76916" w:rsidR="00EC3FA2" w:rsidRPr="002931A6" w:rsidRDefault="00EC3FA2" w:rsidP="00C5005E">
      <w:pPr>
        <w:ind w:left="567" w:hanging="567"/>
        <w:jc w:val="both"/>
        <w:rPr>
          <w:rFonts w:ascii="Arial" w:eastAsia="Calibri" w:hAnsi="Arial" w:cs="Arial"/>
          <w:b/>
          <w:bCs/>
        </w:rPr>
      </w:pPr>
      <w:r w:rsidRPr="002931A6">
        <w:rPr>
          <w:rFonts w:ascii="Arial" w:eastAsia="Calibri" w:hAnsi="Arial" w:cs="Arial"/>
          <w:b/>
          <w:bCs/>
        </w:rPr>
        <w:t>Peer Review Panel</w:t>
      </w:r>
    </w:p>
    <w:p w14:paraId="2B1312B8" w14:textId="33541E7A" w:rsidR="00EC3FA2" w:rsidRPr="002931A6" w:rsidRDefault="00EC3FA2" w:rsidP="0080599C">
      <w:pPr>
        <w:pStyle w:val="ListParagraph"/>
        <w:numPr>
          <w:ilvl w:val="0"/>
          <w:numId w:val="39"/>
        </w:numPr>
        <w:ind w:left="567"/>
        <w:jc w:val="both"/>
        <w:rPr>
          <w:rFonts w:ascii="Arial" w:eastAsia="Calibri" w:hAnsi="Arial" w:cs="Arial"/>
        </w:rPr>
      </w:pPr>
      <w:r w:rsidRPr="002931A6">
        <w:rPr>
          <w:rFonts w:ascii="Arial" w:eastAsia="Calibri" w:hAnsi="Arial" w:cs="Arial"/>
        </w:rPr>
        <w:t>The Consent Holder shall establish, at its own cost, a</w:t>
      </w:r>
      <w:r w:rsidR="00F34BFB" w:rsidRPr="002931A6">
        <w:rPr>
          <w:rFonts w:ascii="Arial" w:eastAsia="Calibri" w:hAnsi="Arial" w:cs="Arial"/>
        </w:rPr>
        <w:t xml:space="preserve"> </w:t>
      </w:r>
      <w:r w:rsidRPr="002931A6">
        <w:rPr>
          <w:rFonts w:ascii="Arial" w:eastAsia="Calibri" w:hAnsi="Arial" w:cs="Arial"/>
        </w:rPr>
        <w:t xml:space="preserve">Peer Review Panel, to review the design, construction, operation, and after-care of the Landfill and all relevant management plans and drawings required under </w:t>
      </w:r>
      <w:r w:rsidR="00066912" w:rsidRPr="002931A6">
        <w:rPr>
          <w:rFonts w:ascii="Arial" w:eastAsia="Calibri" w:hAnsi="Arial" w:cs="Arial"/>
        </w:rPr>
        <w:t>RC215276</w:t>
      </w:r>
      <w:r w:rsidRPr="002931A6">
        <w:rPr>
          <w:rFonts w:ascii="Arial" w:eastAsia="Calibri" w:hAnsi="Arial" w:cs="Arial"/>
        </w:rPr>
        <w:t xml:space="preserve">, </w:t>
      </w:r>
      <w:r w:rsidR="00066912" w:rsidRPr="002931A6">
        <w:rPr>
          <w:rFonts w:ascii="Arial" w:eastAsia="Calibri" w:hAnsi="Arial" w:cs="Arial"/>
        </w:rPr>
        <w:t xml:space="preserve">CRC214073, </w:t>
      </w:r>
      <w:r w:rsidRPr="002931A6">
        <w:rPr>
          <w:rFonts w:ascii="Arial" w:eastAsia="Calibri" w:hAnsi="Arial" w:cs="Arial"/>
        </w:rPr>
        <w:t>CRC214074, CRC214075, CRC214076, and CRC214077 that are required to be approved by Council</w:t>
      </w:r>
      <w:r w:rsidR="006B509C" w:rsidRPr="002931A6">
        <w:rPr>
          <w:rFonts w:ascii="Arial" w:eastAsia="Calibri" w:hAnsi="Arial" w:cs="Arial"/>
        </w:rPr>
        <w:t xml:space="preserve"> </w:t>
      </w:r>
      <w:r w:rsidRPr="002931A6">
        <w:rPr>
          <w:rFonts w:ascii="Arial" w:eastAsia="Calibri" w:hAnsi="Arial" w:cs="Arial"/>
        </w:rPr>
        <w:t>to assess whether or not the</w:t>
      </w:r>
      <w:r w:rsidR="00983D9C" w:rsidRPr="002931A6">
        <w:rPr>
          <w:rFonts w:ascii="Arial" w:eastAsia="Calibri" w:hAnsi="Arial" w:cs="Arial"/>
        </w:rPr>
        <w:t xml:space="preserve"> </w:t>
      </w:r>
      <w:r w:rsidR="00B52691" w:rsidRPr="002931A6">
        <w:rPr>
          <w:rFonts w:ascii="Arial" w:eastAsia="Calibri" w:hAnsi="Arial" w:cs="Arial"/>
        </w:rPr>
        <w:t xml:space="preserve">design meets relevant industry and professional standards and </w:t>
      </w:r>
      <w:r w:rsidRPr="002931A6">
        <w:rPr>
          <w:rFonts w:ascii="Arial" w:eastAsia="Calibri" w:hAnsi="Arial" w:cs="Arial"/>
        </w:rPr>
        <w:t xml:space="preserve">work is undertaken by appropriately qualified personnel in accordance with good practice. The Peer Review Panel shall </w:t>
      </w:r>
      <w:r w:rsidR="006B509C" w:rsidRPr="002931A6">
        <w:rPr>
          <w:rFonts w:ascii="Arial" w:eastAsia="Calibri" w:hAnsi="Arial" w:cs="Arial"/>
        </w:rPr>
        <w:t>operate</w:t>
      </w:r>
      <w:r w:rsidR="00321F10" w:rsidRPr="002931A6">
        <w:rPr>
          <w:rFonts w:ascii="Arial" w:eastAsia="Calibri" w:hAnsi="Arial" w:cs="Arial"/>
        </w:rPr>
        <w:t xml:space="preserve"> in accordance with the scope of responsibilities set out in Schedule 3 attached to this consent </w:t>
      </w:r>
      <w:r w:rsidR="006B509C" w:rsidRPr="002931A6">
        <w:rPr>
          <w:rFonts w:ascii="Arial" w:eastAsia="Calibri" w:hAnsi="Arial" w:cs="Arial"/>
        </w:rPr>
        <w:t xml:space="preserve">and </w:t>
      </w:r>
      <w:r w:rsidRPr="002931A6">
        <w:rPr>
          <w:rFonts w:ascii="Arial" w:eastAsia="Calibri" w:hAnsi="Arial" w:cs="Arial"/>
        </w:rPr>
        <w:t xml:space="preserve">comprise at least two </w:t>
      </w:r>
      <w:r w:rsidR="0017275A" w:rsidRPr="002931A6">
        <w:rPr>
          <w:rFonts w:ascii="Arial" w:eastAsia="Calibri" w:hAnsi="Arial" w:cs="Arial"/>
        </w:rPr>
        <w:t xml:space="preserve">independent </w:t>
      </w:r>
      <w:r w:rsidRPr="002931A6">
        <w:rPr>
          <w:rFonts w:ascii="Arial" w:eastAsia="Calibri" w:hAnsi="Arial" w:cs="Arial"/>
        </w:rPr>
        <w:t>persons who shall be:</w:t>
      </w:r>
    </w:p>
    <w:p w14:paraId="483BF901" w14:textId="77777777" w:rsidR="008524F8" w:rsidRPr="002931A6" w:rsidRDefault="008524F8" w:rsidP="008524F8">
      <w:pPr>
        <w:pStyle w:val="ListParagraph"/>
        <w:ind w:left="567"/>
        <w:jc w:val="both"/>
        <w:rPr>
          <w:rFonts w:ascii="Arial" w:eastAsia="Calibri" w:hAnsi="Arial" w:cs="Arial"/>
        </w:rPr>
      </w:pPr>
    </w:p>
    <w:p w14:paraId="4D21693F" w14:textId="5F0525EE" w:rsidR="00EC3FA2" w:rsidRPr="002931A6" w:rsidRDefault="00EC3FA2" w:rsidP="008524F8">
      <w:pPr>
        <w:spacing w:after="0" w:line="240" w:lineRule="auto"/>
        <w:ind w:left="1560" w:hanging="709"/>
        <w:jc w:val="both"/>
        <w:rPr>
          <w:rFonts w:ascii="Arial" w:eastAsia="Calibri" w:hAnsi="Arial" w:cs="Arial"/>
        </w:rPr>
      </w:pPr>
      <w:r w:rsidRPr="002931A6">
        <w:rPr>
          <w:rFonts w:ascii="Arial" w:eastAsia="Calibri" w:hAnsi="Arial" w:cs="Arial"/>
        </w:rPr>
        <w:t xml:space="preserve">a. experienced in landfill design, construction, and </w:t>
      </w:r>
      <w:proofErr w:type="gramStart"/>
      <w:r w:rsidRPr="002931A6">
        <w:rPr>
          <w:rFonts w:ascii="Arial" w:eastAsia="Calibri" w:hAnsi="Arial" w:cs="Arial"/>
        </w:rPr>
        <w:t>management;</w:t>
      </w:r>
      <w:proofErr w:type="gramEnd"/>
    </w:p>
    <w:p w14:paraId="15CF6F47" w14:textId="638D0183" w:rsidR="00EC3FA2" w:rsidRPr="002931A6" w:rsidRDefault="00457B50" w:rsidP="008524F8">
      <w:pPr>
        <w:spacing w:after="0" w:line="240" w:lineRule="auto"/>
        <w:ind w:left="1560" w:hanging="709"/>
        <w:jc w:val="both"/>
        <w:rPr>
          <w:rFonts w:ascii="Arial" w:eastAsia="Calibri" w:hAnsi="Arial" w:cs="Arial"/>
        </w:rPr>
      </w:pPr>
      <w:r w:rsidRPr="002931A6">
        <w:rPr>
          <w:rFonts w:ascii="Arial" w:eastAsia="Calibri" w:hAnsi="Arial" w:cs="Arial"/>
        </w:rPr>
        <w:t>b</w:t>
      </w:r>
      <w:r w:rsidR="00EC3FA2" w:rsidRPr="002931A6">
        <w:rPr>
          <w:rFonts w:ascii="Arial" w:eastAsia="Calibri" w:hAnsi="Arial" w:cs="Arial"/>
        </w:rPr>
        <w:t xml:space="preserve">. experienced in landfill geotechnical, groundwater and surface water </w:t>
      </w:r>
      <w:proofErr w:type="gramStart"/>
      <w:r w:rsidR="00EC3FA2" w:rsidRPr="002931A6">
        <w:rPr>
          <w:rFonts w:ascii="Arial" w:eastAsia="Calibri" w:hAnsi="Arial" w:cs="Arial"/>
        </w:rPr>
        <w:t>aspects;</w:t>
      </w:r>
      <w:proofErr w:type="gramEnd"/>
    </w:p>
    <w:p w14:paraId="51ECC504" w14:textId="337FE791" w:rsidR="00EC3FA2" w:rsidRPr="002931A6" w:rsidRDefault="00457B50" w:rsidP="008524F8">
      <w:pPr>
        <w:spacing w:after="0" w:line="240" w:lineRule="auto"/>
        <w:ind w:left="1560" w:hanging="709"/>
        <w:jc w:val="both"/>
        <w:rPr>
          <w:rFonts w:ascii="Arial" w:eastAsia="Calibri" w:hAnsi="Arial" w:cs="Arial"/>
        </w:rPr>
      </w:pPr>
      <w:r w:rsidRPr="002931A6">
        <w:rPr>
          <w:rFonts w:ascii="Arial" w:eastAsia="Calibri" w:hAnsi="Arial" w:cs="Arial"/>
        </w:rPr>
        <w:t>c</w:t>
      </w:r>
      <w:r w:rsidR="00EC3FA2" w:rsidRPr="002931A6">
        <w:rPr>
          <w:rFonts w:ascii="Arial" w:eastAsia="Calibri" w:hAnsi="Arial" w:cs="Arial"/>
        </w:rPr>
        <w:t>. recognised by their peers as having such experience, knowledge, and skill; and</w:t>
      </w:r>
    </w:p>
    <w:p w14:paraId="034F1C93" w14:textId="4CE36B82" w:rsidR="00EC3FA2" w:rsidRPr="002931A6" w:rsidRDefault="00457B50" w:rsidP="00297350">
      <w:pPr>
        <w:spacing w:after="0" w:line="240" w:lineRule="auto"/>
        <w:ind w:left="1134" w:hanging="283"/>
        <w:jc w:val="both"/>
        <w:rPr>
          <w:rFonts w:ascii="Arial" w:eastAsia="Calibri" w:hAnsi="Arial" w:cs="Arial"/>
        </w:rPr>
      </w:pPr>
      <w:r w:rsidRPr="002931A6">
        <w:rPr>
          <w:rFonts w:ascii="Arial" w:eastAsia="Calibri" w:hAnsi="Arial" w:cs="Arial"/>
        </w:rPr>
        <w:t>d</w:t>
      </w:r>
      <w:r w:rsidR="00EC3FA2" w:rsidRPr="002931A6">
        <w:rPr>
          <w:rFonts w:ascii="Arial" w:eastAsia="Calibri" w:hAnsi="Arial" w:cs="Arial"/>
        </w:rPr>
        <w:t>. approved in writing by Waimakariri District Council and Canterbury Regional Council.</w:t>
      </w:r>
    </w:p>
    <w:p w14:paraId="66234FC1" w14:textId="77777777" w:rsidR="00632A8F" w:rsidRPr="002931A6" w:rsidRDefault="00632A8F" w:rsidP="00C5005E">
      <w:pPr>
        <w:ind w:left="709" w:hanging="709"/>
        <w:jc w:val="both"/>
        <w:rPr>
          <w:rFonts w:ascii="Arial" w:eastAsia="Calibri" w:hAnsi="Arial" w:cs="Arial"/>
        </w:rPr>
      </w:pPr>
    </w:p>
    <w:p w14:paraId="0D07D905" w14:textId="39B215F8" w:rsidR="00EC3FA2" w:rsidRPr="002931A6" w:rsidRDefault="005B0EDE" w:rsidP="003F3139">
      <w:pPr>
        <w:pStyle w:val="ListParagraph"/>
        <w:numPr>
          <w:ilvl w:val="0"/>
          <w:numId w:val="39"/>
        </w:numPr>
        <w:tabs>
          <w:tab w:val="clear" w:pos="720"/>
          <w:tab w:val="num" w:pos="567"/>
        </w:tabs>
        <w:ind w:left="567"/>
        <w:jc w:val="both"/>
        <w:rPr>
          <w:rFonts w:ascii="Arial" w:eastAsia="Calibri" w:hAnsi="Arial" w:cs="Arial"/>
        </w:rPr>
      </w:pPr>
      <w:r w:rsidRPr="002931A6">
        <w:rPr>
          <w:rFonts w:ascii="Arial" w:eastAsia="Calibri" w:hAnsi="Arial" w:cs="Arial"/>
        </w:rPr>
        <w:t>Prior to submission of any document</w:t>
      </w:r>
      <w:r w:rsidR="008524D9" w:rsidRPr="002931A6">
        <w:rPr>
          <w:rFonts w:ascii="Arial" w:eastAsia="Calibri" w:hAnsi="Arial" w:cs="Arial"/>
        </w:rPr>
        <w:t xml:space="preserve"> </w:t>
      </w:r>
      <w:r w:rsidR="00B17405" w:rsidRPr="002931A6">
        <w:rPr>
          <w:rFonts w:ascii="Arial" w:eastAsia="Calibri" w:hAnsi="Arial" w:cs="Arial"/>
        </w:rPr>
        <w:t xml:space="preserve">in relation to </w:t>
      </w:r>
      <w:r w:rsidR="003C73DD" w:rsidRPr="002931A6">
        <w:rPr>
          <w:rFonts w:ascii="Arial" w:hAnsi="Arial" w:cs="Arial"/>
        </w:rPr>
        <w:t xml:space="preserve">landfill </w:t>
      </w:r>
      <w:r w:rsidR="003F37F8" w:rsidRPr="002931A6">
        <w:rPr>
          <w:rFonts w:ascii="Arial" w:eastAsia="Calibri" w:hAnsi="Arial" w:cs="Arial"/>
        </w:rPr>
        <w:t xml:space="preserve">waste containment, </w:t>
      </w:r>
      <w:r w:rsidR="003C73DD" w:rsidRPr="002931A6">
        <w:rPr>
          <w:rFonts w:ascii="Arial" w:hAnsi="Arial" w:cs="Arial"/>
        </w:rPr>
        <w:t xml:space="preserve">landfill </w:t>
      </w:r>
      <w:r w:rsidR="003F37F8" w:rsidRPr="002931A6">
        <w:rPr>
          <w:rFonts w:ascii="Arial" w:eastAsia="Calibri" w:hAnsi="Arial" w:cs="Arial"/>
        </w:rPr>
        <w:lastRenderedPageBreak/>
        <w:t>waste management and land filling</w:t>
      </w:r>
      <w:r w:rsidRPr="002931A6">
        <w:rPr>
          <w:rFonts w:ascii="Arial" w:eastAsia="Calibri" w:hAnsi="Arial" w:cs="Arial"/>
        </w:rPr>
        <w:t xml:space="preserve"> for the approval of </w:t>
      </w:r>
      <w:r w:rsidR="000D47D8" w:rsidRPr="002931A6">
        <w:rPr>
          <w:rFonts w:ascii="Arial" w:hAnsi="Arial" w:cs="Arial"/>
        </w:rPr>
        <w:t xml:space="preserve">Canterbury Regional Council, </w:t>
      </w:r>
      <w:r w:rsidR="000D47D8" w:rsidRPr="002931A6">
        <w:rPr>
          <w:rFonts w:ascii="Arial" w:hAnsi="Arial" w:cs="Arial"/>
          <w:lang w:val="en-GB"/>
        </w:rPr>
        <w:t>Attention: Regional Leader – Compliance Monitoring</w:t>
      </w:r>
      <w:r w:rsidR="00B67BA2" w:rsidRPr="002931A6">
        <w:rPr>
          <w:rFonts w:ascii="Arial" w:eastAsia="Calibri" w:hAnsi="Arial" w:cs="Arial"/>
        </w:rPr>
        <w:t xml:space="preserve"> the Consent Holder shall obtain and provide written comment and endorsement from the Peer Review Panel</w:t>
      </w:r>
      <w:r w:rsidR="003F3139" w:rsidRPr="002931A6">
        <w:rPr>
          <w:rFonts w:ascii="Arial" w:eastAsia="Calibri" w:hAnsi="Arial" w:cs="Arial"/>
        </w:rPr>
        <w:t>.</w:t>
      </w:r>
    </w:p>
    <w:p w14:paraId="4FE8D785" w14:textId="77777777" w:rsidR="003F3139" w:rsidRPr="002931A6" w:rsidRDefault="003F3139" w:rsidP="003F3139">
      <w:pPr>
        <w:pStyle w:val="ListParagraph"/>
        <w:ind w:left="567"/>
        <w:jc w:val="both"/>
        <w:rPr>
          <w:rFonts w:ascii="Arial" w:eastAsia="Calibri" w:hAnsi="Arial" w:cs="Arial"/>
        </w:rPr>
      </w:pPr>
    </w:p>
    <w:p w14:paraId="011D4F58" w14:textId="5DA3AEB5" w:rsidR="00EC3FA2" w:rsidRPr="002931A6" w:rsidRDefault="00EC3FA2" w:rsidP="0080599C">
      <w:pPr>
        <w:pStyle w:val="ListParagraph"/>
        <w:numPr>
          <w:ilvl w:val="0"/>
          <w:numId w:val="39"/>
        </w:numPr>
        <w:ind w:left="567"/>
        <w:jc w:val="both"/>
        <w:rPr>
          <w:rFonts w:ascii="Arial" w:eastAsia="Calibri" w:hAnsi="Arial" w:cs="Arial"/>
        </w:rPr>
      </w:pPr>
      <w:r w:rsidRPr="002931A6">
        <w:rPr>
          <w:rFonts w:ascii="Arial" w:eastAsia="Calibri" w:hAnsi="Arial" w:cs="Arial"/>
        </w:rPr>
        <w:t>The Peer Review Panel shall prepare a</w:t>
      </w:r>
      <w:r w:rsidR="00BA3F6B" w:rsidRPr="002931A6">
        <w:rPr>
          <w:rFonts w:ascii="Arial" w:eastAsia="Calibri" w:hAnsi="Arial" w:cs="Arial"/>
        </w:rPr>
        <w:t xml:space="preserve"> </w:t>
      </w:r>
      <w:proofErr w:type="gramStart"/>
      <w:r w:rsidR="00BA3F6B" w:rsidRPr="002931A6">
        <w:rPr>
          <w:rFonts w:ascii="Arial" w:eastAsia="Calibri" w:hAnsi="Arial" w:cs="Arial"/>
        </w:rPr>
        <w:t>six monthly</w:t>
      </w:r>
      <w:proofErr w:type="gramEnd"/>
      <w:r w:rsidR="00BA3F6B" w:rsidRPr="002931A6">
        <w:rPr>
          <w:rFonts w:ascii="Arial" w:eastAsia="Calibri" w:hAnsi="Arial" w:cs="Arial"/>
        </w:rPr>
        <w:t xml:space="preserve"> </w:t>
      </w:r>
      <w:r w:rsidRPr="002931A6">
        <w:rPr>
          <w:rFonts w:ascii="Arial" w:eastAsia="Calibri" w:hAnsi="Arial" w:cs="Arial"/>
        </w:rPr>
        <w:t>report for the Consent Holder on the adequacy of the following matters:</w:t>
      </w:r>
    </w:p>
    <w:p w14:paraId="13BB5FB0" w14:textId="77777777" w:rsidR="003626EE" w:rsidRPr="002931A6" w:rsidRDefault="003626EE" w:rsidP="003626EE">
      <w:pPr>
        <w:pStyle w:val="ListParagraph"/>
        <w:ind w:left="567"/>
        <w:jc w:val="both"/>
        <w:rPr>
          <w:rFonts w:ascii="Arial" w:eastAsia="Calibri" w:hAnsi="Arial" w:cs="Arial"/>
        </w:rPr>
      </w:pPr>
    </w:p>
    <w:p w14:paraId="7B3AEFF1" w14:textId="4AAE2A30" w:rsidR="00D6737B" w:rsidRPr="002931A6" w:rsidRDefault="00D6737B" w:rsidP="00D976DA">
      <w:pPr>
        <w:pStyle w:val="ListParagraph"/>
        <w:numPr>
          <w:ilvl w:val="0"/>
          <w:numId w:val="54"/>
        </w:numPr>
        <w:tabs>
          <w:tab w:val="left" w:pos="1134"/>
        </w:tabs>
        <w:spacing w:line="267" w:lineRule="exact"/>
        <w:ind w:left="1134" w:hanging="261"/>
        <w:jc w:val="both"/>
        <w:rPr>
          <w:rFonts w:ascii="Arial" w:eastAsia="Calibri" w:hAnsi="Arial" w:cs="Arial"/>
        </w:rPr>
      </w:pPr>
      <w:r w:rsidRPr="002931A6">
        <w:rPr>
          <w:rFonts w:ascii="Arial" w:hAnsi="Arial" w:cs="Arial"/>
          <w:spacing w:val="-1"/>
        </w:rPr>
        <w:t>PRP</w:t>
      </w:r>
      <w:r w:rsidRPr="002931A6">
        <w:rPr>
          <w:rFonts w:ascii="Arial" w:hAnsi="Arial" w:cs="Arial"/>
          <w:spacing w:val="1"/>
        </w:rPr>
        <w:t xml:space="preserve"> </w:t>
      </w:r>
      <w:r w:rsidRPr="002931A6">
        <w:rPr>
          <w:rFonts w:ascii="Arial" w:hAnsi="Arial" w:cs="Arial"/>
          <w:spacing w:val="-1"/>
        </w:rPr>
        <w:t>membership</w:t>
      </w:r>
      <w:r w:rsidRPr="002931A6">
        <w:rPr>
          <w:rFonts w:ascii="Arial" w:hAnsi="Arial" w:cs="Arial"/>
        </w:rPr>
        <w:t xml:space="preserve"> </w:t>
      </w:r>
      <w:r w:rsidRPr="002931A6">
        <w:rPr>
          <w:rFonts w:ascii="Arial" w:hAnsi="Arial" w:cs="Arial"/>
          <w:spacing w:val="-1"/>
        </w:rPr>
        <w:t>and</w:t>
      </w:r>
      <w:r w:rsidRPr="002931A6">
        <w:rPr>
          <w:rFonts w:ascii="Arial" w:hAnsi="Arial" w:cs="Arial"/>
        </w:rPr>
        <w:t xml:space="preserve"> </w:t>
      </w:r>
      <w:r w:rsidRPr="002931A6">
        <w:rPr>
          <w:rFonts w:ascii="Arial" w:hAnsi="Arial" w:cs="Arial"/>
          <w:spacing w:val="-1"/>
        </w:rPr>
        <w:t>deliberations</w:t>
      </w:r>
    </w:p>
    <w:p w14:paraId="1F13F241" w14:textId="169552E6" w:rsidR="00D6737B" w:rsidRPr="002931A6" w:rsidRDefault="00D6737B" w:rsidP="00D976DA">
      <w:pPr>
        <w:pStyle w:val="ListParagraph"/>
        <w:numPr>
          <w:ilvl w:val="0"/>
          <w:numId w:val="54"/>
        </w:numPr>
        <w:tabs>
          <w:tab w:val="left" w:pos="1134"/>
        </w:tabs>
        <w:spacing w:line="267" w:lineRule="exact"/>
        <w:ind w:left="1134" w:hanging="261"/>
        <w:jc w:val="both"/>
        <w:rPr>
          <w:rFonts w:ascii="Arial" w:eastAsia="Calibri" w:hAnsi="Arial" w:cs="Arial"/>
        </w:rPr>
      </w:pPr>
      <w:r w:rsidRPr="002931A6">
        <w:rPr>
          <w:rFonts w:ascii="Arial" w:hAnsi="Arial" w:cs="Arial"/>
          <w:spacing w:val="-1"/>
        </w:rPr>
        <w:t>matters reviewed</w:t>
      </w:r>
      <w:r w:rsidRPr="002931A6">
        <w:rPr>
          <w:rFonts w:ascii="Arial" w:hAnsi="Arial" w:cs="Arial"/>
          <w:spacing w:val="-2"/>
        </w:rPr>
        <w:t xml:space="preserve"> </w:t>
      </w:r>
      <w:r w:rsidRPr="002931A6">
        <w:rPr>
          <w:rFonts w:ascii="Arial" w:hAnsi="Arial" w:cs="Arial"/>
          <w:spacing w:val="-1"/>
        </w:rPr>
        <w:t>and</w:t>
      </w:r>
      <w:r w:rsidRPr="002931A6">
        <w:rPr>
          <w:rFonts w:ascii="Arial" w:hAnsi="Arial" w:cs="Arial"/>
        </w:rPr>
        <w:t xml:space="preserve"> </w:t>
      </w:r>
      <w:proofErr w:type="gramStart"/>
      <w:r w:rsidRPr="002931A6">
        <w:rPr>
          <w:rFonts w:ascii="Arial" w:hAnsi="Arial" w:cs="Arial"/>
          <w:spacing w:val="-1"/>
        </w:rPr>
        <w:t>reported</w:t>
      </w:r>
      <w:proofErr w:type="gramEnd"/>
    </w:p>
    <w:p w14:paraId="5B416B46" w14:textId="77777777" w:rsidR="00D6737B" w:rsidRPr="002931A6" w:rsidRDefault="00D6737B" w:rsidP="00D976DA">
      <w:pPr>
        <w:pStyle w:val="ListParagraph"/>
        <w:numPr>
          <w:ilvl w:val="0"/>
          <w:numId w:val="54"/>
        </w:numPr>
        <w:tabs>
          <w:tab w:val="left" w:pos="1134"/>
        </w:tabs>
        <w:spacing w:line="267" w:lineRule="exact"/>
        <w:ind w:left="1134" w:hanging="261"/>
        <w:jc w:val="both"/>
        <w:rPr>
          <w:rFonts w:ascii="Arial" w:eastAsia="Calibri" w:hAnsi="Arial" w:cs="Arial"/>
        </w:rPr>
      </w:pPr>
      <w:r w:rsidRPr="002931A6">
        <w:rPr>
          <w:rFonts w:ascii="Arial" w:hAnsi="Arial" w:cs="Arial"/>
          <w:spacing w:val="-1"/>
        </w:rPr>
        <w:t>approvals</w:t>
      </w:r>
      <w:r w:rsidRPr="002931A6">
        <w:rPr>
          <w:rFonts w:ascii="Arial" w:hAnsi="Arial" w:cs="Arial"/>
          <w:spacing w:val="-2"/>
        </w:rPr>
        <w:t xml:space="preserve"> </w:t>
      </w:r>
      <w:proofErr w:type="gramStart"/>
      <w:r w:rsidRPr="002931A6">
        <w:rPr>
          <w:rFonts w:ascii="Arial" w:hAnsi="Arial" w:cs="Arial"/>
          <w:spacing w:val="-1"/>
        </w:rPr>
        <w:t>given</w:t>
      </w:r>
      <w:proofErr w:type="gramEnd"/>
    </w:p>
    <w:p w14:paraId="77BD3717" w14:textId="799A04C3" w:rsidR="00D6737B" w:rsidRPr="002931A6" w:rsidRDefault="00D6737B" w:rsidP="00D976DA">
      <w:pPr>
        <w:pStyle w:val="ListParagraph"/>
        <w:numPr>
          <w:ilvl w:val="0"/>
          <w:numId w:val="54"/>
        </w:numPr>
        <w:tabs>
          <w:tab w:val="left" w:pos="1134"/>
        </w:tabs>
        <w:spacing w:line="267" w:lineRule="exact"/>
        <w:ind w:left="1134" w:hanging="261"/>
        <w:jc w:val="both"/>
        <w:rPr>
          <w:rFonts w:ascii="Arial" w:eastAsia="Calibri" w:hAnsi="Arial" w:cs="Arial"/>
        </w:rPr>
      </w:pPr>
      <w:r w:rsidRPr="002931A6">
        <w:rPr>
          <w:rFonts w:ascii="Arial" w:hAnsi="Arial" w:cs="Arial"/>
          <w:spacing w:val="-1"/>
        </w:rPr>
        <w:t>geotechnical investigations</w:t>
      </w:r>
    </w:p>
    <w:p w14:paraId="30F76551" w14:textId="6857B531" w:rsidR="00D6737B" w:rsidRPr="002931A6" w:rsidRDefault="00D6737B" w:rsidP="00D976DA">
      <w:pPr>
        <w:pStyle w:val="ListParagraph"/>
        <w:numPr>
          <w:ilvl w:val="0"/>
          <w:numId w:val="54"/>
        </w:numPr>
        <w:tabs>
          <w:tab w:val="left" w:pos="1134"/>
        </w:tabs>
        <w:spacing w:line="267" w:lineRule="exact"/>
        <w:ind w:left="1134" w:hanging="261"/>
        <w:jc w:val="both"/>
        <w:rPr>
          <w:rFonts w:ascii="Arial" w:eastAsia="Calibri" w:hAnsi="Arial" w:cs="Arial"/>
        </w:rPr>
      </w:pPr>
      <w:r w:rsidRPr="002931A6">
        <w:rPr>
          <w:rFonts w:ascii="Arial" w:hAnsi="Arial" w:cs="Arial"/>
          <w:spacing w:val="-1"/>
        </w:rPr>
        <w:t>engineering final design</w:t>
      </w:r>
    </w:p>
    <w:p w14:paraId="1DF6A6ED" w14:textId="2D8C3DB8" w:rsidR="00D6737B" w:rsidRPr="002931A6" w:rsidRDefault="00D6737B" w:rsidP="00D976DA">
      <w:pPr>
        <w:pStyle w:val="ListParagraph"/>
        <w:numPr>
          <w:ilvl w:val="0"/>
          <w:numId w:val="54"/>
        </w:numPr>
        <w:tabs>
          <w:tab w:val="left" w:pos="1134"/>
        </w:tabs>
        <w:spacing w:line="267" w:lineRule="exact"/>
        <w:ind w:left="1134" w:hanging="261"/>
        <w:jc w:val="both"/>
        <w:rPr>
          <w:rFonts w:ascii="Arial" w:eastAsia="Calibri" w:hAnsi="Arial" w:cs="Arial"/>
        </w:rPr>
      </w:pPr>
      <w:r w:rsidRPr="002931A6">
        <w:rPr>
          <w:rFonts w:ascii="Arial" w:hAnsi="Arial" w:cs="Arial"/>
          <w:spacing w:val="-1"/>
        </w:rPr>
        <w:t>construction</w:t>
      </w:r>
      <w:r w:rsidRPr="002931A6">
        <w:rPr>
          <w:rFonts w:ascii="Arial" w:hAnsi="Arial" w:cs="Arial"/>
        </w:rPr>
        <w:t xml:space="preserve"> </w:t>
      </w:r>
      <w:r w:rsidRPr="002931A6">
        <w:rPr>
          <w:rFonts w:ascii="Arial" w:hAnsi="Arial" w:cs="Arial"/>
          <w:spacing w:val="-1"/>
        </w:rPr>
        <w:t>activity</w:t>
      </w:r>
    </w:p>
    <w:p w14:paraId="1A6E850D" w14:textId="78288FC3" w:rsidR="00D6737B" w:rsidRPr="002931A6" w:rsidRDefault="00D6737B" w:rsidP="00D976DA">
      <w:pPr>
        <w:pStyle w:val="ListParagraph"/>
        <w:numPr>
          <w:ilvl w:val="0"/>
          <w:numId w:val="54"/>
        </w:numPr>
        <w:tabs>
          <w:tab w:val="left" w:pos="1134"/>
        </w:tabs>
        <w:spacing w:line="267" w:lineRule="exact"/>
        <w:ind w:left="1134" w:hanging="261"/>
        <w:jc w:val="both"/>
        <w:rPr>
          <w:rFonts w:ascii="Arial" w:eastAsia="Calibri" w:hAnsi="Arial" w:cs="Arial"/>
        </w:rPr>
      </w:pPr>
      <w:r w:rsidRPr="002931A6">
        <w:rPr>
          <w:rFonts w:ascii="Arial" w:hAnsi="Arial" w:cs="Arial"/>
          <w:spacing w:val="-1"/>
        </w:rPr>
        <w:t>construction</w:t>
      </w:r>
      <w:r w:rsidRPr="002931A6">
        <w:rPr>
          <w:rFonts w:ascii="Arial" w:hAnsi="Arial" w:cs="Arial"/>
        </w:rPr>
        <w:t xml:space="preserve"> </w:t>
      </w:r>
      <w:r w:rsidRPr="002931A6">
        <w:rPr>
          <w:rFonts w:ascii="Arial" w:hAnsi="Arial" w:cs="Arial"/>
          <w:spacing w:val="-1"/>
        </w:rPr>
        <w:t>quality</w:t>
      </w:r>
      <w:r w:rsidRPr="002931A6">
        <w:rPr>
          <w:rFonts w:ascii="Arial" w:hAnsi="Arial" w:cs="Arial"/>
        </w:rPr>
        <w:t xml:space="preserve"> </w:t>
      </w:r>
      <w:r w:rsidRPr="002931A6">
        <w:rPr>
          <w:rFonts w:ascii="Arial" w:hAnsi="Arial" w:cs="Arial"/>
          <w:spacing w:val="-1"/>
        </w:rPr>
        <w:t>assurance</w:t>
      </w:r>
    </w:p>
    <w:p w14:paraId="1CF30AFB" w14:textId="77777777" w:rsidR="00D6737B" w:rsidRPr="002931A6" w:rsidRDefault="00D6737B" w:rsidP="00D976DA">
      <w:pPr>
        <w:pStyle w:val="ListParagraph"/>
        <w:numPr>
          <w:ilvl w:val="0"/>
          <w:numId w:val="54"/>
        </w:numPr>
        <w:tabs>
          <w:tab w:val="left" w:pos="1134"/>
        </w:tabs>
        <w:spacing w:line="267" w:lineRule="exact"/>
        <w:ind w:left="1134" w:hanging="261"/>
        <w:jc w:val="both"/>
        <w:rPr>
          <w:rFonts w:ascii="Arial" w:eastAsia="Calibri" w:hAnsi="Arial" w:cs="Arial"/>
        </w:rPr>
      </w:pPr>
      <w:r w:rsidRPr="002931A6">
        <w:rPr>
          <w:rFonts w:ascii="Arial" w:hAnsi="Arial" w:cs="Arial"/>
          <w:spacing w:val="-1"/>
        </w:rPr>
        <w:t>lining</w:t>
      </w:r>
      <w:r w:rsidRPr="002931A6">
        <w:rPr>
          <w:rFonts w:ascii="Arial" w:hAnsi="Arial" w:cs="Arial"/>
          <w:spacing w:val="-2"/>
        </w:rPr>
        <w:t xml:space="preserve"> </w:t>
      </w:r>
      <w:r w:rsidRPr="002931A6">
        <w:rPr>
          <w:rFonts w:ascii="Arial" w:hAnsi="Arial" w:cs="Arial"/>
          <w:spacing w:val="-1"/>
        </w:rPr>
        <w:t>system</w:t>
      </w:r>
      <w:r w:rsidRPr="002931A6">
        <w:rPr>
          <w:rFonts w:ascii="Arial" w:hAnsi="Arial" w:cs="Arial"/>
        </w:rPr>
        <w:t xml:space="preserve"> </w:t>
      </w:r>
      <w:r w:rsidRPr="002931A6">
        <w:rPr>
          <w:rFonts w:ascii="Arial" w:hAnsi="Arial" w:cs="Arial"/>
          <w:spacing w:val="-2"/>
        </w:rPr>
        <w:t>performance</w:t>
      </w:r>
    </w:p>
    <w:p w14:paraId="32F90F0F" w14:textId="0001A0F7" w:rsidR="00D6737B" w:rsidRPr="002931A6" w:rsidRDefault="003C73DD" w:rsidP="00D976DA">
      <w:pPr>
        <w:pStyle w:val="ListParagraph"/>
        <w:numPr>
          <w:ilvl w:val="0"/>
          <w:numId w:val="54"/>
        </w:numPr>
        <w:tabs>
          <w:tab w:val="left" w:pos="1134"/>
        </w:tabs>
        <w:spacing w:line="267" w:lineRule="exact"/>
        <w:ind w:left="1134" w:hanging="261"/>
        <w:jc w:val="both"/>
        <w:rPr>
          <w:rFonts w:ascii="Arial" w:eastAsia="Calibri" w:hAnsi="Arial" w:cs="Arial"/>
        </w:rPr>
      </w:pPr>
      <w:r w:rsidRPr="002931A6">
        <w:rPr>
          <w:rFonts w:ascii="Arial" w:hAnsi="Arial" w:cs="Arial"/>
        </w:rPr>
        <w:t xml:space="preserve">landfill </w:t>
      </w:r>
      <w:r w:rsidR="00D6737B" w:rsidRPr="002931A6">
        <w:rPr>
          <w:rFonts w:ascii="Arial" w:hAnsi="Arial" w:cs="Arial"/>
          <w:spacing w:val="-1"/>
        </w:rPr>
        <w:t>waste</w:t>
      </w:r>
      <w:r w:rsidR="00D6737B" w:rsidRPr="002931A6">
        <w:rPr>
          <w:rFonts w:ascii="Arial" w:hAnsi="Arial" w:cs="Arial"/>
          <w:spacing w:val="-2"/>
        </w:rPr>
        <w:t xml:space="preserve"> </w:t>
      </w:r>
      <w:r w:rsidR="00D6737B" w:rsidRPr="002931A6">
        <w:rPr>
          <w:rFonts w:ascii="Arial" w:hAnsi="Arial" w:cs="Arial"/>
          <w:spacing w:val="-1"/>
        </w:rPr>
        <w:t>pile</w:t>
      </w:r>
      <w:r w:rsidR="00D6737B" w:rsidRPr="002931A6">
        <w:rPr>
          <w:rFonts w:ascii="Arial" w:hAnsi="Arial" w:cs="Arial"/>
        </w:rPr>
        <w:t xml:space="preserve"> </w:t>
      </w:r>
      <w:proofErr w:type="gramStart"/>
      <w:r w:rsidR="00D6737B" w:rsidRPr="002931A6">
        <w:rPr>
          <w:rFonts w:ascii="Arial" w:hAnsi="Arial" w:cs="Arial"/>
          <w:spacing w:val="-1"/>
        </w:rPr>
        <w:t>stability</w:t>
      </w:r>
      <w:proofErr w:type="gramEnd"/>
    </w:p>
    <w:p w14:paraId="17C37E0E" w14:textId="77777777" w:rsidR="00D6737B" w:rsidRPr="002931A6" w:rsidRDefault="00D6737B" w:rsidP="00D976DA">
      <w:pPr>
        <w:pStyle w:val="ListParagraph"/>
        <w:numPr>
          <w:ilvl w:val="0"/>
          <w:numId w:val="54"/>
        </w:numPr>
        <w:tabs>
          <w:tab w:val="left" w:pos="1134"/>
        </w:tabs>
        <w:spacing w:line="267" w:lineRule="exact"/>
        <w:ind w:left="1134" w:hanging="261"/>
        <w:jc w:val="both"/>
        <w:rPr>
          <w:rFonts w:ascii="Arial" w:eastAsia="Calibri" w:hAnsi="Arial" w:cs="Arial"/>
        </w:rPr>
      </w:pPr>
      <w:r w:rsidRPr="002931A6">
        <w:rPr>
          <w:rFonts w:ascii="Arial" w:hAnsi="Arial" w:cs="Arial"/>
          <w:spacing w:val="-1"/>
        </w:rPr>
        <w:t>land movement</w:t>
      </w:r>
      <w:r w:rsidRPr="002931A6">
        <w:rPr>
          <w:rFonts w:ascii="Arial" w:hAnsi="Arial" w:cs="Arial"/>
          <w:spacing w:val="-2"/>
        </w:rPr>
        <w:t xml:space="preserve"> </w:t>
      </w:r>
      <w:r w:rsidRPr="002931A6">
        <w:rPr>
          <w:rFonts w:ascii="Arial" w:hAnsi="Arial" w:cs="Arial"/>
        </w:rPr>
        <w:t>and</w:t>
      </w:r>
      <w:r w:rsidRPr="002931A6">
        <w:rPr>
          <w:rFonts w:ascii="Arial" w:hAnsi="Arial" w:cs="Arial"/>
          <w:spacing w:val="-1"/>
        </w:rPr>
        <w:t xml:space="preserve"> </w:t>
      </w:r>
      <w:proofErr w:type="gramStart"/>
      <w:r w:rsidRPr="002931A6">
        <w:rPr>
          <w:rFonts w:ascii="Arial" w:hAnsi="Arial" w:cs="Arial"/>
          <w:spacing w:val="-1"/>
        </w:rPr>
        <w:t>stability</w:t>
      </w:r>
      <w:proofErr w:type="gramEnd"/>
    </w:p>
    <w:p w14:paraId="41C79D20" w14:textId="72A09352" w:rsidR="00D6737B" w:rsidRPr="002931A6" w:rsidRDefault="003C73DD" w:rsidP="00D976DA">
      <w:pPr>
        <w:pStyle w:val="ListParagraph"/>
        <w:numPr>
          <w:ilvl w:val="0"/>
          <w:numId w:val="54"/>
        </w:numPr>
        <w:tabs>
          <w:tab w:val="left" w:pos="1134"/>
        </w:tabs>
        <w:spacing w:line="267" w:lineRule="exact"/>
        <w:ind w:left="1134" w:hanging="261"/>
        <w:jc w:val="both"/>
        <w:rPr>
          <w:rFonts w:ascii="Arial" w:eastAsia="Calibri" w:hAnsi="Arial" w:cs="Arial"/>
        </w:rPr>
      </w:pPr>
      <w:proofErr w:type="gramStart"/>
      <w:r w:rsidRPr="002931A6">
        <w:rPr>
          <w:rFonts w:ascii="Arial" w:hAnsi="Arial" w:cs="Arial"/>
        </w:rPr>
        <w:t xml:space="preserve">landfill  </w:t>
      </w:r>
      <w:r w:rsidR="00D6737B" w:rsidRPr="002931A6">
        <w:rPr>
          <w:rFonts w:ascii="Arial" w:hAnsi="Arial" w:cs="Arial"/>
          <w:spacing w:val="-1"/>
        </w:rPr>
        <w:t>waste</w:t>
      </w:r>
      <w:proofErr w:type="gramEnd"/>
      <w:r w:rsidR="00D6737B" w:rsidRPr="002931A6">
        <w:rPr>
          <w:rFonts w:ascii="Arial" w:hAnsi="Arial" w:cs="Arial"/>
          <w:spacing w:val="-2"/>
        </w:rPr>
        <w:t xml:space="preserve"> containment</w:t>
      </w:r>
    </w:p>
    <w:p w14:paraId="21E3BDC0" w14:textId="5EA7E39E" w:rsidR="00D6737B" w:rsidRPr="002931A6" w:rsidRDefault="00D6737B" w:rsidP="00D976DA">
      <w:pPr>
        <w:pStyle w:val="ListParagraph"/>
        <w:numPr>
          <w:ilvl w:val="0"/>
          <w:numId w:val="54"/>
        </w:numPr>
        <w:tabs>
          <w:tab w:val="left" w:pos="1134"/>
        </w:tabs>
        <w:spacing w:line="267" w:lineRule="exact"/>
        <w:ind w:left="1134" w:hanging="261"/>
        <w:jc w:val="both"/>
        <w:rPr>
          <w:rFonts w:ascii="Arial" w:eastAsia="Calibri" w:hAnsi="Arial" w:cs="Arial"/>
        </w:rPr>
      </w:pPr>
      <w:r w:rsidRPr="002931A6">
        <w:rPr>
          <w:rFonts w:ascii="Arial" w:hAnsi="Arial" w:cs="Arial"/>
          <w:spacing w:val="-1"/>
        </w:rPr>
        <w:t>leachate</w:t>
      </w:r>
      <w:r w:rsidRPr="002931A6">
        <w:rPr>
          <w:rFonts w:ascii="Arial" w:hAnsi="Arial" w:cs="Arial"/>
        </w:rPr>
        <w:t xml:space="preserve"> </w:t>
      </w:r>
      <w:r w:rsidRPr="002931A6">
        <w:rPr>
          <w:rFonts w:ascii="Arial" w:hAnsi="Arial" w:cs="Arial"/>
          <w:spacing w:val="-2"/>
        </w:rPr>
        <w:t>containment</w:t>
      </w:r>
      <w:r w:rsidRPr="002931A6">
        <w:rPr>
          <w:rFonts w:ascii="Arial" w:hAnsi="Arial" w:cs="Arial"/>
          <w:spacing w:val="1"/>
        </w:rPr>
        <w:t xml:space="preserve"> </w:t>
      </w:r>
      <w:r w:rsidRPr="002931A6">
        <w:rPr>
          <w:rFonts w:ascii="Arial" w:hAnsi="Arial" w:cs="Arial"/>
        </w:rPr>
        <w:t>and</w:t>
      </w:r>
      <w:r w:rsidRPr="002931A6">
        <w:rPr>
          <w:rFonts w:ascii="Arial" w:hAnsi="Arial" w:cs="Arial"/>
          <w:spacing w:val="-1"/>
        </w:rPr>
        <w:t xml:space="preserve"> collection</w:t>
      </w:r>
    </w:p>
    <w:p w14:paraId="38F34285" w14:textId="77777777" w:rsidR="00D6737B" w:rsidRPr="002931A6" w:rsidRDefault="00D6737B" w:rsidP="00D976DA">
      <w:pPr>
        <w:pStyle w:val="ListParagraph"/>
        <w:numPr>
          <w:ilvl w:val="0"/>
          <w:numId w:val="54"/>
        </w:numPr>
        <w:tabs>
          <w:tab w:val="left" w:pos="1134"/>
        </w:tabs>
        <w:spacing w:line="267" w:lineRule="exact"/>
        <w:ind w:left="1134" w:hanging="261"/>
        <w:jc w:val="both"/>
        <w:rPr>
          <w:rFonts w:ascii="Arial" w:eastAsia="Calibri" w:hAnsi="Arial" w:cs="Arial"/>
        </w:rPr>
      </w:pPr>
      <w:r w:rsidRPr="002931A6">
        <w:rPr>
          <w:rFonts w:ascii="Arial" w:hAnsi="Arial" w:cs="Arial"/>
          <w:spacing w:val="-1"/>
        </w:rPr>
        <w:t>leachate</w:t>
      </w:r>
      <w:r w:rsidRPr="002931A6">
        <w:rPr>
          <w:rFonts w:ascii="Arial" w:hAnsi="Arial" w:cs="Arial"/>
        </w:rPr>
        <w:t xml:space="preserve"> </w:t>
      </w:r>
      <w:r w:rsidRPr="002931A6">
        <w:rPr>
          <w:rFonts w:ascii="Arial" w:hAnsi="Arial" w:cs="Arial"/>
          <w:spacing w:val="-1"/>
        </w:rPr>
        <w:t>handling</w:t>
      </w:r>
      <w:r w:rsidRPr="002931A6">
        <w:rPr>
          <w:rFonts w:ascii="Arial" w:hAnsi="Arial" w:cs="Arial"/>
          <w:spacing w:val="-2"/>
        </w:rPr>
        <w:t xml:space="preserve"> </w:t>
      </w:r>
      <w:r w:rsidRPr="002931A6">
        <w:rPr>
          <w:rFonts w:ascii="Arial" w:hAnsi="Arial" w:cs="Arial"/>
        </w:rPr>
        <w:t>and</w:t>
      </w:r>
      <w:r w:rsidRPr="002931A6">
        <w:rPr>
          <w:rFonts w:ascii="Arial" w:hAnsi="Arial" w:cs="Arial"/>
          <w:spacing w:val="-1"/>
        </w:rPr>
        <w:t xml:space="preserve"> </w:t>
      </w:r>
      <w:r w:rsidRPr="002931A6">
        <w:rPr>
          <w:rFonts w:ascii="Arial" w:hAnsi="Arial" w:cs="Arial"/>
          <w:spacing w:val="-2"/>
        </w:rPr>
        <w:t>disposal</w:t>
      </w:r>
      <w:r w:rsidRPr="002931A6">
        <w:rPr>
          <w:rFonts w:ascii="Arial" w:hAnsi="Arial" w:cs="Arial"/>
          <w:spacing w:val="-1"/>
        </w:rPr>
        <w:t xml:space="preserve"> on site</w:t>
      </w:r>
    </w:p>
    <w:p w14:paraId="674BC500" w14:textId="77777777" w:rsidR="00D6737B" w:rsidRPr="002931A6" w:rsidRDefault="00D6737B" w:rsidP="00D976DA">
      <w:pPr>
        <w:pStyle w:val="ListParagraph"/>
        <w:numPr>
          <w:ilvl w:val="0"/>
          <w:numId w:val="54"/>
        </w:numPr>
        <w:tabs>
          <w:tab w:val="left" w:pos="1134"/>
        </w:tabs>
        <w:spacing w:line="267" w:lineRule="exact"/>
        <w:ind w:left="1134" w:hanging="261"/>
        <w:jc w:val="both"/>
        <w:rPr>
          <w:rFonts w:ascii="Arial" w:eastAsia="Calibri" w:hAnsi="Arial" w:cs="Arial"/>
        </w:rPr>
      </w:pPr>
      <w:r w:rsidRPr="002931A6">
        <w:rPr>
          <w:rFonts w:ascii="Arial" w:hAnsi="Arial" w:cs="Arial"/>
          <w:spacing w:val="-1"/>
        </w:rPr>
        <w:t>landfill</w:t>
      </w:r>
      <w:r w:rsidRPr="002931A6">
        <w:rPr>
          <w:rFonts w:ascii="Arial" w:hAnsi="Arial" w:cs="Arial"/>
        </w:rPr>
        <w:t xml:space="preserve"> </w:t>
      </w:r>
      <w:r w:rsidRPr="002931A6">
        <w:rPr>
          <w:rFonts w:ascii="Arial" w:hAnsi="Arial" w:cs="Arial"/>
          <w:spacing w:val="-1"/>
        </w:rPr>
        <w:t xml:space="preserve">gas </w:t>
      </w:r>
      <w:proofErr w:type="gramStart"/>
      <w:r w:rsidRPr="002931A6">
        <w:rPr>
          <w:rFonts w:ascii="Arial" w:hAnsi="Arial" w:cs="Arial"/>
          <w:spacing w:val="-1"/>
        </w:rPr>
        <w:t>capture</w:t>
      </w:r>
      <w:proofErr w:type="gramEnd"/>
    </w:p>
    <w:p w14:paraId="60D18549" w14:textId="77777777" w:rsidR="00D6737B" w:rsidRPr="002931A6" w:rsidRDefault="00D6737B" w:rsidP="00D976DA">
      <w:pPr>
        <w:pStyle w:val="ListParagraph"/>
        <w:numPr>
          <w:ilvl w:val="0"/>
          <w:numId w:val="54"/>
        </w:numPr>
        <w:tabs>
          <w:tab w:val="left" w:pos="1134"/>
        </w:tabs>
        <w:spacing w:line="267" w:lineRule="exact"/>
        <w:ind w:left="1134" w:hanging="261"/>
        <w:jc w:val="both"/>
        <w:rPr>
          <w:rFonts w:ascii="Arial" w:eastAsia="Calibri" w:hAnsi="Arial" w:cs="Arial"/>
        </w:rPr>
      </w:pPr>
      <w:r w:rsidRPr="002931A6">
        <w:rPr>
          <w:rFonts w:ascii="Arial" w:hAnsi="Arial" w:cs="Arial"/>
          <w:spacing w:val="-1"/>
        </w:rPr>
        <w:t>landfill</w:t>
      </w:r>
      <w:r w:rsidRPr="002931A6">
        <w:rPr>
          <w:rFonts w:ascii="Arial" w:hAnsi="Arial" w:cs="Arial"/>
          <w:spacing w:val="7"/>
        </w:rPr>
        <w:t xml:space="preserve"> </w:t>
      </w:r>
      <w:r w:rsidRPr="002931A6">
        <w:rPr>
          <w:rFonts w:ascii="Arial" w:hAnsi="Arial" w:cs="Arial"/>
          <w:spacing w:val="-1"/>
        </w:rPr>
        <w:t>gas</w:t>
      </w:r>
      <w:r w:rsidRPr="002931A6">
        <w:rPr>
          <w:rFonts w:ascii="Arial" w:hAnsi="Arial" w:cs="Arial"/>
          <w:spacing w:val="6"/>
        </w:rPr>
        <w:t xml:space="preserve"> </w:t>
      </w:r>
      <w:r w:rsidRPr="002931A6">
        <w:rPr>
          <w:rFonts w:ascii="Arial" w:hAnsi="Arial" w:cs="Arial"/>
          <w:spacing w:val="-1"/>
        </w:rPr>
        <w:t>monitoring</w:t>
      </w:r>
      <w:r w:rsidRPr="002931A6">
        <w:rPr>
          <w:rFonts w:ascii="Arial" w:hAnsi="Arial" w:cs="Arial"/>
          <w:spacing w:val="6"/>
        </w:rPr>
        <w:t xml:space="preserve"> </w:t>
      </w:r>
      <w:r w:rsidRPr="002931A6">
        <w:rPr>
          <w:rFonts w:ascii="Arial" w:hAnsi="Arial" w:cs="Arial"/>
          <w:spacing w:val="-1"/>
        </w:rPr>
        <w:t>of</w:t>
      </w:r>
      <w:r w:rsidRPr="002931A6">
        <w:rPr>
          <w:rFonts w:ascii="Arial" w:hAnsi="Arial" w:cs="Arial"/>
          <w:spacing w:val="5"/>
        </w:rPr>
        <w:t xml:space="preserve"> </w:t>
      </w:r>
      <w:r w:rsidRPr="002931A6">
        <w:rPr>
          <w:rFonts w:ascii="Arial" w:hAnsi="Arial" w:cs="Arial"/>
          <w:spacing w:val="-1"/>
        </w:rPr>
        <w:t>fugitive</w:t>
      </w:r>
      <w:r w:rsidRPr="002931A6">
        <w:rPr>
          <w:rFonts w:ascii="Arial" w:hAnsi="Arial" w:cs="Arial"/>
          <w:spacing w:val="5"/>
        </w:rPr>
        <w:t xml:space="preserve"> </w:t>
      </w:r>
      <w:r w:rsidRPr="002931A6">
        <w:rPr>
          <w:rFonts w:ascii="Arial" w:hAnsi="Arial" w:cs="Arial"/>
          <w:spacing w:val="-1"/>
        </w:rPr>
        <w:t>emissions</w:t>
      </w:r>
      <w:r w:rsidRPr="002931A6">
        <w:rPr>
          <w:rFonts w:ascii="Arial" w:hAnsi="Arial" w:cs="Arial"/>
          <w:spacing w:val="5"/>
        </w:rPr>
        <w:t xml:space="preserve"> </w:t>
      </w:r>
      <w:r w:rsidRPr="002931A6">
        <w:rPr>
          <w:rFonts w:ascii="Arial" w:hAnsi="Arial" w:cs="Arial"/>
          <w:spacing w:val="-2"/>
        </w:rPr>
        <w:t>and</w:t>
      </w:r>
      <w:r w:rsidRPr="002931A6">
        <w:rPr>
          <w:rFonts w:ascii="Arial" w:hAnsi="Arial" w:cs="Arial"/>
          <w:spacing w:val="23"/>
        </w:rPr>
        <w:t xml:space="preserve"> </w:t>
      </w:r>
      <w:r w:rsidRPr="002931A6">
        <w:rPr>
          <w:rFonts w:ascii="Arial" w:hAnsi="Arial" w:cs="Arial"/>
          <w:spacing w:val="-2"/>
        </w:rPr>
        <w:t>subsurface</w:t>
      </w:r>
      <w:r w:rsidRPr="002931A6">
        <w:rPr>
          <w:rFonts w:ascii="Arial" w:hAnsi="Arial" w:cs="Arial"/>
          <w:spacing w:val="1"/>
        </w:rPr>
        <w:t xml:space="preserve"> </w:t>
      </w:r>
      <w:proofErr w:type="gramStart"/>
      <w:r w:rsidRPr="002931A6">
        <w:rPr>
          <w:rFonts w:ascii="Arial" w:hAnsi="Arial" w:cs="Arial"/>
          <w:spacing w:val="-1"/>
        </w:rPr>
        <w:t>migration</w:t>
      </w:r>
      <w:proofErr w:type="gramEnd"/>
    </w:p>
    <w:p w14:paraId="60F33E20" w14:textId="77777777" w:rsidR="00D6737B" w:rsidRPr="002931A6" w:rsidRDefault="00D6737B" w:rsidP="00D976DA">
      <w:pPr>
        <w:pStyle w:val="ListParagraph"/>
        <w:numPr>
          <w:ilvl w:val="0"/>
          <w:numId w:val="54"/>
        </w:numPr>
        <w:tabs>
          <w:tab w:val="left" w:pos="1134"/>
        </w:tabs>
        <w:spacing w:line="267" w:lineRule="exact"/>
        <w:ind w:left="1134" w:hanging="261"/>
        <w:jc w:val="both"/>
        <w:rPr>
          <w:rFonts w:ascii="Arial" w:eastAsia="Calibri" w:hAnsi="Arial" w:cs="Arial"/>
        </w:rPr>
      </w:pPr>
      <w:proofErr w:type="spellStart"/>
      <w:r w:rsidRPr="002931A6">
        <w:rPr>
          <w:rFonts w:ascii="Arial" w:hAnsi="Arial" w:cs="Arial"/>
          <w:spacing w:val="-2"/>
        </w:rPr>
        <w:t>odour</w:t>
      </w:r>
      <w:proofErr w:type="spellEnd"/>
    </w:p>
    <w:p w14:paraId="6EA32E16" w14:textId="77777777" w:rsidR="00D6737B" w:rsidRPr="002931A6" w:rsidRDefault="00D6737B" w:rsidP="00D976DA">
      <w:pPr>
        <w:pStyle w:val="ListParagraph"/>
        <w:numPr>
          <w:ilvl w:val="0"/>
          <w:numId w:val="54"/>
        </w:numPr>
        <w:tabs>
          <w:tab w:val="left" w:pos="1134"/>
        </w:tabs>
        <w:spacing w:line="267" w:lineRule="exact"/>
        <w:ind w:left="1134" w:hanging="261"/>
        <w:jc w:val="both"/>
        <w:rPr>
          <w:rFonts w:ascii="Arial" w:hAnsi="Arial" w:cs="Arial"/>
          <w:spacing w:val="-1"/>
        </w:rPr>
      </w:pPr>
      <w:r w:rsidRPr="002931A6">
        <w:rPr>
          <w:rFonts w:ascii="Arial" w:hAnsi="Arial" w:cs="Arial"/>
          <w:spacing w:val="-1"/>
        </w:rPr>
        <w:t xml:space="preserve">groundwater </w:t>
      </w:r>
      <w:r w:rsidRPr="002931A6">
        <w:rPr>
          <w:rFonts w:ascii="Arial" w:hAnsi="Arial" w:cs="Arial"/>
        </w:rPr>
        <w:t>and</w:t>
      </w:r>
      <w:r w:rsidRPr="002931A6">
        <w:rPr>
          <w:rFonts w:ascii="Arial" w:hAnsi="Arial" w:cs="Arial"/>
          <w:spacing w:val="-1"/>
        </w:rPr>
        <w:t xml:space="preserve"> </w:t>
      </w:r>
      <w:r w:rsidRPr="002931A6">
        <w:rPr>
          <w:rFonts w:ascii="Arial" w:hAnsi="Arial" w:cs="Arial"/>
          <w:spacing w:val="-2"/>
        </w:rPr>
        <w:t xml:space="preserve">surface </w:t>
      </w:r>
      <w:r w:rsidRPr="002931A6">
        <w:rPr>
          <w:rFonts w:ascii="Arial" w:hAnsi="Arial" w:cs="Arial"/>
          <w:spacing w:val="-1"/>
        </w:rPr>
        <w:t>water</w:t>
      </w:r>
      <w:r w:rsidRPr="002931A6">
        <w:rPr>
          <w:rFonts w:ascii="Arial" w:hAnsi="Arial" w:cs="Arial"/>
        </w:rPr>
        <w:t xml:space="preserve"> </w:t>
      </w:r>
      <w:r w:rsidRPr="002931A6">
        <w:rPr>
          <w:rFonts w:ascii="Arial" w:hAnsi="Arial" w:cs="Arial"/>
          <w:spacing w:val="-1"/>
        </w:rPr>
        <w:t>quality</w:t>
      </w:r>
    </w:p>
    <w:p w14:paraId="052BE161" w14:textId="51B7DEAD" w:rsidR="00D6737B" w:rsidRPr="002931A6" w:rsidRDefault="00D6737B" w:rsidP="00D976DA">
      <w:pPr>
        <w:pStyle w:val="ListParagraph"/>
        <w:numPr>
          <w:ilvl w:val="0"/>
          <w:numId w:val="54"/>
        </w:numPr>
        <w:tabs>
          <w:tab w:val="left" w:pos="1134"/>
        </w:tabs>
        <w:spacing w:line="267" w:lineRule="exact"/>
        <w:ind w:left="1134" w:hanging="261"/>
        <w:jc w:val="both"/>
        <w:rPr>
          <w:rFonts w:ascii="Arial" w:hAnsi="Arial" w:cs="Arial"/>
          <w:spacing w:val="-1"/>
        </w:rPr>
      </w:pPr>
      <w:r w:rsidRPr="002931A6">
        <w:rPr>
          <w:rFonts w:ascii="Arial" w:hAnsi="Arial" w:cs="Arial"/>
          <w:spacing w:val="-1"/>
        </w:rPr>
        <w:t>failures</w:t>
      </w:r>
      <w:r w:rsidRPr="002931A6">
        <w:rPr>
          <w:rFonts w:ascii="Arial" w:hAnsi="Arial" w:cs="Arial"/>
          <w:spacing w:val="-3"/>
        </w:rPr>
        <w:t xml:space="preserve"> </w:t>
      </w:r>
      <w:r w:rsidRPr="002931A6">
        <w:rPr>
          <w:rFonts w:ascii="Arial" w:hAnsi="Arial" w:cs="Arial"/>
          <w:spacing w:val="-1"/>
        </w:rPr>
        <w:t>and</w:t>
      </w:r>
      <w:r w:rsidRPr="002931A6">
        <w:rPr>
          <w:rFonts w:ascii="Arial" w:hAnsi="Arial" w:cs="Arial"/>
          <w:spacing w:val="-3"/>
        </w:rPr>
        <w:t xml:space="preserve"> </w:t>
      </w:r>
      <w:r w:rsidRPr="002931A6">
        <w:rPr>
          <w:rFonts w:ascii="Arial" w:hAnsi="Arial" w:cs="Arial"/>
          <w:spacing w:val="-1"/>
        </w:rPr>
        <w:t>damage</w:t>
      </w:r>
      <w:r w:rsidRPr="002931A6">
        <w:rPr>
          <w:rFonts w:ascii="Arial" w:hAnsi="Arial" w:cs="Arial"/>
          <w:spacing w:val="-2"/>
        </w:rPr>
        <w:t xml:space="preserve"> </w:t>
      </w:r>
      <w:r w:rsidRPr="002931A6">
        <w:rPr>
          <w:rFonts w:ascii="Arial" w:hAnsi="Arial" w:cs="Arial"/>
          <w:spacing w:val="-1"/>
        </w:rPr>
        <w:t>relating</w:t>
      </w:r>
      <w:r w:rsidRPr="002931A6">
        <w:rPr>
          <w:rFonts w:ascii="Arial" w:hAnsi="Arial" w:cs="Arial"/>
          <w:spacing w:val="-6"/>
        </w:rPr>
        <w:t xml:space="preserve"> </w:t>
      </w:r>
      <w:r w:rsidRPr="002931A6">
        <w:rPr>
          <w:rFonts w:ascii="Arial" w:hAnsi="Arial" w:cs="Arial"/>
        </w:rPr>
        <w:t>to</w:t>
      </w:r>
      <w:r w:rsidRPr="002931A6">
        <w:rPr>
          <w:rFonts w:ascii="Arial" w:hAnsi="Arial" w:cs="Arial"/>
          <w:spacing w:val="-3"/>
        </w:rPr>
        <w:t xml:space="preserve"> </w:t>
      </w:r>
      <w:r w:rsidRPr="002931A6">
        <w:rPr>
          <w:rFonts w:ascii="Arial" w:hAnsi="Arial" w:cs="Arial"/>
          <w:spacing w:val="-1"/>
        </w:rPr>
        <w:t>any</w:t>
      </w:r>
      <w:r w:rsidRPr="002931A6">
        <w:rPr>
          <w:rFonts w:ascii="Arial" w:hAnsi="Arial" w:cs="Arial"/>
          <w:spacing w:val="-2"/>
        </w:rPr>
        <w:t xml:space="preserve"> </w:t>
      </w:r>
      <w:r w:rsidRPr="002931A6">
        <w:rPr>
          <w:rFonts w:ascii="Arial" w:hAnsi="Arial" w:cs="Arial"/>
          <w:spacing w:val="-1"/>
        </w:rPr>
        <w:t>above</w:t>
      </w:r>
      <w:r w:rsidRPr="002931A6">
        <w:rPr>
          <w:rFonts w:ascii="Arial" w:hAnsi="Arial" w:cs="Arial"/>
          <w:spacing w:val="-4"/>
        </w:rPr>
        <w:t xml:space="preserve"> </w:t>
      </w:r>
      <w:r w:rsidRPr="002931A6">
        <w:rPr>
          <w:rFonts w:ascii="Arial" w:hAnsi="Arial" w:cs="Arial"/>
          <w:spacing w:val="-1"/>
        </w:rPr>
        <w:t>topic,</w:t>
      </w:r>
      <w:r w:rsidRPr="002931A6">
        <w:rPr>
          <w:rFonts w:ascii="Arial" w:hAnsi="Arial" w:cs="Arial"/>
          <w:spacing w:val="39"/>
        </w:rPr>
        <w:t xml:space="preserve"> </w:t>
      </w:r>
      <w:r w:rsidRPr="002931A6">
        <w:rPr>
          <w:rFonts w:ascii="Arial" w:hAnsi="Arial" w:cs="Arial"/>
          <w:spacing w:val="-1"/>
        </w:rPr>
        <w:t>and</w:t>
      </w:r>
      <w:r w:rsidRPr="002931A6">
        <w:rPr>
          <w:rFonts w:ascii="Arial" w:hAnsi="Arial" w:cs="Arial"/>
        </w:rPr>
        <w:t xml:space="preserve"> </w:t>
      </w:r>
      <w:r w:rsidRPr="002931A6">
        <w:rPr>
          <w:rFonts w:ascii="Arial" w:hAnsi="Arial" w:cs="Arial"/>
          <w:spacing w:val="-1"/>
        </w:rPr>
        <w:t>response</w:t>
      </w:r>
      <w:r w:rsidRPr="002931A6">
        <w:rPr>
          <w:rFonts w:ascii="Arial" w:hAnsi="Arial" w:cs="Arial"/>
        </w:rPr>
        <w:t xml:space="preserve"> </w:t>
      </w:r>
      <w:r w:rsidRPr="002931A6">
        <w:rPr>
          <w:rFonts w:ascii="Arial" w:hAnsi="Arial" w:cs="Arial"/>
          <w:spacing w:val="-2"/>
        </w:rPr>
        <w:t>by</w:t>
      </w:r>
      <w:r w:rsidRPr="002931A6">
        <w:rPr>
          <w:rFonts w:ascii="Arial" w:hAnsi="Arial" w:cs="Arial"/>
        </w:rPr>
        <w:t xml:space="preserve"> </w:t>
      </w:r>
      <w:r w:rsidRPr="002931A6">
        <w:rPr>
          <w:rFonts w:ascii="Arial" w:hAnsi="Arial" w:cs="Arial"/>
          <w:spacing w:val="-1"/>
        </w:rPr>
        <w:t>WQL</w:t>
      </w:r>
      <w:r w:rsidR="00C857A6" w:rsidRPr="002931A6">
        <w:rPr>
          <w:rFonts w:ascii="Arial" w:hAnsi="Arial" w:cs="Arial"/>
          <w:spacing w:val="-1"/>
        </w:rPr>
        <w:t>.</w:t>
      </w:r>
    </w:p>
    <w:p w14:paraId="75B9FD65" w14:textId="77777777" w:rsidR="00D6737B" w:rsidRPr="002931A6" w:rsidRDefault="00D6737B" w:rsidP="00C5005E">
      <w:pPr>
        <w:ind w:left="360"/>
        <w:jc w:val="both"/>
        <w:rPr>
          <w:rFonts w:ascii="Arial" w:eastAsia="Calibri" w:hAnsi="Arial" w:cs="Arial"/>
        </w:rPr>
      </w:pPr>
    </w:p>
    <w:p w14:paraId="49EC0A51" w14:textId="719CE702" w:rsidR="00F271D4" w:rsidRPr="002931A6" w:rsidRDefault="00EC3FA2" w:rsidP="0080599C">
      <w:pPr>
        <w:pStyle w:val="ListParagraph"/>
        <w:numPr>
          <w:ilvl w:val="0"/>
          <w:numId w:val="39"/>
        </w:numPr>
        <w:ind w:left="567"/>
        <w:jc w:val="both"/>
        <w:rPr>
          <w:rFonts w:ascii="Arial" w:eastAsia="Calibri" w:hAnsi="Arial" w:cs="Arial"/>
          <w:b/>
          <w:bCs/>
        </w:rPr>
      </w:pPr>
      <w:r w:rsidRPr="002931A6">
        <w:rPr>
          <w:rFonts w:ascii="Arial" w:eastAsia="Calibri" w:hAnsi="Arial" w:cs="Arial"/>
        </w:rPr>
        <w:t>Where the Peer Review Panel does not have expertise in any of the areas it is required to report on, as detailed above, it m</w:t>
      </w:r>
      <w:r w:rsidR="0059344B" w:rsidRPr="002931A6">
        <w:rPr>
          <w:rFonts w:ascii="Arial" w:eastAsia="Calibri" w:hAnsi="Arial" w:cs="Arial"/>
        </w:rPr>
        <w:t>ust</w:t>
      </w:r>
      <w:r w:rsidRPr="002931A6">
        <w:rPr>
          <w:rFonts w:ascii="Arial" w:eastAsia="Calibri" w:hAnsi="Arial" w:cs="Arial"/>
        </w:rPr>
        <w:t xml:space="preserve">, with the agreement of the Consent Holder and Canterbury Regional Council, engage the services of an appropriate expert to report on the relevant matter to the Peer Review Panel. The report shall form part of the review provided by the Peer Review Panel as required by this condition. </w:t>
      </w:r>
    </w:p>
    <w:p w14:paraId="61A8EDCE" w14:textId="77777777" w:rsidR="009A70D9" w:rsidRPr="002931A6" w:rsidRDefault="009A70D9" w:rsidP="009A70D9">
      <w:pPr>
        <w:pStyle w:val="ListParagraph"/>
        <w:ind w:left="567"/>
        <w:jc w:val="both"/>
        <w:rPr>
          <w:rFonts w:ascii="Arial" w:eastAsia="Calibri" w:hAnsi="Arial" w:cs="Arial"/>
        </w:rPr>
      </w:pPr>
    </w:p>
    <w:p w14:paraId="7AB5B606" w14:textId="2B5726EC" w:rsidR="00714752" w:rsidRPr="002931A6" w:rsidRDefault="00EC3FA2" w:rsidP="009A70D9">
      <w:pPr>
        <w:pStyle w:val="ListParagraph"/>
        <w:ind w:left="567"/>
        <w:jc w:val="both"/>
        <w:rPr>
          <w:rFonts w:ascii="Arial" w:eastAsia="Calibri" w:hAnsi="Arial" w:cs="Arial"/>
        </w:rPr>
      </w:pPr>
      <w:r w:rsidRPr="002931A6">
        <w:rPr>
          <w:rFonts w:ascii="Arial" w:eastAsia="Calibri" w:hAnsi="Arial" w:cs="Arial"/>
        </w:rPr>
        <w:t xml:space="preserve">Copies of all reports shall be sent to the Consent Holder, the Waimakariri District Council, and the Canterbury Regional Council by 31 </w:t>
      </w:r>
      <w:r w:rsidR="00217431" w:rsidRPr="002931A6">
        <w:rPr>
          <w:rFonts w:ascii="Arial" w:eastAsia="Calibri" w:hAnsi="Arial" w:cs="Arial"/>
        </w:rPr>
        <w:t>August</w:t>
      </w:r>
      <w:r w:rsidRPr="002931A6">
        <w:rPr>
          <w:rFonts w:ascii="Arial" w:eastAsia="Calibri" w:hAnsi="Arial" w:cs="Arial"/>
        </w:rPr>
        <w:t xml:space="preserve"> each year, unless otherwise agreed in writing with the </w:t>
      </w:r>
      <w:r w:rsidR="00930393" w:rsidRPr="002931A6">
        <w:rPr>
          <w:rFonts w:ascii="Arial" w:eastAsia="Calibri" w:hAnsi="Arial" w:cs="Arial"/>
        </w:rPr>
        <w:t>Councils</w:t>
      </w:r>
      <w:r w:rsidRPr="002931A6">
        <w:rPr>
          <w:rFonts w:ascii="Arial" w:eastAsia="Calibri" w:hAnsi="Arial" w:cs="Arial"/>
        </w:rPr>
        <w:t>.</w:t>
      </w:r>
    </w:p>
    <w:p w14:paraId="45FA7BF1" w14:textId="77777777" w:rsidR="00714752" w:rsidRPr="002931A6" w:rsidRDefault="00714752" w:rsidP="009A70D9">
      <w:pPr>
        <w:pStyle w:val="ListParagraph"/>
        <w:ind w:left="567"/>
        <w:jc w:val="both"/>
        <w:rPr>
          <w:rFonts w:ascii="Arial" w:eastAsia="Calibri" w:hAnsi="Arial" w:cs="Arial"/>
        </w:rPr>
      </w:pPr>
    </w:p>
    <w:p w14:paraId="5051A870" w14:textId="0E4EB2BC" w:rsidR="00EC3FA2" w:rsidRPr="002931A6" w:rsidRDefault="00714752" w:rsidP="00875E7D">
      <w:pPr>
        <w:pStyle w:val="ListParagraph"/>
        <w:numPr>
          <w:ilvl w:val="0"/>
          <w:numId w:val="39"/>
        </w:numPr>
        <w:tabs>
          <w:tab w:val="clear" w:pos="720"/>
        </w:tabs>
        <w:ind w:left="567"/>
        <w:jc w:val="both"/>
        <w:rPr>
          <w:rFonts w:ascii="Arial" w:eastAsia="Calibri" w:hAnsi="Arial" w:cs="Arial"/>
          <w:b/>
          <w:bCs/>
        </w:rPr>
      </w:pPr>
      <w:r w:rsidRPr="002931A6">
        <w:rPr>
          <w:rFonts w:ascii="Arial" w:eastAsia="Calibri" w:hAnsi="Arial" w:cs="Arial"/>
        </w:rPr>
        <w:t xml:space="preserve">The Consent Holder must </w:t>
      </w:r>
      <w:r w:rsidR="0046031A" w:rsidRPr="002931A6">
        <w:rPr>
          <w:rFonts w:ascii="Arial" w:eastAsia="Calibri" w:hAnsi="Arial" w:cs="Arial"/>
        </w:rPr>
        <w:t>action a</w:t>
      </w:r>
      <w:r w:rsidR="00957CFD" w:rsidRPr="002931A6">
        <w:rPr>
          <w:rFonts w:ascii="Arial" w:eastAsia="Calibri" w:hAnsi="Arial" w:cs="Arial"/>
        </w:rPr>
        <w:t>ll</w:t>
      </w:r>
      <w:r w:rsidR="0046031A" w:rsidRPr="002931A6">
        <w:rPr>
          <w:rFonts w:ascii="Arial" w:eastAsia="Calibri" w:hAnsi="Arial" w:cs="Arial"/>
        </w:rPr>
        <w:t xml:space="preserve"> </w:t>
      </w:r>
      <w:r w:rsidR="002C2445" w:rsidRPr="002931A6">
        <w:rPr>
          <w:rFonts w:ascii="Arial" w:eastAsia="Calibri" w:hAnsi="Arial" w:cs="Arial"/>
        </w:rPr>
        <w:t>recommendations and/or directions of the Peer Review Panel</w:t>
      </w:r>
      <w:r w:rsidR="00E7456E" w:rsidRPr="002931A6">
        <w:rPr>
          <w:rFonts w:ascii="Arial" w:eastAsia="Calibri" w:hAnsi="Arial" w:cs="Arial"/>
        </w:rPr>
        <w:t>.</w:t>
      </w:r>
      <w:r w:rsidR="00DE15A4" w:rsidRPr="002931A6">
        <w:rPr>
          <w:rFonts w:ascii="Arial" w:eastAsia="Calibri" w:hAnsi="Arial" w:cs="Arial"/>
        </w:rPr>
        <w:t xml:space="preserve"> </w:t>
      </w:r>
    </w:p>
    <w:p w14:paraId="67B7A26F" w14:textId="77777777" w:rsidR="00EC3FA2" w:rsidRPr="002931A6" w:rsidRDefault="00EC3FA2" w:rsidP="00C5005E">
      <w:pPr>
        <w:jc w:val="both"/>
        <w:rPr>
          <w:rFonts w:ascii="Arial" w:eastAsia="Calibri" w:hAnsi="Arial" w:cs="Arial"/>
          <w:b/>
          <w:bCs/>
        </w:rPr>
      </w:pPr>
    </w:p>
    <w:p w14:paraId="1D1FCF41" w14:textId="394D4689" w:rsidR="00091086" w:rsidRPr="002931A6" w:rsidRDefault="005A408B" w:rsidP="00C5005E">
      <w:pPr>
        <w:jc w:val="both"/>
        <w:rPr>
          <w:rFonts w:ascii="Arial" w:hAnsi="Arial" w:cs="Arial"/>
          <w:b/>
          <w:bCs/>
        </w:rPr>
      </w:pPr>
      <w:r w:rsidRPr="002931A6">
        <w:rPr>
          <w:rFonts w:ascii="Arial" w:hAnsi="Arial" w:cs="Arial"/>
          <w:b/>
          <w:bCs/>
        </w:rPr>
        <w:t xml:space="preserve">Access to </w:t>
      </w:r>
      <w:r w:rsidR="00127A67" w:rsidRPr="002931A6">
        <w:rPr>
          <w:rFonts w:ascii="Arial" w:hAnsi="Arial" w:cs="Arial"/>
          <w:b/>
          <w:bCs/>
        </w:rPr>
        <w:t>the site</w:t>
      </w:r>
    </w:p>
    <w:p w14:paraId="2C73A52E" w14:textId="3FAD58FE" w:rsidR="00332F6A" w:rsidRPr="002931A6" w:rsidRDefault="00D9246C" w:rsidP="0080599C">
      <w:pPr>
        <w:pStyle w:val="Default"/>
        <w:numPr>
          <w:ilvl w:val="0"/>
          <w:numId w:val="39"/>
        </w:numPr>
        <w:spacing w:line="276" w:lineRule="auto"/>
        <w:ind w:left="567"/>
        <w:contextualSpacing/>
        <w:jc w:val="both"/>
        <w:rPr>
          <w:rFonts w:ascii="Arial" w:hAnsi="Arial" w:cs="Arial"/>
          <w:color w:val="auto"/>
          <w:sz w:val="22"/>
          <w:szCs w:val="22"/>
        </w:rPr>
      </w:pPr>
      <w:r w:rsidRPr="002931A6">
        <w:rPr>
          <w:rFonts w:ascii="Arial" w:hAnsi="Arial" w:cs="Arial"/>
          <w:color w:val="auto"/>
          <w:sz w:val="22"/>
          <w:szCs w:val="22"/>
        </w:rPr>
        <w:t xml:space="preserve">Prior to the deposition of </w:t>
      </w:r>
      <w:r w:rsidR="003C73DD" w:rsidRPr="002931A6">
        <w:rPr>
          <w:rFonts w:ascii="Arial" w:hAnsi="Arial" w:cs="Arial"/>
          <w:color w:val="auto"/>
          <w:sz w:val="22"/>
          <w:szCs w:val="22"/>
        </w:rPr>
        <w:t>landfill</w:t>
      </w:r>
      <w:r w:rsidR="00DA1999" w:rsidRPr="002931A6">
        <w:rPr>
          <w:rFonts w:ascii="Arial" w:hAnsi="Arial" w:cs="Arial"/>
          <w:color w:val="auto"/>
          <w:sz w:val="22"/>
          <w:szCs w:val="22"/>
        </w:rPr>
        <w:t xml:space="preserve"> </w:t>
      </w:r>
      <w:r w:rsidRPr="002931A6">
        <w:rPr>
          <w:rFonts w:ascii="Arial" w:hAnsi="Arial" w:cs="Arial"/>
          <w:color w:val="auto"/>
          <w:sz w:val="22"/>
          <w:szCs w:val="22"/>
        </w:rPr>
        <w:t>waste, the consent holder shall construct and maintain a stock proof fence to prevent ready access of unauthorised persons or stock into the Landfill Site area. All fencing shall be maintained by the consent holder for the life of the consent.</w:t>
      </w:r>
    </w:p>
    <w:p w14:paraId="4202C730" w14:textId="77777777" w:rsidR="00332F6A" w:rsidRPr="002931A6" w:rsidRDefault="00332F6A" w:rsidP="00332F6A">
      <w:pPr>
        <w:pStyle w:val="Default"/>
        <w:spacing w:line="276" w:lineRule="auto"/>
        <w:ind w:left="567"/>
        <w:contextualSpacing/>
        <w:jc w:val="both"/>
        <w:rPr>
          <w:rFonts w:ascii="Arial" w:hAnsi="Arial" w:cs="Arial"/>
          <w:color w:val="auto"/>
          <w:sz w:val="22"/>
          <w:szCs w:val="22"/>
        </w:rPr>
      </w:pPr>
    </w:p>
    <w:p w14:paraId="474F81CB" w14:textId="497CF47D" w:rsidR="00D9246C" w:rsidRPr="002931A6" w:rsidRDefault="00D9246C" w:rsidP="0080599C">
      <w:pPr>
        <w:pStyle w:val="Default"/>
        <w:numPr>
          <w:ilvl w:val="0"/>
          <w:numId w:val="39"/>
        </w:numPr>
        <w:spacing w:line="276" w:lineRule="auto"/>
        <w:ind w:left="567"/>
        <w:contextualSpacing/>
        <w:jc w:val="both"/>
        <w:rPr>
          <w:rFonts w:ascii="Arial" w:hAnsi="Arial" w:cs="Arial"/>
          <w:color w:val="auto"/>
          <w:sz w:val="22"/>
          <w:szCs w:val="22"/>
        </w:rPr>
      </w:pPr>
      <w:r w:rsidRPr="002931A6">
        <w:rPr>
          <w:rFonts w:ascii="Arial" w:hAnsi="Arial" w:cs="Arial"/>
          <w:color w:val="auto"/>
          <w:sz w:val="22"/>
          <w:szCs w:val="22"/>
        </w:rPr>
        <w:t xml:space="preserve">The landfill site shall not be available to the </w:t>
      </w:r>
      <w:proofErr w:type="gramStart"/>
      <w:r w:rsidRPr="002931A6">
        <w:rPr>
          <w:rFonts w:ascii="Arial" w:hAnsi="Arial" w:cs="Arial"/>
          <w:color w:val="auto"/>
          <w:sz w:val="22"/>
          <w:szCs w:val="22"/>
        </w:rPr>
        <w:t>general public</w:t>
      </w:r>
      <w:proofErr w:type="gramEnd"/>
      <w:r w:rsidRPr="002931A6">
        <w:rPr>
          <w:rFonts w:ascii="Arial" w:hAnsi="Arial" w:cs="Arial"/>
          <w:color w:val="auto"/>
          <w:sz w:val="22"/>
          <w:szCs w:val="22"/>
        </w:rPr>
        <w:t xml:space="preserve"> for either the delivery of landfill material or the collection of quarry material.</w:t>
      </w:r>
      <w:r w:rsidR="002F7E47" w:rsidRPr="002931A6">
        <w:rPr>
          <w:rFonts w:ascii="Arial" w:hAnsi="Arial" w:cs="Arial"/>
          <w:color w:val="auto"/>
          <w:sz w:val="22"/>
          <w:szCs w:val="22"/>
        </w:rPr>
        <w:t xml:space="preserve"> </w:t>
      </w:r>
      <w:r w:rsidR="00DA1999" w:rsidRPr="002931A6">
        <w:rPr>
          <w:rFonts w:ascii="Arial" w:hAnsi="Arial" w:cs="Arial"/>
          <w:color w:val="auto"/>
          <w:sz w:val="22"/>
          <w:szCs w:val="22"/>
        </w:rPr>
        <w:t>L</w:t>
      </w:r>
      <w:r w:rsidR="00DA1999" w:rsidRPr="002931A6">
        <w:rPr>
          <w:rFonts w:ascii="Arial" w:hAnsi="Arial" w:cs="Arial"/>
        </w:rPr>
        <w:t xml:space="preserve">andfill </w:t>
      </w:r>
      <w:r w:rsidR="00DA1999" w:rsidRPr="002931A6">
        <w:rPr>
          <w:rFonts w:ascii="Arial" w:hAnsi="Arial" w:cs="Arial"/>
          <w:color w:val="auto"/>
          <w:sz w:val="22"/>
          <w:szCs w:val="22"/>
        </w:rPr>
        <w:t>w</w:t>
      </w:r>
      <w:r w:rsidRPr="002931A6">
        <w:rPr>
          <w:rFonts w:ascii="Arial" w:hAnsi="Arial" w:cs="Arial"/>
          <w:color w:val="auto"/>
          <w:sz w:val="22"/>
          <w:szCs w:val="22"/>
        </w:rPr>
        <w:t xml:space="preserve">aste shall be delivered to the landfill footprint only by parties who have been given prior written authorisation by the Consent Holder.  </w:t>
      </w:r>
    </w:p>
    <w:p w14:paraId="2F8B7F44" w14:textId="77777777" w:rsidR="00127A67" w:rsidRPr="002931A6" w:rsidRDefault="00127A67" w:rsidP="00C5005E">
      <w:pPr>
        <w:jc w:val="both"/>
        <w:rPr>
          <w:rFonts w:ascii="Arial" w:hAnsi="Arial" w:cs="Arial"/>
        </w:rPr>
      </w:pPr>
    </w:p>
    <w:p w14:paraId="6FECE32D" w14:textId="5EED0E9D" w:rsidR="00127A67" w:rsidRPr="002931A6" w:rsidRDefault="003448EB" w:rsidP="00C5005E">
      <w:pPr>
        <w:jc w:val="both"/>
        <w:rPr>
          <w:rFonts w:ascii="Arial" w:hAnsi="Arial" w:cs="Arial"/>
          <w:b/>
          <w:bCs/>
        </w:rPr>
      </w:pPr>
      <w:r w:rsidRPr="002931A6">
        <w:rPr>
          <w:rFonts w:ascii="Arial" w:hAnsi="Arial" w:cs="Arial"/>
          <w:b/>
          <w:bCs/>
        </w:rPr>
        <w:lastRenderedPageBreak/>
        <w:t xml:space="preserve">Accidental </w:t>
      </w:r>
      <w:r w:rsidR="00313F1C" w:rsidRPr="002931A6">
        <w:rPr>
          <w:rFonts w:ascii="Arial" w:hAnsi="Arial" w:cs="Arial"/>
          <w:b/>
          <w:bCs/>
        </w:rPr>
        <w:t>Discovery Protocol</w:t>
      </w:r>
    </w:p>
    <w:p w14:paraId="31FE10CE" w14:textId="3A4E5EE9" w:rsidR="004176E3" w:rsidRPr="002931A6" w:rsidRDefault="004176E3" w:rsidP="0080599C">
      <w:pPr>
        <w:pStyle w:val="ListParagraph"/>
        <w:numPr>
          <w:ilvl w:val="0"/>
          <w:numId w:val="39"/>
        </w:numPr>
        <w:contextualSpacing/>
        <w:jc w:val="both"/>
        <w:rPr>
          <w:rFonts w:ascii="Arial" w:eastAsia="Calibri" w:hAnsi="Arial" w:cs="Arial"/>
        </w:rPr>
      </w:pPr>
      <w:r w:rsidRPr="002931A6">
        <w:rPr>
          <w:rFonts w:ascii="Arial" w:hAnsi="Arial" w:cs="Arial"/>
          <w:lang w:val="en-GB"/>
        </w:rPr>
        <w:t>During earthworks (including quarrying)</w:t>
      </w:r>
      <w:r w:rsidR="005B302E" w:rsidRPr="002931A6">
        <w:rPr>
          <w:rFonts w:ascii="Arial" w:hAnsi="Arial" w:cs="Arial"/>
          <w:lang w:val="en-GB"/>
        </w:rPr>
        <w:t>:</w:t>
      </w:r>
    </w:p>
    <w:p w14:paraId="357793D3" w14:textId="3A0020FB" w:rsidR="00C6303A" w:rsidRPr="002931A6" w:rsidRDefault="00C6303A" w:rsidP="00D976DA">
      <w:pPr>
        <w:pStyle w:val="ListParagraph"/>
        <w:numPr>
          <w:ilvl w:val="1"/>
          <w:numId w:val="59"/>
        </w:numPr>
        <w:contextualSpacing/>
        <w:jc w:val="both"/>
        <w:rPr>
          <w:rFonts w:ascii="Arial" w:eastAsia="Calibri" w:hAnsi="Arial" w:cs="Arial"/>
        </w:rPr>
      </w:pPr>
      <w:r w:rsidRPr="002931A6">
        <w:rPr>
          <w:rFonts w:ascii="Arial" w:hAnsi="Arial" w:cs="Arial"/>
          <w:lang w:val="en-GB"/>
        </w:rPr>
        <w:t xml:space="preserve">Any activity which may modify, </w:t>
      </w:r>
      <w:proofErr w:type="gramStart"/>
      <w:r w:rsidRPr="002931A6">
        <w:rPr>
          <w:rFonts w:ascii="Arial" w:hAnsi="Arial" w:cs="Arial"/>
          <w:lang w:val="en-GB"/>
        </w:rPr>
        <w:t>damage</w:t>
      </w:r>
      <w:proofErr w:type="gramEnd"/>
      <w:r w:rsidRPr="002931A6">
        <w:rPr>
          <w:rFonts w:ascii="Arial" w:hAnsi="Arial" w:cs="Arial"/>
          <w:lang w:val="en-GB"/>
        </w:rPr>
        <w:t xml:space="preserve"> or destroy a pre-1900 archaeological site or material must follow the archaeological authority process under the Heritage New Zealand </w:t>
      </w:r>
      <w:proofErr w:type="spellStart"/>
      <w:r w:rsidRPr="002931A6">
        <w:rPr>
          <w:rFonts w:ascii="Arial" w:hAnsi="Arial" w:cs="Arial"/>
          <w:lang w:val="en-GB"/>
        </w:rPr>
        <w:t>Pouhere</w:t>
      </w:r>
      <w:proofErr w:type="spellEnd"/>
      <w:r w:rsidRPr="002931A6">
        <w:rPr>
          <w:rFonts w:ascii="Arial" w:hAnsi="Arial" w:cs="Arial"/>
          <w:lang w:val="en-GB"/>
        </w:rPr>
        <w:t xml:space="preserve"> Taonga Act 2014. An archaeological authority is required from Heritage New Zealand to modify, </w:t>
      </w:r>
      <w:proofErr w:type="gramStart"/>
      <w:r w:rsidRPr="002931A6">
        <w:rPr>
          <w:rFonts w:ascii="Arial" w:hAnsi="Arial" w:cs="Arial"/>
          <w:lang w:val="en-GB"/>
        </w:rPr>
        <w:t>damage</w:t>
      </w:r>
      <w:proofErr w:type="gramEnd"/>
      <w:r w:rsidRPr="002931A6">
        <w:rPr>
          <w:rFonts w:ascii="Arial" w:hAnsi="Arial" w:cs="Arial"/>
          <w:lang w:val="en-GB"/>
        </w:rPr>
        <w:t xml:space="preserve"> or destroy any archaeological site, whether recorded or not in the New Zealand Heritage List/</w:t>
      </w:r>
      <w:proofErr w:type="spellStart"/>
      <w:r w:rsidRPr="002931A6">
        <w:rPr>
          <w:rFonts w:ascii="Arial" w:hAnsi="Arial" w:cs="Arial"/>
          <w:lang w:val="en-GB"/>
        </w:rPr>
        <w:t>Rārangi</w:t>
      </w:r>
      <w:proofErr w:type="spellEnd"/>
      <w:r w:rsidRPr="002931A6">
        <w:rPr>
          <w:rFonts w:ascii="Arial" w:hAnsi="Arial" w:cs="Arial"/>
          <w:lang w:val="en-GB"/>
        </w:rPr>
        <w:t xml:space="preserve"> Kōrero.</w:t>
      </w:r>
      <w:r w:rsidRPr="002931A6">
        <w:rPr>
          <w:rFonts w:ascii="Arial" w:hAnsi="Arial" w:cs="Arial"/>
        </w:rPr>
        <w:t> </w:t>
      </w:r>
    </w:p>
    <w:p w14:paraId="53CA0829" w14:textId="77777777" w:rsidR="00296E58" w:rsidRPr="002931A6" w:rsidRDefault="00296E58" w:rsidP="005B302E">
      <w:pPr>
        <w:ind w:left="1440"/>
        <w:contextualSpacing/>
        <w:jc w:val="both"/>
        <w:rPr>
          <w:rFonts w:ascii="Arial" w:hAnsi="Arial" w:cs="Arial"/>
          <w:lang w:val="en-GB"/>
        </w:rPr>
      </w:pPr>
    </w:p>
    <w:p w14:paraId="476EC75D" w14:textId="23998683" w:rsidR="00C6303A" w:rsidRPr="002931A6" w:rsidRDefault="00C6303A" w:rsidP="00D976DA">
      <w:pPr>
        <w:pStyle w:val="ListParagraph"/>
        <w:numPr>
          <w:ilvl w:val="0"/>
          <w:numId w:val="59"/>
        </w:numPr>
        <w:ind w:left="1440"/>
        <w:contextualSpacing/>
        <w:jc w:val="both"/>
        <w:rPr>
          <w:rFonts w:ascii="Arial" w:eastAsia="Calibri" w:hAnsi="Arial" w:cs="Arial"/>
        </w:rPr>
      </w:pPr>
      <w:r w:rsidRPr="002931A6">
        <w:rPr>
          <w:rFonts w:ascii="Arial" w:hAnsi="Arial" w:cs="Arial"/>
          <w:lang w:val="en-GB"/>
        </w:rPr>
        <w:t>In the event of accidental discovery of any archaeological material, all works must cease immediately in the part of the site known, or suspected, to be an archaeological site.</w:t>
      </w:r>
      <w:r w:rsidRPr="002931A6">
        <w:rPr>
          <w:rFonts w:ascii="Arial" w:hAnsi="Arial" w:cs="Arial"/>
        </w:rPr>
        <w:t> </w:t>
      </w:r>
    </w:p>
    <w:p w14:paraId="2D17A2CA" w14:textId="77777777" w:rsidR="00296E58" w:rsidRPr="002931A6" w:rsidRDefault="00296E58" w:rsidP="005B302E">
      <w:pPr>
        <w:ind w:left="1440"/>
        <w:contextualSpacing/>
        <w:jc w:val="both"/>
        <w:rPr>
          <w:rFonts w:ascii="Arial" w:hAnsi="Arial" w:cs="Arial"/>
          <w:lang w:val="en-GB"/>
        </w:rPr>
      </w:pPr>
    </w:p>
    <w:p w14:paraId="77F88649" w14:textId="3C4C9F38" w:rsidR="00522177" w:rsidRPr="002931A6" w:rsidRDefault="00C6303A" w:rsidP="00D976DA">
      <w:pPr>
        <w:pStyle w:val="ListParagraph"/>
        <w:numPr>
          <w:ilvl w:val="0"/>
          <w:numId w:val="59"/>
        </w:numPr>
        <w:ind w:left="1440"/>
        <w:contextualSpacing/>
        <w:jc w:val="both"/>
        <w:rPr>
          <w:rFonts w:ascii="Arial" w:eastAsia="Calibri" w:hAnsi="Arial" w:cs="Arial"/>
        </w:rPr>
      </w:pPr>
      <w:r w:rsidRPr="002931A6">
        <w:rPr>
          <w:rFonts w:ascii="Arial" w:hAnsi="Arial" w:cs="Arial"/>
          <w:lang w:val="en-GB"/>
        </w:rPr>
        <w:t xml:space="preserve">The Canterbury Regional Council, Heritage New Zealand </w:t>
      </w:r>
      <w:proofErr w:type="spellStart"/>
      <w:r w:rsidRPr="002931A6">
        <w:rPr>
          <w:rFonts w:ascii="Arial" w:hAnsi="Arial" w:cs="Arial"/>
          <w:lang w:val="en-GB"/>
        </w:rPr>
        <w:t>Pouhere</w:t>
      </w:r>
      <w:proofErr w:type="spellEnd"/>
      <w:r w:rsidRPr="002931A6">
        <w:rPr>
          <w:rFonts w:ascii="Arial" w:hAnsi="Arial" w:cs="Arial"/>
          <w:lang w:val="en-GB"/>
        </w:rPr>
        <w:t xml:space="preserve"> Taonga and </w:t>
      </w:r>
      <w:proofErr w:type="spellStart"/>
      <w:r w:rsidRPr="002931A6">
        <w:rPr>
          <w:rFonts w:ascii="Arial" w:hAnsi="Arial" w:cs="Arial"/>
          <w:lang w:val="en-GB"/>
        </w:rPr>
        <w:t>Papatipu</w:t>
      </w:r>
      <w:proofErr w:type="spellEnd"/>
      <w:r w:rsidRPr="002931A6">
        <w:rPr>
          <w:rFonts w:ascii="Arial" w:hAnsi="Arial" w:cs="Arial"/>
          <w:lang w:val="en-GB"/>
        </w:rPr>
        <w:t xml:space="preserve"> </w:t>
      </w:r>
      <w:proofErr w:type="spellStart"/>
      <w:r w:rsidRPr="002931A6">
        <w:rPr>
          <w:rFonts w:ascii="Arial" w:hAnsi="Arial" w:cs="Arial"/>
          <w:lang w:val="en-GB"/>
        </w:rPr>
        <w:t>Rūnanga</w:t>
      </w:r>
      <w:proofErr w:type="spellEnd"/>
      <w:r w:rsidRPr="002931A6">
        <w:rPr>
          <w:rFonts w:ascii="Arial" w:hAnsi="Arial" w:cs="Arial"/>
          <w:lang w:val="en-GB"/>
        </w:rPr>
        <w:t xml:space="preserve">, </w:t>
      </w:r>
      <w:r w:rsidR="007B10FC" w:rsidRPr="002931A6">
        <w:rPr>
          <w:rFonts w:ascii="Arial" w:hAnsi="Arial" w:cs="Arial"/>
        </w:rPr>
        <w:t xml:space="preserve">and the New Zealand Police in the case of discovery of </w:t>
      </w:r>
      <w:proofErr w:type="spellStart"/>
      <w:r w:rsidR="007B10FC" w:rsidRPr="002931A6">
        <w:rPr>
          <w:rFonts w:ascii="Arial" w:hAnsi="Arial" w:cs="Arial"/>
        </w:rPr>
        <w:t>kōiwi</w:t>
      </w:r>
      <w:proofErr w:type="spellEnd"/>
      <w:r w:rsidR="007B10FC" w:rsidRPr="002931A6">
        <w:rPr>
          <w:rFonts w:ascii="Arial" w:hAnsi="Arial" w:cs="Arial"/>
        </w:rPr>
        <w:t xml:space="preserve">/human bones, must be informed immediately of the disturbance, and the archaeological authority process under the Heritage New Zealand </w:t>
      </w:r>
      <w:proofErr w:type="spellStart"/>
      <w:r w:rsidR="007B10FC" w:rsidRPr="002931A6">
        <w:rPr>
          <w:rFonts w:ascii="Arial" w:hAnsi="Arial" w:cs="Arial"/>
        </w:rPr>
        <w:t>Pouhere</w:t>
      </w:r>
      <w:proofErr w:type="spellEnd"/>
      <w:r w:rsidR="007B10FC" w:rsidRPr="002931A6">
        <w:rPr>
          <w:rFonts w:ascii="Arial" w:hAnsi="Arial" w:cs="Arial"/>
        </w:rPr>
        <w:t xml:space="preserve"> Taonga Act 2014 must be followed.</w:t>
      </w:r>
    </w:p>
    <w:p w14:paraId="1444A671" w14:textId="77777777" w:rsidR="00522177" w:rsidRPr="002931A6" w:rsidRDefault="00522177" w:rsidP="00522177">
      <w:pPr>
        <w:pStyle w:val="ListParagraph"/>
        <w:rPr>
          <w:rFonts w:ascii="Arial" w:hAnsi="Arial" w:cs="Arial"/>
          <w:lang w:val="en-GB"/>
        </w:rPr>
      </w:pPr>
    </w:p>
    <w:p w14:paraId="4752DC03" w14:textId="7ECCE0B7" w:rsidR="00C6303A" w:rsidRPr="002931A6" w:rsidRDefault="00C6303A" w:rsidP="00D976DA">
      <w:pPr>
        <w:pStyle w:val="ListParagraph"/>
        <w:numPr>
          <w:ilvl w:val="0"/>
          <w:numId w:val="59"/>
        </w:numPr>
        <w:ind w:left="1440"/>
        <w:contextualSpacing/>
        <w:jc w:val="both"/>
        <w:rPr>
          <w:rFonts w:ascii="Arial" w:eastAsia="Calibri" w:hAnsi="Arial" w:cs="Arial"/>
        </w:rPr>
      </w:pPr>
      <w:r w:rsidRPr="002931A6">
        <w:rPr>
          <w:rFonts w:ascii="Arial" w:hAnsi="Arial" w:cs="Arial"/>
          <w:lang w:val="en-GB"/>
        </w:rPr>
        <w:t xml:space="preserve">In the event of the accidental discovery of Māori archaeological sites or material, the attached accidental discovery protocol for Māori archaeology must be followed in addition to the process under the Heritage New Zealand </w:t>
      </w:r>
      <w:proofErr w:type="spellStart"/>
      <w:r w:rsidRPr="002931A6">
        <w:rPr>
          <w:rFonts w:ascii="Arial" w:hAnsi="Arial" w:cs="Arial"/>
          <w:lang w:val="en-GB"/>
        </w:rPr>
        <w:t>Pouhere</w:t>
      </w:r>
      <w:proofErr w:type="spellEnd"/>
      <w:r w:rsidRPr="002931A6">
        <w:rPr>
          <w:rFonts w:ascii="Arial" w:hAnsi="Arial" w:cs="Arial"/>
          <w:lang w:val="en-GB"/>
        </w:rPr>
        <w:t xml:space="preserve"> Taonga Act 2014.</w:t>
      </w:r>
      <w:r w:rsidRPr="002931A6">
        <w:rPr>
          <w:rFonts w:ascii="Arial" w:hAnsi="Arial" w:cs="Arial"/>
        </w:rPr>
        <w:t> </w:t>
      </w:r>
    </w:p>
    <w:p w14:paraId="52660F47" w14:textId="77777777" w:rsidR="00296E58" w:rsidRPr="002931A6" w:rsidRDefault="00296E58" w:rsidP="005B302E">
      <w:pPr>
        <w:ind w:left="1440"/>
        <w:contextualSpacing/>
        <w:jc w:val="both"/>
        <w:rPr>
          <w:rFonts w:ascii="Arial" w:hAnsi="Arial" w:cs="Arial"/>
          <w:lang w:val="en-GB"/>
        </w:rPr>
      </w:pPr>
    </w:p>
    <w:p w14:paraId="50CF27D8" w14:textId="6B590D74" w:rsidR="00C6303A" w:rsidRPr="002931A6" w:rsidRDefault="00C6303A" w:rsidP="00D976DA">
      <w:pPr>
        <w:pStyle w:val="ListParagraph"/>
        <w:numPr>
          <w:ilvl w:val="0"/>
          <w:numId w:val="59"/>
        </w:numPr>
        <w:ind w:left="1440"/>
        <w:contextualSpacing/>
        <w:jc w:val="both"/>
        <w:rPr>
          <w:rFonts w:ascii="Arial" w:eastAsia="Calibri" w:hAnsi="Arial" w:cs="Arial"/>
        </w:rPr>
      </w:pPr>
      <w:r w:rsidRPr="002931A6">
        <w:rPr>
          <w:rFonts w:ascii="Arial" w:hAnsi="Arial" w:cs="Arial"/>
          <w:lang w:val="en-GB"/>
        </w:rPr>
        <w:t>To ensure that all statutory and cultural requirements have been met, any works in the part of the site subject to the archaeological discovery must not recommence until authorised by the Canterbury Regional Council and:</w:t>
      </w:r>
      <w:r w:rsidRPr="002931A6">
        <w:rPr>
          <w:rFonts w:ascii="Arial" w:hAnsi="Arial" w:cs="Arial"/>
        </w:rPr>
        <w:t> </w:t>
      </w:r>
    </w:p>
    <w:p w14:paraId="3638719F" w14:textId="77777777" w:rsidR="00C6303A" w:rsidRPr="002931A6" w:rsidRDefault="00C6303A" w:rsidP="00D976DA">
      <w:pPr>
        <w:pStyle w:val="ListParagraph"/>
        <w:numPr>
          <w:ilvl w:val="0"/>
          <w:numId w:val="57"/>
        </w:numPr>
        <w:ind w:left="1985" w:hanging="283"/>
        <w:contextualSpacing/>
        <w:jc w:val="both"/>
        <w:rPr>
          <w:rFonts w:ascii="Arial" w:eastAsia="Calibri" w:hAnsi="Arial" w:cs="Arial"/>
          <w14:ligatures w14:val="standardContextual"/>
        </w:rPr>
      </w:pPr>
      <w:r w:rsidRPr="002931A6">
        <w:rPr>
          <w:rFonts w:ascii="Arial" w:hAnsi="Arial" w:cs="Arial"/>
          <w:lang w:val="en-GB"/>
          <w14:ligatures w14:val="standardContextual"/>
        </w:rPr>
        <w:t>Upon completion of the archaeological authority process referred to under (c); and</w:t>
      </w:r>
      <w:r w:rsidRPr="002931A6">
        <w:rPr>
          <w:rFonts w:ascii="Arial" w:hAnsi="Arial" w:cs="Arial"/>
          <w14:ligatures w14:val="standardContextual"/>
        </w:rPr>
        <w:t> </w:t>
      </w:r>
    </w:p>
    <w:p w14:paraId="2E6BA6AC" w14:textId="77777777" w:rsidR="00C6303A" w:rsidRPr="002931A6" w:rsidRDefault="00C6303A" w:rsidP="00D976DA">
      <w:pPr>
        <w:pStyle w:val="ListParagraph"/>
        <w:numPr>
          <w:ilvl w:val="0"/>
          <w:numId w:val="57"/>
        </w:numPr>
        <w:ind w:left="1985" w:hanging="283"/>
        <w:contextualSpacing/>
        <w:jc w:val="both"/>
        <w:rPr>
          <w:rFonts w:ascii="Arial" w:hAnsi="Arial" w:cs="Arial"/>
          <w14:ligatures w14:val="standardContextual"/>
        </w:rPr>
      </w:pPr>
      <w:r w:rsidRPr="002931A6">
        <w:rPr>
          <w:rFonts w:ascii="Arial" w:hAnsi="Arial" w:cs="Arial"/>
          <w:lang w:val="en-GB"/>
          <w14:ligatures w14:val="standardContextual"/>
        </w:rPr>
        <w:t>In the event of the accidental discovery of Māori archaeological sites or material, and in addition to (c) upon completion of the process referred to under (d); and</w:t>
      </w:r>
      <w:r w:rsidRPr="002931A6">
        <w:rPr>
          <w:rFonts w:ascii="Arial" w:hAnsi="Arial" w:cs="Arial"/>
          <w14:ligatures w14:val="standardContextual"/>
        </w:rPr>
        <w:t> </w:t>
      </w:r>
    </w:p>
    <w:p w14:paraId="72E5DA04" w14:textId="05AB24A9" w:rsidR="00C6303A" w:rsidRPr="002931A6" w:rsidRDefault="00C6303A" w:rsidP="00D976DA">
      <w:pPr>
        <w:pStyle w:val="ListParagraph"/>
        <w:numPr>
          <w:ilvl w:val="0"/>
          <w:numId w:val="57"/>
        </w:numPr>
        <w:ind w:left="1985" w:hanging="283"/>
        <w:contextualSpacing/>
        <w:jc w:val="both"/>
        <w:rPr>
          <w:rFonts w:ascii="Arial" w:hAnsi="Arial" w:cs="Arial"/>
          <w14:ligatures w14:val="standardContextual"/>
        </w:rPr>
      </w:pPr>
      <w:r w:rsidRPr="002931A6">
        <w:rPr>
          <w:rFonts w:ascii="Arial" w:hAnsi="Arial" w:cs="Arial"/>
          <w:lang w:val="en-GB"/>
          <w14:ligatures w14:val="standardContextual"/>
        </w:rPr>
        <w:t xml:space="preserve">In the event of the discovery of </w:t>
      </w:r>
      <w:proofErr w:type="spellStart"/>
      <w:r w:rsidRPr="002931A6">
        <w:rPr>
          <w:rFonts w:ascii="Arial" w:hAnsi="Arial" w:cs="Arial"/>
          <w:lang w:val="en-GB"/>
          <w14:ligatures w14:val="standardContextual"/>
        </w:rPr>
        <w:t>kōiwi</w:t>
      </w:r>
      <w:proofErr w:type="spellEnd"/>
      <w:r w:rsidRPr="002931A6">
        <w:rPr>
          <w:rFonts w:ascii="Arial" w:hAnsi="Arial" w:cs="Arial"/>
          <w:lang w:val="en-GB"/>
          <w14:ligatures w14:val="standardContextual"/>
        </w:rPr>
        <w:t>/human bones, the New Zealand Police</w:t>
      </w:r>
      <w:r w:rsidR="00296E58" w:rsidRPr="002931A6">
        <w:rPr>
          <w:rFonts w:ascii="Arial" w:hAnsi="Arial" w:cs="Arial"/>
          <w:lang w:val="en-GB"/>
          <w14:ligatures w14:val="standardContextual"/>
        </w:rPr>
        <w:t>.</w:t>
      </w:r>
      <w:r w:rsidRPr="002931A6">
        <w:rPr>
          <w:rFonts w:ascii="Arial" w:hAnsi="Arial" w:cs="Arial"/>
          <w:lang w:val="en-GB"/>
          <w14:ligatures w14:val="standardContextual"/>
        </w:rPr>
        <w:t xml:space="preserve"> </w:t>
      </w:r>
    </w:p>
    <w:p w14:paraId="73ECD34D" w14:textId="77777777" w:rsidR="00834820" w:rsidRPr="002931A6" w:rsidRDefault="00834820" w:rsidP="00DC6D49">
      <w:pPr>
        <w:pStyle w:val="m1673030822290680365msolistparagraph"/>
        <w:shd w:val="clear" w:color="auto" w:fill="FFFFFF"/>
        <w:tabs>
          <w:tab w:val="num" w:pos="567"/>
        </w:tabs>
        <w:spacing w:before="0" w:beforeAutospacing="0" w:after="0" w:afterAutospacing="0"/>
        <w:ind w:left="426" w:hanging="436"/>
        <w:jc w:val="both"/>
        <w:rPr>
          <w:rFonts w:ascii="Arial" w:hAnsi="Arial" w:cs="Arial"/>
          <w:sz w:val="22"/>
          <w:szCs w:val="22"/>
        </w:rPr>
      </w:pPr>
    </w:p>
    <w:p w14:paraId="46DF0AAE" w14:textId="20A9C1B0" w:rsidR="00091086" w:rsidRPr="002931A6" w:rsidRDefault="00091086" w:rsidP="00C5005E">
      <w:pPr>
        <w:jc w:val="both"/>
        <w:rPr>
          <w:rFonts w:ascii="Arial" w:hAnsi="Arial" w:cs="Arial"/>
          <w:u w:val="single"/>
        </w:rPr>
      </w:pPr>
      <w:r w:rsidRPr="002931A6">
        <w:rPr>
          <w:rFonts w:ascii="Arial" w:hAnsi="Arial" w:cs="Arial"/>
          <w:b/>
          <w:bCs/>
          <w:u w:val="single"/>
        </w:rPr>
        <w:t>Site development</w:t>
      </w:r>
    </w:p>
    <w:p w14:paraId="40419D83" w14:textId="65186819" w:rsidR="00091086" w:rsidRPr="002931A6" w:rsidRDefault="000B774E" w:rsidP="00C5005E">
      <w:pPr>
        <w:jc w:val="both"/>
        <w:rPr>
          <w:rFonts w:ascii="Arial" w:hAnsi="Arial" w:cs="Arial"/>
          <w:b/>
          <w:bCs/>
        </w:rPr>
      </w:pPr>
      <w:r w:rsidRPr="002931A6">
        <w:rPr>
          <w:rFonts w:ascii="Arial" w:hAnsi="Arial" w:cs="Arial"/>
          <w:b/>
          <w:bCs/>
        </w:rPr>
        <w:t>General conditions</w:t>
      </w:r>
    </w:p>
    <w:p w14:paraId="34F07745" w14:textId="77777777" w:rsidR="007F48F8" w:rsidRPr="002931A6" w:rsidRDefault="007F48F8" w:rsidP="0080599C">
      <w:pPr>
        <w:pStyle w:val="ListParagraph"/>
        <w:numPr>
          <w:ilvl w:val="0"/>
          <w:numId w:val="39"/>
        </w:numPr>
        <w:ind w:left="567"/>
        <w:jc w:val="both"/>
        <w:rPr>
          <w:rFonts w:ascii="Arial" w:hAnsi="Arial" w:cs="Arial"/>
        </w:rPr>
      </w:pPr>
      <w:r w:rsidRPr="002931A6">
        <w:rPr>
          <w:rFonts w:ascii="Arial" w:hAnsi="Arial" w:cs="Arial"/>
        </w:rPr>
        <w:t xml:space="preserve">General earthworks and sediment control measures shall be constructed and carried out in accordance with the principles contained within the Canterbury Regional Council publication </w:t>
      </w:r>
      <w:r w:rsidRPr="002931A6">
        <w:rPr>
          <w:rFonts w:ascii="Arial" w:hAnsi="Arial" w:cs="Arial"/>
          <w:spacing w:val="-1"/>
        </w:rPr>
        <w:t xml:space="preserve">Canterbury Regional Council Erosion &amp; Sediment Control Toolbox for Canterbury. Where the Canterbury Regional Council Erosion &amp; Sediment Control Toolbox for Canterbury does not cover a particular situation GD05 Erosion and Sediment Control Guide for Land Disturbing Activities in the Auckland Region will be </w:t>
      </w:r>
      <w:proofErr w:type="spellStart"/>
      <w:r w:rsidRPr="002931A6">
        <w:rPr>
          <w:rFonts w:ascii="Arial" w:hAnsi="Arial" w:cs="Arial"/>
          <w:spacing w:val="-1"/>
        </w:rPr>
        <w:t>utilised</w:t>
      </w:r>
      <w:proofErr w:type="spellEnd"/>
      <w:r w:rsidRPr="002931A6">
        <w:rPr>
          <w:rFonts w:ascii="Arial" w:hAnsi="Arial" w:cs="Arial"/>
        </w:rPr>
        <w:t>.  The Consent Holder shall instruct a suitably qualified and experienced person to prepare an Erosion and Sediment Control Plan (ESCP) and submit it to the Canterbury Regional Council for approval prior to earthworks commencing.</w:t>
      </w:r>
    </w:p>
    <w:p w14:paraId="64CA3F7F" w14:textId="77777777" w:rsidR="00E927CE" w:rsidRPr="002931A6" w:rsidRDefault="00E927CE" w:rsidP="00C5005E">
      <w:pPr>
        <w:pStyle w:val="ListParagraph"/>
        <w:ind w:left="720"/>
        <w:jc w:val="both"/>
        <w:rPr>
          <w:rFonts w:ascii="Arial" w:hAnsi="Arial" w:cs="Arial"/>
        </w:rPr>
      </w:pPr>
    </w:p>
    <w:p w14:paraId="551607E6" w14:textId="75FA5C4E" w:rsidR="00BE69F9" w:rsidRPr="002931A6" w:rsidRDefault="00BE69F9" w:rsidP="00BE69F9">
      <w:pPr>
        <w:pStyle w:val="ListParagraph"/>
        <w:numPr>
          <w:ilvl w:val="0"/>
          <w:numId w:val="39"/>
        </w:numPr>
        <w:ind w:hanging="436"/>
        <w:jc w:val="both"/>
        <w:rPr>
          <w:rFonts w:ascii="Arial" w:hAnsi="Arial" w:cs="Arial"/>
        </w:rPr>
      </w:pPr>
      <w:r w:rsidRPr="002931A6">
        <w:rPr>
          <w:rFonts w:ascii="Arial" w:hAnsi="Arial" w:cs="Arial"/>
        </w:rPr>
        <w:t>All works shall be undertaken in accordance with the consent application documents, including:</w:t>
      </w:r>
    </w:p>
    <w:p w14:paraId="4939F4E5" w14:textId="77777777" w:rsidR="00BE69F9" w:rsidRPr="002931A6" w:rsidRDefault="00BE69F9" w:rsidP="00BE69F9">
      <w:pPr>
        <w:ind w:left="360"/>
        <w:jc w:val="both"/>
        <w:rPr>
          <w:rFonts w:ascii="Arial" w:hAnsi="Arial" w:cs="Arial"/>
        </w:rPr>
      </w:pPr>
    </w:p>
    <w:p w14:paraId="4F74D613" w14:textId="36C38262" w:rsidR="00BE69F9" w:rsidRPr="002931A6" w:rsidRDefault="00BE69F9" w:rsidP="00BE69F9">
      <w:pPr>
        <w:pStyle w:val="ListParagraph"/>
        <w:ind w:left="1701" w:hanging="425"/>
        <w:jc w:val="both"/>
        <w:rPr>
          <w:rFonts w:ascii="Arial" w:hAnsi="Arial" w:cs="Arial"/>
        </w:rPr>
      </w:pPr>
      <w:r w:rsidRPr="002931A6">
        <w:rPr>
          <w:rFonts w:ascii="Arial" w:hAnsi="Arial" w:cs="Arial"/>
        </w:rPr>
        <w:lastRenderedPageBreak/>
        <w:t>-    The Resource Consent Application as updated by the Proposal Description dated 28 September 2023</w:t>
      </w:r>
    </w:p>
    <w:p w14:paraId="1236E3E1" w14:textId="42F9B1E9" w:rsidR="00BE69F9" w:rsidRPr="002931A6" w:rsidRDefault="00BE69F9" w:rsidP="00536CFF">
      <w:pPr>
        <w:pStyle w:val="ListParagraph"/>
        <w:ind w:left="1701" w:hanging="425"/>
        <w:jc w:val="both"/>
        <w:rPr>
          <w:rFonts w:ascii="Arial" w:hAnsi="Arial" w:cs="Arial"/>
        </w:rPr>
      </w:pPr>
      <w:r w:rsidRPr="002931A6">
        <w:rPr>
          <w:rFonts w:ascii="Arial" w:hAnsi="Arial" w:cs="Arial"/>
        </w:rPr>
        <w:t xml:space="preserve">-  </w:t>
      </w:r>
      <w:r w:rsidR="00536CFF">
        <w:rPr>
          <w:rFonts w:ascii="Arial" w:hAnsi="Arial" w:cs="Arial"/>
        </w:rPr>
        <w:tab/>
      </w:r>
      <w:r w:rsidRPr="002931A6">
        <w:rPr>
          <w:rFonts w:ascii="Arial" w:hAnsi="Arial" w:cs="Arial"/>
        </w:rPr>
        <w:t xml:space="preserve">The approved application plans stamped RC215276, and referenced    </w:t>
      </w:r>
      <w:r w:rsidR="00025EEC">
        <w:rPr>
          <w:rFonts w:ascii="Arial" w:hAnsi="Arial" w:cs="Arial"/>
        </w:rPr>
        <w:t>March 2024 Drawing Issue 7</w:t>
      </w:r>
    </w:p>
    <w:p w14:paraId="120CA0EB" w14:textId="3F794CA7" w:rsidR="00BE69F9" w:rsidRPr="002931A6" w:rsidRDefault="00BE69F9" w:rsidP="00BE69F9">
      <w:pPr>
        <w:pStyle w:val="ListParagraph"/>
        <w:ind w:left="1701" w:hanging="425"/>
        <w:jc w:val="both"/>
        <w:rPr>
          <w:rFonts w:ascii="Arial" w:hAnsi="Arial" w:cs="Arial"/>
        </w:rPr>
      </w:pPr>
      <w:r w:rsidRPr="002931A6">
        <w:rPr>
          <w:rFonts w:ascii="Arial" w:hAnsi="Arial" w:cs="Arial"/>
        </w:rPr>
        <w:t>-      Schedules 1, 2 and 3 to this</w:t>
      </w:r>
      <w:r w:rsidR="00250610" w:rsidRPr="002931A6">
        <w:rPr>
          <w:rFonts w:ascii="Arial" w:hAnsi="Arial" w:cs="Arial"/>
        </w:rPr>
        <w:t xml:space="preserve"> </w:t>
      </w:r>
      <w:r w:rsidRPr="002931A6">
        <w:rPr>
          <w:rFonts w:ascii="Arial" w:hAnsi="Arial" w:cs="Arial"/>
        </w:rPr>
        <w:t>approval</w:t>
      </w:r>
    </w:p>
    <w:p w14:paraId="0986109F" w14:textId="77777777" w:rsidR="00BE69F9" w:rsidRPr="002931A6" w:rsidRDefault="00BE69F9" w:rsidP="00BE69F9">
      <w:pPr>
        <w:pStyle w:val="ListParagraph"/>
        <w:ind w:left="720"/>
        <w:jc w:val="both"/>
        <w:rPr>
          <w:rFonts w:ascii="Arial" w:hAnsi="Arial" w:cs="Arial"/>
        </w:rPr>
      </w:pPr>
    </w:p>
    <w:p w14:paraId="3DF2E3B2" w14:textId="77384E8B" w:rsidR="00E927CE" w:rsidRPr="002931A6" w:rsidRDefault="00BE69F9" w:rsidP="00BE69F9">
      <w:pPr>
        <w:pStyle w:val="ListParagraph"/>
        <w:ind w:left="720"/>
        <w:jc w:val="both"/>
        <w:rPr>
          <w:rFonts w:ascii="Arial" w:hAnsi="Arial" w:cs="Arial"/>
        </w:rPr>
      </w:pPr>
      <w:r w:rsidRPr="002931A6">
        <w:rPr>
          <w:rFonts w:ascii="Arial" w:hAnsi="Arial" w:cs="Arial"/>
        </w:rPr>
        <w:t>except where amendments are required by conditions of these consents. In the event of differences or conflict between the measures described in the documents, and the conditions, the conditions shall prevail.</w:t>
      </w:r>
    </w:p>
    <w:p w14:paraId="150FF718" w14:textId="77777777" w:rsidR="00E927CE" w:rsidRPr="002931A6" w:rsidRDefault="00E927CE" w:rsidP="00C5005E">
      <w:pPr>
        <w:ind w:left="426" w:hanging="426"/>
        <w:jc w:val="both"/>
        <w:rPr>
          <w:rFonts w:ascii="Arial" w:hAnsi="Arial" w:cs="Arial"/>
        </w:rPr>
      </w:pPr>
    </w:p>
    <w:p w14:paraId="41B59F5F" w14:textId="77777777" w:rsidR="007F48F8" w:rsidRPr="002931A6" w:rsidRDefault="007F48F8" w:rsidP="0080599C">
      <w:pPr>
        <w:pStyle w:val="ListParagraph"/>
        <w:numPr>
          <w:ilvl w:val="0"/>
          <w:numId w:val="39"/>
        </w:numPr>
        <w:ind w:left="567"/>
        <w:jc w:val="both"/>
        <w:rPr>
          <w:rFonts w:ascii="Arial" w:hAnsi="Arial" w:cs="Arial"/>
        </w:rPr>
      </w:pPr>
      <w:r w:rsidRPr="002931A6">
        <w:rPr>
          <w:rFonts w:ascii="Arial" w:hAnsi="Arial" w:cs="Arial"/>
        </w:rPr>
        <w:t>The Consent Holder shall construct and maintain appropriate stormwater management measures, including drains and sediment traps for the interception and treatment of stormwater run-off from the works. These measures shall remain in place over the duration of the construction period and for a period following construction to allow suitable cover of vegetation to establish on restored areas.</w:t>
      </w:r>
    </w:p>
    <w:p w14:paraId="6FAFE1E4" w14:textId="77777777" w:rsidR="007F48F8" w:rsidRPr="002931A6" w:rsidRDefault="007F48F8" w:rsidP="00C5005E">
      <w:pPr>
        <w:ind w:left="426" w:hanging="426"/>
        <w:jc w:val="both"/>
        <w:rPr>
          <w:rFonts w:ascii="Arial" w:hAnsi="Arial" w:cs="Arial"/>
        </w:rPr>
      </w:pPr>
    </w:p>
    <w:p w14:paraId="4979D4A0" w14:textId="77777777" w:rsidR="007F48F8" w:rsidRPr="002931A6" w:rsidRDefault="007F48F8" w:rsidP="00C5005E">
      <w:pPr>
        <w:spacing w:after="5" w:line="249" w:lineRule="auto"/>
        <w:ind w:left="360" w:right="65" w:firstLine="360"/>
        <w:jc w:val="both"/>
        <w:rPr>
          <w:rFonts w:ascii="Arial" w:eastAsia="Arial" w:hAnsi="Arial" w:cs="Arial"/>
          <w:i/>
          <w:iCs/>
        </w:rPr>
      </w:pPr>
      <w:r w:rsidRPr="002931A6">
        <w:rPr>
          <w:rFonts w:ascii="Arial" w:eastAsia="Arial" w:hAnsi="Arial" w:cs="Arial"/>
          <w:i/>
          <w:iCs/>
        </w:rPr>
        <w:t xml:space="preserve">Advice </w:t>
      </w:r>
      <w:proofErr w:type="gramStart"/>
      <w:r w:rsidRPr="002931A6">
        <w:rPr>
          <w:rFonts w:ascii="Arial" w:eastAsia="Arial" w:hAnsi="Arial" w:cs="Arial"/>
          <w:i/>
          <w:iCs/>
        </w:rPr>
        <w:t>note</w:t>
      </w:r>
      <w:proofErr w:type="gramEnd"/>
      <w:r w:rsidRPr="002931A6">
        <w:rPr>
          <w:rFonts w:ascii="Arial" w:eastAsia="Arial" w:hAnsi="Arial" w:cs="Arial"/>
          <w:i/>
          <w:iCs/>
        </w:rPr>
        <w:t>:</w:t>
      </w:r>
    </w:p>
    <w:p w14:paraId="61DECE12" w14:textId="77777777" w:rsidR="007F48F8" w:rsidRPr="002931A6" w:rsidRDefault="007F48F8" w:rsidP="00C5005E">
      <w:pPr>
        <w:spacing w:after="5" w:line="249" w:lineRule="auto"/>
        <w:ind w:left="360" w:right="65"/>
        <w:jc w:val="both"/>
        <w:rPr>
          <w:rFonts w:ascii="Arial" w:eastAsia="Arial" w:hAnsi="Arial" w:cs="Arial"/>
        </w:rPr>
      </w:pPr>
    </w:p>
    <w:p w14:paraId="26E031E6" w14:textId="77777777" w:rsidR="004A24FE" w:rsidRPr="002931A6" w:rsidRDefault="004A24FE" w:rsidP="00211DA3">
      <w:pPr>
        <w:pStyle w:val="ListParagraph"/>
        <w:widowControl/>
        <w:spacing w:after="5" w:line="249" w:lineRule="auto"/>
        <w:ind w:left="1080" w:right="65"/>
        <w:contextualSpacing/>
        <w:jc w:val="both"/>
        <w:rPr>
          <w:rFonts w:ascii="Arial" w:eastAsia="Arial" w:hAnsi="Arial" w:cs="Arial"/>
          <w:i/>
          <w:iCs/>
        </w:rPr>
      </w:pPr>
    </w:p>
    <w:p w14:paraId="4B70C669" w14:textId="77777777" w:rsidR="004A24FE" w:rsidRPr="002931A6" w:rsidRDefault="004A24FE" w:rsidP="004A24FE">
      <w:pPr>
        <w:pStyle w:val="Default"/>
        <w:numPr>
          <w:ilvl w:val="0"/>
          <w:numId w:val="6"/>
        </w:numPr>
        <w:rPr>
          <w:i/>
          <w:iCs/>
          <w:sz w:val="20"/>
          <w:szCs w:val="20"/>
        </w:rPr>
      </w:pPr>
      <w:proofErr w:type="gramStart"/>
      <w:r w:rsidRPr="002931A6">
        <w:rPr>
          <w:i/>
          <w:iCs/>
          <w:sz w:val="20"/>
          <w:szCs w:val="20"/>
        </w:rPr>
        <w:t>For the purpose of</w:t>
      </w:r>
      <w:proofErr w:type="gramEnd"/>
      <w:r w:rsidRPr="002931A6">
        <w:rPr>
          <w:i/>
          <w:iCs/>
          <w:sz w:val="20"/>
          <w:szCs w:val="20"/>
        </w:rPr>
        <w:t xml:space="preserve"> this consent stormwater means Surface water runoff that has come in contact with refuse shall not be discharged as stormwater and shall be considered leachate.  Surface runoff from the following areas is classified as stormwater: </w:t>
      </w:r>
    </w:p>
    <w:p w14:paraId="407896B7" w14:textId="77777777" w:rsidR="004A24FE" w:rsidRPr="002931A6" w:rsidRDefault="004A24FE" w:rsidP="00F96295">
      <w:pPr>
        <w:pStyle w:val="Default"/>
        <w:ind w:left="1418" w:hanging="284"/>
        <w:rPr>
          <w:i/>
          <w:iCs/>
          <w:sz w:val="20"/>
          <w:szCs w:val="20"/>
        </w:rPr>
      </w:pPr>
      <w:r w:rsidRPr="002931A6">
        <w:rPr>
          <w:i/>
          <w:iCs/>
          <w:sz w:val="20"/>
          <w:szCs w:val="20"/>
        </w:rPr>
        <w:t xml:space="preserve">• natural undisturbed catchment </w:t>
      </w:r>
      <w:proofErr w:type="gramStart"/>
      <w:r w:rsidRPr="002931A6">
        <w:rPr>
          <w:i/>
          <w:iCs/>
          <w:sz w:val="20"/>
          <w:szCs w:val="20"/>
        </w:rPr>
        <w:t>areas;</w:t>
      </w:r>
      <w:proofErr w:type="gramEnd"/>
      <w:r w:rsidRPr="002931A6">
        <w:rPr>
          <w:i/>
          <w:iCs/>
          <w:sz w:val="20"/>
          <w:szCs w:val="20"/>
        </w:rPr>
        <w:t xml:space="preserve"> </w:t>
      </w:r>
    </w:p>
    <w:p w14:paraId="6D3ACBE3" w14:textId="77777777" w:rsidR="004A24FE" w:rsidRPr="002931A6" w:rsidRDefault="004A24FE" w:rsidP="00F96295">
      <w:pPr>
        <w:pStyle w:val="Default"/>
        <w:ind w:left="1418" w:hanging="284"/>
        <w:rPr>
          <w:i/>
          <w:iCs/>
          <w:sz w:val="20"/>
          <w:szCs w:val="20"/>
        </w:rPr>
      </w:pPr>
      <w:r w:rsidRPr="002931A6">
        <w:rPr>
          <w:i/>
          <w:iCs/>
          <w:sz w:val="20"/>
          <w:szCs w:val="20"/>
        </w:rPr>
        <w:t xml:space="preserve">• Intermediate cap areas, and </w:t>
      </w:r>
    </w:p>
    <w:p w14:paraId="03ACA267" w14:textId="77777777" w:rsidR="004A24FE" w:rsidRPr="002931A6" w:rsidRDefault="004A24FE" w:rsidP="00F96295">
      <w:pPr>
        <w:pStyle w:val="Default"/>
        <w:ind w:left="1418" w:hanging="284"/>
        <w:rPr>
          <w:i/>
          <w:iCs/>
          <w:sz w:val="20"/>
          <w:szCs w:val="20"/>
        </w:rPr>
      </w:pPr>
      <w:r w:rsidRPr="002931A6">
        <w:rPr>
          <w:i/>
          <w:iCs/>
          <w:sz w:val="20"/>
          <w:szCs w:val="20"/>
        </w:rPr>
        <w:t xml:space="preserve">• Permanent cap areas. </w:t>
      </w:r>
    </w:p>
    <w:p w14:paraId="10DF024B" w14:textId="77777777" w:rsidR="004A24FE" w:rsidRPr="002931A6" w:rsidRDefault="004A24FE" w:rsidP="004A24FE">
      <w:pPr>
        <w:pStyle w:val="Default"/>
        <w:numPr>
          <w:ilvl w:val="0"/>
          <w:numId w:val="6"/>
        </w:numPr>
        <w:rPr>
          <w:i/>
          <w:iCs/>
          <w:sz w:val="20"/>
          <w:szCs w:val="20"/>
        </w:rPr>
      </w:pPr>
      <w:r w:rsidRPr="002931A6">
        <w:rPr>
          <w:i/>
          <w:iCs/>
          <w:sz w:val="20"/>
          <w:szCs w:val="20"/>
        </w:rPr>
        <w:t xml:space="preserve">Stormwater from capped landfill areas may not be considered as stormwater until the following steps have been undertaken: </w:t>
      </w:r>
    </w:p>
    <w:p w14:paraId="5667A58D" w14:textId="77777777" w:rsidR="004A24FE" w:rsidRPr="002931A6" w:rsidRDefault="004A24FE" w:rsidP="00F96295">
      <w:pPr>
        <w:pStyle w:val="Default"/>
        <w:ind w:left="1418" w:hanging="284"/>
        <w:rPr>
          <w:rFonts w:ascii="Gadugi" w:hAnsi="Gadugi"/>
          <w:i/>
          <w:iCs/>
          <w:sz w:val="20"/>
          <w:szCs w:val="20"/>
        </w:rPr>
      </w:pPr>
      <w:r w:rsidRPr="002931A6">
        <w:rPr>
          <w:i/>
          <w:iCs/>
          <w:sz w:val="20"/>
          <w:szCs w:val="20"/>
        </w:rPr>
        <w:t xml:space="preserve">a. Final and Intermediate Capping has been completed in accordance with the accepted landfill stage </w:t>
      </w:r>
      <w:proofErr w:type="gramStart"/>
      <w:r w:rsidRPr="002931A6">
        <w:rPr>
          <w:rFonts w:ascii="Gadugi" w:hAnsi="Gadugi"/>
          <w:i/>
          <w:iCs/>
          <w:sz w:val="20"/>
          <w:szCs w:val="20"/>
        </w:rPr>
        <w:t>design;</w:t>
      </w:r>
      <w:proofErr w:type="gramEnd"/>
      <w:r w:rsidRPr="002931A6">
        <w:rPr>
          <w:rFonts w:ascii="Gadugi" w:hAnsi="Gadugi"/>
          <w:i/>
          <w:iCs/>
          <w:sz w:val="20"/>
          <w:szCs w:val="20"/>
        </w:rPr>
        <w:t xml:space="preserve"> </w:t>
      </w:r>
    </w:p>
    <w:p w14:paraId="6146F5CD" w14:textId="77777777" w:rsidR="004A24FE" w:rsidRPr="002931A6" w:rsidRDefault="004A24FE" w:rsidP="00F96295">
      <w:pPr>
        <w:pStyle w:val="Default"/>
        <w:ind w:left="1418" w:hanging="284"/>
        <w:rPr>
          <w:rFonts w:ascii="Gadugi" w:hAnsi="Gadugi"/>
          <w:i/>
          <w:iCs/>
          <w:sz w:val="20"/>
          <w:szCs w:val="20"/>
        </w:rPr>
      </w:pPr>
      <w:r w:rsidRPr="002931A6">
        <w:rPr>
          <w:rFonts w:ascii="Gadugi" w:hAnsi="Gadugi"/>
          <w:i/>
          <w:iCs/>
          <w:sz w:val="20"/>
          <w:szCs w:val="20"/>
        </w:rPr>
        <w:t>b. All bare surfaces have been re-</w:t>
      </w:r>
      <w:proofErr w:type="gramStart"/>
      <w:r w:rsidRPr="002931A6">
        <w:rPr>
          <w:rFonts w:ascii="Gadugi" w:hAnsi="Gadugi"/>
          <w:i/>
          <w:iCs/>
          <w:sz w:val="20"/>
          <w:szCs w:val="20"/>
        </w:rPr>
        <w:t>vegetated,(</w:t>
      </w:r>
      <w:proofErr w:type="gramEnd"/>
      <w:r w:rsidRPr="002931A6">
        <w:rPr>
          <w:rFonts w:ascii="Gadugi" w:hAnsi="Gadugi"/>
          <w:i/>
          <w:iCs/>
          <w:sz w:val="20"/>
          <w:szCs w:val="20"/>
        </w:rPr>
        <w:t xml:space="preserve">minimum grass seeding has taken place). </w:t>
      </w:r>
    </w:p>
    <w:p w14:paraId="10D47B7A" w14:textId="77777777" w:rsidR="007F48F8" w:rsidRPr="002931A6" w:rsidRDefault="007F48F8" w:rsidP="00C5005E">
      <w:pPr>
        <w:ind w:left="426" w:hanging="426"/>
        <w:jc w:val="both"/>
        <w:rPr>
          <w:rFonts w:ascii="Arial" w:hAnsi="Arial" w:cs="Arial"/>
        </w:rPr>
      </w:pPr>
    </w:p>
    <w:p w14:paraId="4291AF24" w14:textId="55B83560" w:rsidR="007F48F8" w:rsidRPr="002931A6" w:rsidRDefault="007F48F8" w:rsidP="0080599C">
      <w:pPr>
        <w:pStyle w:val="ListParagraph"/>
        <w:numPr>
          <w:ilvl w:val="0"/>
          <w:numId w:val="39"/>
        </w:numPr>
        <w:ind w:left="567"/>
        <w:jc w:val="both"/>
        <w:rPr>
          <w:rFonts w:ascii="Arial" w:eastAsia="Arial" w:hAnsi="Arial" w:cs="Arial"/>
        </w:rPr>
      </w:pPr>
      <w:r w:rsidRPr="002931A6">
        <w:rPr>
          <w:rFonts w:ascii="Arial" w:eastAsia="Arial" w:hAnsi="Arial" w:cs="Arial"/>
        </w:rPr>
        <w:t>A sediment pond designed in accordance with the Canterbury Regional Council publication Canterbury Regional Council Erosion &amp; Sediment Control Toolbox for Canterbury</w:t>
      </w:r>
      <w:r w:rsidR="00D5568A" w:rsidRPr="002931A6">
        <w:rPr>
          <w:rFonts w:ascii="Arial" w:eastAsia="Arial" w:hAnsi="Arial" w:cs="Arial"/>
        </w:rPr>
        <w:t xml:space="preserve"> shall be constructed within or immediately adjacent to the Container Transfer Area. Stormwater run-off from the Container Transfer Area shall be collected and treated in this sediment pond prior to discharge. </w:t>
      </w:r>
      <w:r w:rsidRPr="002931A6">
        <w:rPr>
          <w:rFonts w:ascii="Arial" w:eastAsia="Arial" w:hAnsi="Arial" w:cs="Arial"/>
        </w:rPr>
        <w:t>Where the Canterbury Regional Council Erosion &amp; Sediment Control Toolbox for Canterbury does not cover a particular situation</w:t>
      </w:r>
      <w:r w:rsidR="004A3599" w:rsidRPr="002931A6">
        <w:rPr>
          <w:rFonts w:ascii="Arial" w:eastAsia="Arial" w:hAnsi="Arial" w:cs="Arial"/>
        </w:rPr>
        <w:t>,</w:t>
      </w:r>
      <w:r w:rsidRPr="002931A6">
        <w:rPr>
          <w:rFonts w:ascii="Arial" w:eastAsia="Arial" w:hAnsi="Arial" w:cs="Arial"/>
        </w:rPr>
        <w:t xml:space="preserve"> GD05 Erosion and Sediment Control Guide for Land Disturbing Activities in the Auckland Region will be </w:t>
      </w:r>
      <w:r w:rsidR="00D5568A" w:rsidRPr="002931A6">
        <w:rPr>
          <w:rFonts w:ascii="Arial" w:eastAsia="Arial" w:hAnsi="Arial" w:cs="Arial"/>
        </w:rPr>
        <w:t>utilized.</w:t>
      </w:r>
      <w:r w:rsidRPr="002931A6">
        <w:rPr>
          <w:rFonts w:ascii="Arial" w:eastAsia="Arial" w:hAnsi="Arial" w:cs="Arial"/>
        </w:rPr>
        <w:t xml:space="preserve"> </w:t>
      </w:r>
    </w:p>
    <w:p w14:paraId="69F8DE47" w14:textId="77777777" w:rsidR="007F48F8" w:rsidRPr="002931A6" w:rsidRDefault="007F48F8" w:rsidP="00C5005E">
      <w:pPr>
        <w:ind w:left="426" w:hanging="426"/>
        <w:jc w:val="both"/>
        <w:rPr>
          <w:rFonts w:ascii="Arial" w:hAnsi="Arial" w:cs="Arial"/>
        </w:rPr>
      </w:pPr>
    </w:p>
    <w:p w14:paraId="0B7440B5" w14:textId="1EDFB019" w:rsidR="007F48F8" w:rsidRPr="002931A6" w:rsidRDefault="007F48F8" w:rsidP="0080599C">
      <w:pPr>
        <w:pStyle w:val="ListParagraph"/>
        <w:numPr>
          <w:ilvl w:val="0"/>
          <w:numId w:val="39"/>
        </w:numPr>
        <w:ind w:left="567"/>
        <w:jc w:val="both"/>
        <w:rPr>
          <w:rFonts w:ascii="Arial" w:hAnsi="Arial" w:cs="Arial"/>
        </w:rPr>
      </w:pPr>
      <w:r w:rsidRPr="002931A6">
        <w:rPr>
          <w:rFonts w:ascii="Arial" w:hAnsi="Arial" w:cs="Arial"/>
        </w:rPr>
        <w:t>Stormwater and underdrainage water from the quarry and landfill shall be captured in s</w:t>
      </w:r>
      <w:r w:rsidR="00163211" w:rsidRPr="002931A6">
        <w:rPr>
          <w:rFonts w:ascii="Arial" w:hAnsi="Arial" w:cs="Arial"/>
        </w:rPr>
        <w:t>urface water drains</w:t>
      </w:r>
      <w:r w:rsidRPr="002931A6">
        <w:rPr>
          <w:rFonts w:ascii="Arial" w:hAnsi="Arial" w:cs="Arial"/>
        </w:rPr>
        <w:t xml:space="preserve"> located around the perimeter of the quarry and landfill and shall be discharged to sediment ponds to be constructed downslope to the south of the quarry and landfill footprint in the location shown on the application documents. The </w:t>
      </w:r>
      <w:proofErr w:type="gramStart"/>
      <w:r w:rsidRPr="002931A6">
        <w:rPr>
          <w:rFonts w:ascii="Arial" w:hAnsi="Arial" w:cs="Arial"/>
        </w:rPr>
        <w:t>under drainage</w:t>
      </w:r>
      <w:proofErr w:type="gramEnd"/>
      <w:r w:rsidRPr="002931A6">
        <w:rPr>
          <w:rFonts w:ascii="Arial" w:hAnsi="Arial" w:cs="Arial"/>
        </w:rPr>
        <w:t xml:space="preserve"> system shall be provided with monitoring points for each landfill cell with provision for diversion to the leachate management system should contamination be detected.  </w:t>
      </w:r>
    </w:p>
    <w:p w14:paraId="05E31D59" w14:textId="77777777" w:rsidR="007F48F8" w:rsidRPr="002931A6" w:rsidRDefault="007F48F8" w:rsidP="00C5005E">
      <w:pPr>
        <w:ind w:left="426" w:hanging="426"/>
        <w:jc w:val="both"/>
        <w:rPr>
          <w:rFonts w:ascii="Arial" w:hAnsi="Arial" w:cs="Arial"/>
        </w:rPr>
      </w:pPr>
    </w:p>
    <w:p w14:paraId="74E99EA5" w14:textId="21A2D8C9" w:rsidR="007F48F8" w:rsidRPr="002931A6" w:rsidRDefault="007F48F8" w:rsidP="0080599C">
      <w:pPr>
        <w:pStyle w:val="ListParagraph"/>
        <w:numPr>
          <w:ilvl w:val="0"/>
          <w:numId w:val="39"/>
        </w:numPr>
        <w:ind w:left="567"/>
        <w:jc w:val="both"/>
        <w:rPr>
          <w:rFonts w:ascii="Arial" w:hAnsi="Arial" w:cs="Arial"/>
        </w:rPr>
      </w:pPr>
      <w:r w:rsidRPr="002931A6">
        <w:rPr>
          <w:rFonts w:ascii="Arial" w:hAnsi="Arial" w:cs="Arial"/>
        </w:rPr>
        <w:t xml:space="preserve">The sedimentation ponds shall be designed to manage a 10 percent AEP design flood, with provision to pass a 1 percent AEP design flood. The sedimentation ponds shall be </w:t>
      </w:r>
      <w:r w:rsidRPr="002931A6">
        <w:rPr>
          <w:rFonts w:ascii="Arial" w:hAnsi="Arial" w:cs="Arial"/>
        </w:rPr>
        <w:lastRenderedPageBreak/>
        <w:t xml:space="preserve">designed in accordance with the Canterbury Regional Council publication </w:t>
      </w:r>
      <w:r w:rsidRPr="002931A6">
        <w:rPr>
          <w:rFonts w:ascii="Arial" w:hAnsi="Arial" w:cs="Arial"/>
          <w:spacing w:val="-1"/>
        </w:rPr>
        <w:t xml:space="preserve">Canterbury Regional Council Erosion &amp; Sediment Control Toolbox for Canterbury. Where the Canterbury Regional Council Erosion &amp; Sediment Control Toolbox for Canterbury does not cover a particular situation GD05 Erosion and Sediment Control Guide for Land Disturbing Activities in the Auckland Region will be </w:t>
      </w:r>
      <w:proofErr w:type="spellStart"/>
      <w:r w:rsidRPr="002931A6">
        <w:rPr>
          <w:rFonts w:ascii="Arial" w:hAnsi="Arial" w:cs="Arial"/>
          <w:spacing w:val="-1"/>
        </w:rPr>
        <w:t>utilised</w:t>
      </w:r>
      <w:proofErr w:type="spellEnd"/>
      <w:r w:rsidRPr="002931A6">
        <w:rPr>
          <w:rFonts w:ascii="Arial" w:hAnsi="Arial" w:cs="Arial"/>
        </w:rPr>
        <w:t xml:space="preserve">. </w:t>
      </w:r>
    </w:p>
    <w:p w14:paraId="41780C70" w14:textId="77777777" w:rsidR="007F48F8" w:rsidRPr="002931A6" w:rsidRDefault="007F48F8" w:rsidP="00C5005E">
      <w:pPr>
        <w:ind w:left="426" w:hanging="426"/>
        <w:jc w:val="both"/>
        <w:rPr>
          <w:rFonts w:ascii="Arial" w:hAnsi="Arial" w:cs="Arial"/>
        </w:rPr>
      </w:pPr>
    </w:p>
    <w:p w14:paraId="3581FF20" w14:textId="067377EB" w:rsidR="007F48F8" w:rsidRPr="002931A6" w:rsidRDefault="007F48F8" w:rsidP="0080599C">
      <w:pPr>
        <w:pStyle w:val="ListParagraph"/>
        <w:numPr>
          <w:ilvl w:val="0"/>
          <w:numId w:val="39"/>
        </w:numPr>
        <w:ind w:left="567"/>
        <w:jc w:val="both"/>
        <w:rPr>
          <w:rFonts w:ascii="Arial" w:hAnsi="Arial" w:cs="Arial"/>
        </w:rPr>
      </w:pPr>
      <w:r w:rsidRPr="002931A6">
        <w:rPr>
          <w:rFonts w:ascii="Arial" w:hAnsi="Arial" w:cs="Arial"/>
        </w:rPr>
        <w:t>All permanent diversion channels (</w:t>
      </w:r>
      <w:r w:rsidR="00AC6479" w:rsidRPr="002931A6">
        <w:rPr>
          <w:rFonts w:ascii="Arial" w:hAnsi="Arial" w:cs="Arial"/>
        </w:rPr>
        <w:t>surface water drains</w:t>
      </w:r>
      <w:r w:rsidRPr="002931A6">
        <w:rPr>
          <w:rFonts w:ascii="Arial" w:hAnsi="Arial" w:cs="Arial"/>
        </w:rPr>
        <w:t>) shall be designed to manage and be erosion protected to withstand flows from a 1</w:t>
      </w:r>
      <w:r w:rsidR="005420A6" w:rsidRPr="002931A6">
        <w:rPr>
          <w:rFonts w:ascii="Arial" w:hAnsi="Arial" w:cs="Arial"/>
        </w:rPr>
        <w:t xml:space="preserve"> </w:t>
      </w:r>
      <w:r w:rsidRPr="002931A6">
        <w:rPr>
          <w:rFonts w:ascii="Arial" w:hAnsi="Arial" w:cs="Arial"/>
        </w:rPr>
        <w:t xml:space="preserve">percent AEP (Annual Exceedance Probability) design flood. </w:t>
      </w:r>
    </w:p>
    <w:p w14:paraId="572551AE" w14:textId="77777777" w:rsidR="007F48F8" w:rsidRPr="002931A6" w:rsidRDefault="007F48F8" w:rsidP="00C5005E">
      <w:pPr>
        <w:ind w:left="426" w:hanging="426"/>
        <w:jc w:val="both"/>
        <w:rPr>
          <w:rFonts w:ascii="Arial" w:hAnsi="Arial" w:cs="Arial"/>
        </w:rPr>
      </w:pPr>
    </w:p>
    <w:p w14:paraId="4DBB5EFF" w14:textId="71849F09" w:rsidR="007F48F8" w:rsidRPr="002931A6" w:rsidRDefault="007F48F8" w:rsidP="0080599C">
      <w:pPr>
        <w:pStyle w:val="ListParagraph"/>
        <w:numPr>
          <w:ilvl w:val="0"/>
          <w:numId w:val="39"/>
        </w:numPr>
        <w:ind w:left="567"/>
        <w:jc w:val="both"/>
        <w:rPr>
          <w:rFonts w:ascii="Arial" w:hAnsi="Arial" w:cs="Arial"/>
        </w:rPr>
      </w:pPr>
      <w:r w:rsidRPr="002931A6">
        <w:rPr>
          <w:rFonts w:ascii="Arial" w:hAnsi="Arial" w:cs="Arial"/>
        </w:rPr>
        <w:t xml:space="preserve">Quarry Bench drains and other temporary drains shall be designed for the </w:t>
      </w:r>
      <w:r w:rsidR="00851C65" w:rsidRPr="002931A6">
        <w:rPr>
          <w:rFonts w:ascii="Arial" w:hAnsi="Arial" w:cs="Arial"/>
        </w:rPr>
        <w:t>1</w:t>
      </w:r>
      <w:r w:rsidRPr="002931A6">
        <w:rPr>
          <w:rFonts w:ascii="Arial" w:hAnsi="Arial" w:cs="Arial"/>
        </w:rPr>
        <w:t>0 percent AEP event. Diversion channels shall be designed such that if this capacity is exceeded the preferential (secondary) flow path is, as far as practicable, away from the Landfill.</w:t>
      </w:r>
    </w:p>
    <w:p w14:paraId="28382DDC" w14:textId="77777777" w:rsidR="007F48F8" w:rsidRPr="002931A6" w:rsidRDefault="007F48F8" w:rsidP="00C5005E">
      <w:pPr>
        <w:ind w:left="426" w:hanging="426"/>
        <w:jc w:val="both"/>
        <w:rPr>
          <w:rFonts w:ascii="Arial" w:hAnsi="Arial" w:cs="Arial"/>
        </w:rPr>
      </w:pPr>
    </w:p>
    <w:p w14:paraId="0E4426DE" w14:textId="77777777" w:rsidR="007F48F8" w:rsidRPr="002931A6" w:rsidRDefault="007F48F8" w:rsidP="0080599C">
      <w:pPr>
        <w:pStyle w:val="ListParagraph"/>
        <w:numPr>
          <w:ilvl w:val="0"/>
          <w:numId w:val="39"/>
        </w:numPr>
        <w:ind w:left="567"/>
        <w:jc w:val="both"/>
        <w:rPr>
          <w:rFonts w:ascii="Arial" w:hAnsi="Arial" w:cs="Arial"/>
        </w:rPr>
      </w:pPr>
      <w:r w:rsidRPr="002931A6">
        <w:rPr>
          <w:rFonts w:ascii="Arial" w:hAnsi="Arial" w:cs="Arial"/>
        </w:rPr>
        <w:t xml:space="preserve">Diversion channels and cut-off drains shall be maintained to </w:t>
      </w:r>
      <w:proofErr w:type="spellStart"/>
      <w:r w:rsidRPr="002931A6">
        <w:rPr>
          <w:rFonts w:ascii="Arial" w:hAnsi="Arial" w:cs="Arial"/>
        </w:rPr>
        <w:t>minimise</w:t>
      </w:r>
      <w:proofErr w:type="spellEnd"/>
      <w:r w:rsidRPr="002931A6">
        <w:rPr>
          <w:rFonts w:ascii="Arial" w:hAnsi="Arial" w:cs="Arial"/>
        </w:rPr>
        <w:t xml:space="preserve"> the infiltration and run-off of stormwater onto the Landfill from areas outside the Landfill footprint.</w:t>
      </w:r>
    </w:p>
    <w:p w14:paraId="6793D33C" w14:textId="77777777" w:rsidR="007F48F8" w:rsidRPr="002931A6" w:rsidRDefault="007F48F8" w:rsidP="00C5005E">
      <w:pPr>
        <w:ind w:left="426" w:hanging="426"/>
        <w:jc w:val="both"/>
        <w:rPr>
          <w:rFonts w:ascii="Arial" w:hAnsi="Arial" w:cs="Arial"/>
        </w:rPr>
      </w:pPr>
    </w:p>
    <w:p w14:paraId="2D1B94AB" w14:textId="77777777" w:rsidR="007F48F8" w:rsidRPr="002931A6" w:rsidRDefault="007F48F8" w:rsidP="0080599C">
      <w:pPr>
        <w:pStyle w:val="ListParagraph"/>
        <w:numPr>
          <w:ilvl w:val="0"/>
          <w:numId w:val="39"/>
        </w:numPr>
        <w:ind w:left="567"/>
        <w:jc w:val="both"/>
        <w:rPr>
          <w:rFonts w:ascii="Arial" w:hAnsi="Arial" w:cs="Arial"/>
        </w:rPr>
      </w:pPr>
      <w:r w:rsidRPr="002931A6">
        <w:rPr>
          <w:rFonts w:ascii="Arial" w:hAnsi="Arial" w:cs="Arial"/>
        </w:rPr>
        <w:t xml:space="preserve">Scour protection works of concrete, rock or timber construction shall be placed at the outlet of the sedimentation ponds to prevent </w:t>
      </w:r>
      <w:proofErr w:type="gramStart"/>
      <w:r w:rsidRPr="002931A6">
        <w:rPr>
          <w:rFonts w:ascii="Arial" w:hAnsi="Arial" w:cs="Arial"/>
        </w:rPr>
        <w:t>scour</w:t>
      </w:r>
      <w:proofErr w:type="gramEnd"/>
      <w:r w:rsidRPr="002931A6">
        <w:rPr>
          <w:rFonts w:ascii="Arial" w:hAnsi="Arial" w:cs="Arial"/>
        </w:rPr>
        <w:t>.</w:t>
      </w:r>
    </w:p>
    <w:p w14:paraId="16231EDE" w14:textId="77777777" w:rsidR="007F48F8" w:rsidRPr="002931A6" w:rsidRDefault="007F48F8" w:rsidP="00C5005E">
      <w:pPr>
        <w:ind w:left="426" w:hanging="426"/>
        <w:jc w:val="both"/>
        <w:rPr>
          <w:rFonts w:ascii="Arial" w:hAnsi="Arial" w:cs="Arial"/>
        </w:rPr>
      </w:pPr>
    </w:p>
    <w:p w14:paraId="65F7F58A" w14:textId="5C63EDB5" w:rsidR="000B774E" w:rsidRPr="002931A6" w:rsidRDefault="007F48F8" w:rsidP="0080599C">
      <w:pPr>
        <w:pStyle w:val="ListParagraph"/>
        <w:numPr>
          <w:ilvl w:val="0"/>
          <w:numId w:val="39"/>
        </w:numPr>
        <w:ind w:left="567"/>
        <w:jc w:val="both"/>
        <w:rPr>
          <w:rFonts w:ascii="Arial" w:hAnsi="Arial" w:cs="Arial"/>
        </w:rPr>
      </w:pPr>
      <w:r w:rsidRPr="002931A6">
        <w:rPr>
          <w:rFonts w:ascii="Arial" w:hAnsi="Arial" w:cs="Arial"/>
        </w:rPr>
        <w:t xml:space="preserve">The Consent Holder shall be responsible for the structural integrity and maintenance of all dam works, and for any erosion control and energy dissipation works that become necessary </w:t>
      </w:r>
      <w:proofErr w:type="gramStart"/>
      <w:r w:rsidRPr="002931A6">
        <w:rPr>
          <w:rFonts w:ascii="Arial" w:hAnsi="Arial" w:cs="Arial"/>
        </w:rPr>
        <w:t>as a result of</w:t>
      </w:r>
      <w:proofErr w:type="gramEnd"/>
      <w:r w:rsidRPr="002931A6">
        <w:rPr>
          <w:rFonts w:ascii="Arial" w:hAnsi="Arial" w:cs="Arial"/>
        </w:rPr>
        <w:t xml:space="preserve"> the exercise of this consent.</w:t>
      </w:r>
    </w:p>
    <w:p w14:paraId="6FB254D6" w14:textId="77777777" w:rsidR="00B35312" w:rsidRPr="002931A6" w:rsidRDefault="00B35312" w:rsidP="00C5005E">
      <w:pPr>
        <w:jc w:val="both"/>
        <w:rPr>
          <w:rFonts w:ascii="Arial" w:hAnsi="Arial" w:cs="Arial"/>
        </w:rPr>
      </w:pPr>
    </w:p>
    <w:p w14:paraId="28476794" w14:textId="33ABB248" w:rsidR="006D5D31" w:rsidRPr="002931A6" w:rsidRDefault="006D5D31" w:rsidP="0080599C">
      <w:pPr>
        <w:pStyle w:val="ListParagraph"/>
        <w:numPr>
          <w:ilvl w:val="0"/>
          <w:numId w:val="39"/>
        </w:numPr>
        <w:ind w:left="567"/>
        <w:contextualSpacing/>
        <w:jc w:val="both"/>
        <w:rPr>
          <w:rFonts w:ascii="Arial" w:eastAsia="Calibri" w:hAnsi="Arial" w:cs="Arial"/>
        </w:rPr>
      </w:pPr>
      <w:r w:rsidRPr="002931A6">
        <w:rPr>
          <w:rFonts w:ascii="Arial" w:eastAsia="Calibri" w:hAnsi="Arial" w:cs="Arial"/>
        </w:rPr>
        <w:t xml:space="preserve">As-built drawings shall be forwarded to </w:t>
      </w:r>
      <w:r w:rsidR="00B42F0F" w:rsidRPr="002931A6">
        <w:rPr>
          <w:rFonts w:ascii="Arial" w:hAnsi="Arial" w:cs="Arial"/>
        </w:rPr>
        <w:t>Canterbury Regional Council, Attention: Regional Leader - Compliance Monitoring</w:t>
      </w:r>
      <w:r w:rsidR="00886E25" w:rsidRPr="002931A6">
        <w:rPr>
          <w:rFonts w:ascii="Arial" w:hAnsi="Arial" w:cs="Arial"/>
        </w:rPr>
        <w:t xml:space="preserve"> </w:t>
      </w:r>
      <w:r w:rsidRPr="002931A6">
        <w:rPr>
          <w:rFonts w:ascii="Arial" w:eastAsia="Calibri" w:hAnsi="Arial" w:cs="Arial"/>
        </w:rPr>
        <w:t xml:space="preserve">following completion of </w:t>
      </w:r>
      <w:r w:rsidR="00452C42" w:rsidRPr="002931A6">
        <w:rPr>
          <w:rFonts w:ascii="Arial" w:eastAsia="Calibri" w:hAnsi="Arial" w:cs="Arial"/>
        </w:rPr>
        <w:t xml:space="preserve">each stage </w:t>
      </w:r>
      <w:r w:rsidRPr="002931A6">
        <w:rPr>
          <w:rFonts w:ascii="Arial" w:eastAsia="Calibri" w:hAnsi="Arial" w:cs="Arial"/>
        </w:rPr>
        <w:t>principal works and structures, which shall include the sedimentation ponds, toe bund, leachate collection system, landfill gas system, and landfill cells</w:t>
      </w:r>
      <w:r w:rsidR="00F90405" w:rsidRPr="002931A6">
        <w:rPr>
          <w:rFonts w:ascii="Arial" w:eastAsia="Calibri" w:hAnsi="Arial" w:cs="Arial"/>
        </w:rPr>
        <w:t xml:space="preserve"> comple</w:t>
      </w:r>
      <w:r w:rsidR="002137F9" w:rsidRPr="002931A6">
        <w:rPr>
          <w:rFonts w:ascii="Arial" w:eastAsia="Calibri" w:hAnsi="Arial" w:cs="Arial"/>
        </w:rPr>
        <w:t>ted by a licensed survey practitioner</w:t>
      </w:r>
      <w:r w:rsidRPr="002931A6">
        <w:rPr>
          <w:rFonts w:ascii="Arial" w:eastAsia="Calibri" w:hAnsi="Arial" w:cs="Arial"/>
        </w:rPr>
        <w:t>. These drawings shall include:</w:t>
      </w:r>
    </w:p>
    <w:p w14:paraId="565D70E1" w14:textId="77777777" w:rsidR="006D5D31" w:rsidRPr="002931A6" w:rsidRDefault="006D5D31" w:rsidP="00E948AC">
      <w:pPr>
        <w:widowControl w:val="0"/>
        <w:numPr>
          <w:ilvl w:val="0"/>
          <w:numId w:val="7"/>
        </w:numPr>
        <w:spacing w:after="0" w:line="240" w:lineRule="auto"/>
        <w:ind w:left="993"/>
        <w:jc w:val="both"/>
        <w:rPr>
          <w:rFonts w:ascii="Arial" w:eastAsia="Calibri" w:hAnsi="Arial" w:cs="Arial"/>
        </w:rPr>
      </w:pPr>
      <w:r w:rsidRPr="002931A6">
        <w:rPr>
          <w:rFonts w:ascii="Arial" w:eastAsia="Calibri" w:hAnsi="Arial" w:cs="Arial"/>
        </w:rPr>
        <w:t xml:space="preserve">0.5 metre contours for the liner </w:t>
      </w:r>
      <w:proofErr w:type="gramStart"/>
      <w:r w:rsidRPr="002931A6">
        <w:rPr>
          <w:rFonts w:ascii="Arial" w:eastAsia="Calibri" w:hAnsi="Arial" w:cs="Arial"/>
        </w:rPr>
        <w:t>base;</w:t>
      </w:r>
      <w:proofErr w:type="gramEnd"/>
    </w:p>
    <w:p w14:paraId="59C058F4" w14:textId="7D6F9AA4" w:rsidR="006D5D31" w:rsidRPr="002931A6" w:rsidRDefault="006D5D31" w:rsidP="00E948AC">
      <w:pPr>
        <w:widowControl w:val="0"/>
        <w:numPr>
          <w:ilvl w:val="0"/>
          <w:numId w:val="7"/>
        </w:numPr>
        <w:spacing w:after="0" w:line="240" w:lineRule="auto"/>
        <w:ind w:left="993"/>
        <w:jc w:val="both"/>
        <w:rPr>
          <w:rFonts w:ascii="Arial" w:eastAsia="Calibri" w:hAnsi="Arial" w:cs="Arial"/>
        </w:rPr>
      </w:pPr>
      <w:r w:rsidRPr="002931A6">
        <w:rPr>
          <w:rFonts w:ascii="Arial" w:eastAsia="Calibri" w:hAnsi="Arial" w:cs="Arial"/>
        </w:rPr>
        <w:t xml:space="preserve">final elevations of the liner </w:t>
      </w:r>
      <w:r w:rsidR="002137F9" w:rsidRPr="002931A6">
        <w:rPr>
          <w:rFonts w:ascii="Arial" w:eastAsia="Calibri" w:hAnsi="Arial" w:cs="Arial"/>
        </w:rPr>
        <w:t xml:space="preserve">layers </w:t>
      </w:r>
      <w:r w:rsidRPr="002931A6">
        <w:rPr>
          <w:rFonts w:ascii="Arial" w:eastAsia="Calibri" w:hAnsi="Arial" w:cs="Arial"/>
        </w:rPr>
        <w:t>prior to placement of the leachate drainage layer and</w:t>
      </w:r>
    </w:p>
    <w:p w14:paraId="43217417" w14:textId="59D98A36" w:rsidR="006D5D31" w:rsidRPr="002931A6" w:rsidRDefault="006D5D31" w:rsidP="00E948AC">
      <w:pPr>
        <w:widowControl w:val="0"/>
        <w:numPr>
          <w:ilvl w:val="0"/>
          <w:numId w:val="7"/>
        </w:numPr>
        <w:spacing w:after="0" w:line="240" w:lineRule="auto"/>
        <w:ind w:left="993"/>
        <w:jc w:val="both"/>
        <w:rPr>
          <w:rFonts w:ascii="Arial" w:eastAsia="Calibri" w:hAnsi="Arial" w:cs="Arial"/>
        </w:rPr>
      </w:pPr>
      <w:r w:rsidRPr="002931A6">
        <w:rPr>
          <w:rFonts w:ascii="Arial" w:eastAsia="Calibri" w:hAnsi="Arial" w:cs="Arial"/>
        </w:rPr>
        <w:t>spot levels to plus or minus 10 millimetres at leachate collection sump locations</w:t>
      </w:r>
      <w:r w:rsidR="00450D4D" w:rsidRPr="002931A6">
        <w:rPr>
          <w:rFonts w:ascii="Arial" w:eastAsia="Calibri" w:hAnsi="Arial" w:cs="Arial"/>
        </w:rPr>
        <w:t xml:space="preserve"> and associated pipework</w:t>
      </w:r>
      <w:r w:rsidRPr="002931A6">
        <w:rPr>
          <w:rFonts w:ascii="Arial" w:eastAsia="Calibri" w:hAnsi="Arial" w:cs="Arial"/>
        </w:rPr>
        <w:t>.</w:t>
      </w:r>
    </w:p>
    <w:p w14:paraId="58D57545" w14:textId="77777777" w:rsidR="00384985" w:rsidRPr="002931A6" w:rsidRDefault="00384985" w:rsidP="00384985">
      <w:pPr>
        <w:ind w:left="567"/>
        <w:jc w:val="both"/>
        <w:rPr>
          <w:rFonts w:ascii="Arial" w:eastAsia="Calibri" w:hAnsi="Arial" w:cs="Arial"/>
        </w:rPr>
      </w:pPr>
    </w:p>
    <w:p w14:paraId="756F5BF6" w14:textId="51522EAD" w:rsidR="006D5D31" w:rsidRPr="002931A6" w:rsidRDefault="006D5D31" w:rsidP="00384985">
      <w:pPr>
        <w:ind w:left="567"/>
        <w:jc w:val="both"/>
        <w:rPr>
          <w:rFonts w:ascii="Arial" w:eastAsia="Calibri" w:hAnsi="Arial" w:cs="Arial"/>
        </w:rPr>
      </w:pPr>
      <w:r w:rsidRPr="002931A6">
        <w:rPr>
          <w:rFonts w:ascii="Arial" w:eastAsia="Calibri" w:hAnsi="Arial" w:cs="Arial"/>
        </w:rPr>
        <w:t>They shall also include copies of field records showing details of the exposed ground surface prior to liner placement, including a record of any sub-liner ground improvements undertaken.</w:t>
      </w:r>
    </w:p>
    <w:p w14:paraId="6204D407" w14:textId="77777777" w:rsidR="000A70A6" w:rsidRPr="002931A6" w:rsidRDefault="000A70A6" w:rsidP="0080599C">
      <w:pPr>
        <w:pStyle w:val="ListParagraph"/>
        <w:numPr>
          <w:ilvl w:val="0"/>
          <w:numId w:val="39"/>
        </w:numPr>
        <w:ind w:left="567"/>
        <w:jc w:val="both"/>
        <w:rPr>
          <w:rFonts w:ascii="Arial" w:hAnsi="Arial" w:cs="Arial"/>
        </w:rPr>
      </w:pPr>
      <w:r w:rsidRPr="002931A6">
        <w:rPr>
          <w:rFonts w:ascii="Arial" w:eastAsia="Arial" w:hAnsi="Arial" w:cs="Arial"/>
        </w:rPr>
        <w:t xml:space="preserve">A certificate signed by the person or persons responsible for designing the principal works and structures of the landfill or a competent person shall be submitted to the Canterbury </w:t>
      </w:r>
      <w:r w:rsidRPr="002931A6">
        <w:rPr>
          <w:rFonts w:ascii="Arial" w:hAnsi="Arial" w:cs="Arial"/>
        </w:rPr>
        <w:t>Regional</w:t>
      </w:r>
      <w:r w:rsidRPr="002931A6">
        <w:rPr>
          <w:rFonts w:ascii="Arial" w:eastAsia="Arial" w:hAnsi="Arial" w:cs="Arial"/>
        </w:rPr>
        <w:t xml:space="preserve"> Council within one month of completion of the principal works and structures associated with each stage of the landfill construction to certify that the works were carried out in accordance with the design plans submitted.</w:t>
      </w:r>
    </w:p>
    <w:p w14:paraId="76E2F1E1" w14:textId="77777777" w:rsidR="002007D7" w:rsidRPr="002931A6" w:rsidRDefault="002007D7" w:rsidP="00C5005E">
      <w:pPr>
        <w:jc w:val="both"/>
        <w:rPr>
          <w:rFonts w:ascii="Arial" w:hAnsi="Arial" w:cs="Arial"/>
          <w:b/>
          <w:bCs/>
        </w:rPr>
      </w:pPr>
    </w:p>
    <w:p w14:paraId="5E4E1924" w14:textId="039AD121" w:rsidR="00387ADD" w:rsidRPr="002931A6" w:rsidRDefault="00DD1184" w:rsidP="00443CD9">
      <w:pPr>
        <w:pStyle w:val="ListParagraph"/>
        <w:numPr>
          <w:ilvl w:val="0"/>
          <w:numId w:val="39"/>
        </w:numPr>
        <w:tabs>
          <w:tab w:val="clear" w:pos="720"/>
          <w:tab w:val="num" w:pos="567"/>
        </w:tabs>
        <w:ind w:left="567"/>
        <w:jc w:val="both"/>
        <w:rPr>
          <w:rFonts w:ascii="Arial" w:hAnsi="Arial" w:cs="Arial"/>
        </w:rPr>
      </w:pPr>
      <w:r w:rsidRPr="002931A6">
        <w:rPr>
          <w:rFonts w:ascii="Arial" w:hAnsi="Arial" w:cs="Arial"/>
          <w:color w:val="000000"/>
          <w:shd w:val="clear" w:color="auto" w:fill="FFFFFF"/>
        </w:rPr>
        <w:t xml:space="preserve">There shall be no earthworks (including quarrying) or vegetation clearance </w:t>
      </w:r>
      <w:r w:rsidR="002018BD" w:rsidRPr="002931A6">
        <w:rPr>
          <w:rFonts w:ascii="Arial" w:hAnsi="Arial" w:cs="Arial"/>
          <w:color w:val="000000"/>
          <w:shd w:val="clear" w:color="auto" w:fill="FFFFFF"/>
        </w:rPr>
        <w:t xml:space="preserve">inside the landfill site boundary </w:t>
      </w:r>
      <w:r w:rsidRPr="002931A6">
        <w:rPr>
          <w:rFonts w:ascii="Arial" w:hAnsi="Arial" w:cs="Arial"/>
          <w:color w:val="000000"/>
          <w:shd w:val="clear" w:color="auto" w:fill="FFFFFF"/>
        </w:rPr>
        <w:t>within 50m of a water body</w:t>
      </w:r>
      <w:r w:rsidR="00681E02" w:rsidRPr="002931A6">
        <w:rPr>
          <w:rFonts w:ascii="Arial" w:hAnsi="Arial" w:cs="Arial"/>
          <w:color w:val="000000"/>
          <w:shd w:val="clear" w:color="auto" w:fill="FFFFFF"/>
        </w:rPr>
        <w:t xml:space="preserve"> </w:t>
      </w:r>
      <w:r w:rsidRPr="002931A6">
        <w:rPr>
          <w:rFonts w:ascii="Arial" w:hAnsi="Arial" w:cs="Arial"/>
          <w:color w:val="000000"/>
          <w:shd w:val="clear" w:color="auto" w:fill="FFFFFF"/>
        </w:rPr>
        <w:t>except that earthworks and vegetation clearance may take place up to 10m away from the Wetland Boundary of the Upper Wetland.</w:t>
      </w:r>
      <w:r w:rsidR="00387ADD" w:rsidRPr="002931A6">
        <w:rPr>
          <w:rFonts w:ascii="Arial" w:hAnsi="Arial" w:cs="Arial"/>
        </w:rPr>
        <w:t xml:space="preserve"> </w:t>
      </w:r>
      <w:r w:rsidR="005D21A9" w:rsidRPr="002931A6">
        <w:rPr>
          <w:rFonts w:ascii="Arial" w:hAnsi="Arial" w:cs="Arial"/>
        </w:rPr>
        <w:t xml:space="preserve"> </w:t>
      </w:r>
    </w:p>
    <w:p w14:paraId="32AD9C43" w14:textId="77777777" w:rsidR="006E08B8" w:rsidRPr="002931A6" w:rsidRDefault="006E08B8" w:rsidP="00C5005E">
      <w:pPr>
        <w:jc w:val="both"/>
        <w:rPr>
          <w:rFonts w:ascii="Arial" w:hAnsi="Arial" w:cs="Arial"/>
          <w:b/>
          <w:bCs/>
        </w:rPr>
      </w:pPr>
    </w:p>
    <w:p w14:paraId="14F781FF" w14:textId="34761FC5" w:rsidR="005563DC" w:rsidRPr="002931A6" w:rsidRDefault="008B24C1" w:rsidP="00C5005E">
      <w:pPr>
        <w:jc w:val="both"/>
        <w:rPr>
          <w:rFonts w:ascii="Arial" w:hAnsi="Arial" w:cs="Arial"/>
          <w:b/>
          <w:bCs/>
        </w:rPr>
      </w:pPr>
      <w:r w:rsidRPr="002931A6">
        <w:rPr>
          <w:rFonts w:ascii="Arial" w:hAnsi="Arial" w:cs="Arial"/>
          <w:b/>
          <w:bCs/>
        </w:rPr>
        <w:t xml:space="preserve">Indigenous Fauna </w:t>
      </w:r>
      <w:r w:rsidR="00D54EC0" w:rsidRPr="002931A6">
        <w:rPr>
          <w:rFonts w:ascii="Arial" w:hAnsi="Arial" w:cs="Arial"/>
          <w:b/>
          <w:bCs/>
        </w:rPr>
        <w:t xml:space="preserve">and Flora </w:t>
      </w:r>
      <w:r w:rsidRPr="002931A6">
        <w:rPr>
          <w:rFonts w:ascii="Arial" w:hAnsi="Arial" w:cs="Arial"/>
          <w:b/>
          <w:bCs/>
        </w:rPr>
        <w:t>M</w:t>
      </w:r>
      <w:r w:rsidR="005563DC" w:rsidRPr="002931A6">
        <w:rPr>
          <w:rFonts w:ascii="Arial" w:hAnsi="Arial" w:cs="Arial"/>
          <w:b/>
          <w:bCs/>
        </w:rPr>
        <w:t>anagement</w:t>
      </w:r>
      <w:r w:rsidR="00242B8F" w:rsidRPr="002931A6">
        <w:rPr>
          <w:rFonts w:ascii="Arial" w:hAnsi="Arial" w:cs="Arial"/>
          <w:b/>
          <w:bCs/>
        </w:rPr>
        <w:t xml:space="preserve"> </w:t>
      </w:r>
    </w:p>
    <w:p w14:paraId="3EEDB2FF" w14:textId="16B0A860" w:rsidR="00B27E8F" w:rsidRPr="002931A6" w:rsidRDefault="003579A4" w:rsidP="00D92261">
      <w:pPr>
        <w:pStyle w:val="ListParagraph"/>
        <w:numPr>
          <w:ilvl w:val="0"/>
          <w:numId w:val="39"/>
        </w:numPr>
        <w:spacing w:line="276" w:lineRule="auto"/>
        <w:ind w:left="710"/>
        <w:contextualSpacing/>
        <w:jc w:val="both"/>
        <w:rPr>
          <w:rFonts w:ascii="Arial" w:hAnsi="Arial" w:cs="Arial"/>
        </w:rPr>
      </w:pPr>
      <w:r w:rsidRPr="002931A6">
        <w:rPr>
          <w:rFonts w:ascii="Arial" w:hAnsi="Arial" w:cs="Arial"/>
          <w:shd w:val="clear" w:color="auto" w:fill="FFFFFF"/>
        </w:rPr>
        <w:t>Prior to vegetation clearance and physical works commencing in those areas within the landfill site which have been identified for vegetation clearance and earthworks (including quarrying), an ecological impact assessment (</w:t>
      </w:r>
      <w:proofErr w:type="spellStart"/>
      <w:r w:rsidRPr="002931A6">
        <w:rPr>
          <w:rFonts w:ascii="Arial" w:hAnsi="Arial" w:cs="Arial"/>
          <w:shd w:val="clear" w:color="auto" w:fill="FFFFFF"/>
        </w:rPr>
        <w:t>EcIA</w:t>
      </w:r>
      <w:proofErr w:type="spellEnd"/>
      <w:r w:rsidRPr="002931A6">
        <w:rPr>
          <w:rFonts w:ascii="Arial" w:hAnsi="Arial" w:cs="Arial"/>
          <w:shd w:val="clear" w:color="auto" w:fill="FFFFFF"/>
        </w:rPr>
        <w:t>), indigenous vegetation (and habitat of fauna) restoration plan, indigenous fauna management plan, wetland management plan and pest management plan shall be prepared by a suitably qualified</w:t>
      </w:r>
      <w:r w:rsidR="00B43DAF" w:rsidRPr="002931A6">
        <w:rPr>
          <w:rFonts w:ascii="Arial" w:hAnsi="Arial" w:cs="Arial"/>
          <w:shd w:val="clear" w:color="auto" w:fill="FFFFFF"/>
        </w:rPr>
        <w:t xml:space="preserve"> and experienced</w:t>
      </w:r>
      <w:r w:rsidR="00E834C5" w:rsidRPr="002931A6">
        <w:rPr>
          <w:rFonts w:ascii="Arial" w:hAnsi="Arial" w:cs="Arial"/>
          <w:shd w:val="clear" w:color="auto" w:fill="FFFFFF"/>
        </w:rPr>
        <w:t xml:space="preserve"> ecologist</w:t>
      </w:r>
      <w:r w:rsidRPr="002931A6">
        <w:rPr>
          <w:rFonts w:ascii="Arial" w:hAnsi="Arial" w:cs="Arial"/>
          <w:shd w:val="clear" w:color="auto" w:fill="FFFFFF"/>
        </w:rPr>
        <w:t xml:space="preserve">, and submitted to WDC Manager of District Plan Implementation for approval. These plans shall become a section of the LMP.  The plans shall include, but not be limited to the matters identified in the Ecological Enhancement and Restoration objectives </w:t>
      </w:r>
      <w:r w:rsidR="00225EDD" w:rsidRPr="002931A6">
        <w:rPr>
          <w:rFonts w:ascii="Arial" w:hAnsi="Arial" w:cs="Arial"/>
          <w:shd w:val="clear" w:color="auto" w:fill="FFFFFF"/>
        </w:rPr>
        <w:t xml:space="preserve">and contents </w:t>
      </w:r>
      <w:r w:rsidRPr="002931A6">
        <w:rPr>
          <w:rFonts w:ascii="Arial" w:hAnsi="Arial" w:cs="Arial"/>
          <w:shd w:val="clear" w:color="auto" w:fill="FFFFFF"/>
        </w:rPr>
        <w:t>within schedule 2.</w:t>
      </w:r>
    </w:p>
    <w:p w14:paraId="4222827F" w14:textId="77777777" w:rsidR="00B27E8F" w:rsidRPr="002931A6" w:rsidRDefault="00B27E8F" w:rsidP="00B27E8F">
      <w:pPr>
        <w:pStyle w:val="ListParagraph"/>
        <w:spacing w:line="276" w:lineRule="auto"/>
        <w:ind w:left="710"/>
        <w:contextualSpacing/>
        <w:jc w:val="both"/>
        <w:rPr>
          <w:rFonts w:ascii="Arial" w:hAnsi="Arial" w:cs="Arial"/>
        </w:rPr>
      </w:pPr>
    </w:p>
    <w:p w14:paraId="5BED4EBE" w14:textId="3FF8AD70" w:rsidR="00E9589B" w:rsidRPr="002931A6" w:rsidRDefault="00E9589B" w:rsidP="0080599C">
      <w:pPr>
        <w:pStyle w:val="ListParagraph"/>
        <w:numPr>
          <w:ilvl w:val="0"/>
          <w:numId w:val="39"/>
        </w:numPr>
        <w:spacing w:line="276" w:lineRule="auto"/>
        <w:ind w:left="710"/>
        <w:contextualSpacing/>
        <w:jc w:val="both"/>
        <w:rPr>
          <w:rFonts w:ascii="Arial" w:hAnsi="Arial" w:cs="Arial"/>
        </w:rPr>
      </w:pPr>
      <w:r w:rsidRPr="002931A6">
        <w:rPr>
          <w:rFonts w:ascii="Arial" w:hAnsi="Arial" w:cs="Arial"/>
        </w:rPr>
        <w:t>The Ecological Impact Assessment shall</w:t>
      </w:r>
      <w:r w:rsidR="00037064" w:rsidRPr="002931A6">
        <w:rPr>
          <w:rFonts w:ascii="Arial" w:hAnsi="Arial" w:cs="Arial"/>
        </w:rPr>
        <w:t xml:space="preserve"> </w:t>
      </w:r>
      <w:r w:rsidRPr="002931A6">
        <w:rPr>
          <w:rFonts w:ascii="Arial" w:hAnsi="Arial" w:cs="Arial"/>
        </w:rPr>
        <w:t xml:space="preserve">identify ecological values on-site and the appropriate measures to avoid or mitigate the effects on these values. The </w:t>
      </w:r>
      <w:proofErr w:type="spellStart"/>
      <w:r w:rsidRPr="002931A6">
        <w:rPr>
          <w:rFonts w:ascii="Arial" w:hAnsi="Arial" w:cs="Arial"/>
        </w:rPr>
        <w:t>EcIA</w:t>
      </w:r>
      <w:proofErr w:type="spellEnd"/>
      <w:r w:rsidRPr="002931A6">
        <w:rPr>
          <w:rFonts w:ascii="Arial" w:hAnsi="Arial" w:cs="Arial"/>
        </w:rPr>
        <w:t xml:space="preserve"> shall include, but not be limited to: </w:t>
      </w:r>
    </w:p>
    <w:p w14:paraId="39F2A797" w14:textId="77777777" w:rsidR="00E9589B" w:rsidRPr="002931A6" w:rsidRDefault="00E9589B" w:rsidP="00E9589B">
      <w:pPr>
        <w:pStyle w:val="ListParagraph"/>
        <w:rPr>
          <w:rFonts w:ascii="Arial" w:hAnsi="Arial" w:cs="Arial"/>
        </w:rPr>
      </w:pPr>
    </w:p>
    <w:p w14:paraId="18747C3E" w14:textId="7D5E327E" w:rsidR="0093322A" w:rsidRPr="002931A6" w:rsidRDefault="0093322A" w:rsidP="006E08B8">
      <w:pPr>
        <w:pStyle w:val="ListParagraph"/>
        <w:numPr>
          <w:ilvl w:val="0"/>
          <w:numId w:val="45"/>
        </w:numPr>
        <w:spacing w:line="276" w:lineRule="auto"/>
        <w:ind w:hanging="436"/>
        <w:contextualSpacing/>
        <w:jc w:val="both"/>
        <w:rPr>
          <w:rFonts w:ascii="Arial" w:hAnsi="Arial" w:cs="Arial"/>
        </w:rPr>
      </w:pPr>
      <w:r w:rsidRPr="002931A6">
        <w:rPr>
          <w:rFonts w:ascii="Arial" w:hAnsi="Arial" w:cs="Arial"/>
        </w:rPr>
        <w:t xml:space="preserve">Assessment of the actual and potential adverse and/or positive effects on ecosystems, including effects on plants or animals and any physical disturbance of habitats in the </w:t>
      </w:r>
      <w:proofErr w:type="gramStart"/>
      <w:r w:rsidRPr="002931A6">
        <w:rPr>
          <w:rFonts w:ascii="Arial" w:hAnsi="Arial" w:cs="Arial"/>
        </w:rPr>
        <w:t>vicinity</w:t>
      </w:r>
      <w:r w:rsidR="0036211B" w:rsidRPr="002931A6">
        <w:rPr>
          <w:rFonts w:ascii="Arial" w:hAnsi="Arial" w:cs="Arial"/>
        </w:rPr>
        <w:t>;</w:t>
      </w:r>
      <w:proofErr w:type="gramEnd"/>
    </w:p>
    <w:p w14:paraId="38CB761A" w14:textId="21C40DDA" w:rsidR="0036211B" w:rsidRPr="002931A6" w:rsidRDefault="0036211B" w:rsidP="006E08B8">
      <w:pPr>
        <w:pStyle w:val="ListParagraph"/>
        <w:widowControl/>
        <w:numPr>
          <w:ilvl w:val="0"/>
          <w:numId w:val="45"/>
        </w:numPr>
        <w:spacing w:after="160" w:line="276" w:lineRule="auto"/>
        <w:ind w:hanging="436"/>
        <w:contextualSpacing/>
        <w:jc w:val="both"/>
        <w:rPr>
          <w:rFonts w:ascii="Arial" w:hAnsi="Arial" w:cs="Arial"/>
        </w:rPr>
      </w:pPr>
      <w:r w:rsidRPr="002931A6">
        <w:rPr>
          <w:rFonts w:ascii="Arial" w:hAnsi="Arial" w:cs="Arial"/>
        </w:rPr>
        <w:t xml:space="preserve">Identification of areas of significant indigenous vegetation and significant habitat for indigenous </w:t>
      </w:r>
      <w:proofErr w:type="gramStart"/>
      <w:r w:rsidRPr="002931A6">
        <w:rPr>
          <w:rFonts w:ascii="Arial" w:hAnsi="Arial" w:cs="Arial"/>
        </w:rPr>
        <w:t>fauna;</w:t>
      </w:r>
      <w:proofErr w:type="gramEnd"/>
      <w:r w:rsidRPr="002931A6">
        <w:rPr>
          <w:rFonts w:ascii="Arial" w:hAnsi="Arial" w:cs="Arial"/>
        </w:rPr>
        <w:t xml:space="preserve"> </w:t>
      </w:r>
    </w:p>
    <w:p w14:paraId="5DECDC78" w14:textId="68480B06" w:rsidR="00E9589B" w:rsidRPr="002931A6" w:rsidRDefault="0036211B" w:rsidP="006E08B8">
      <w:pPr>
        <w:pStyle w:val="ListParagraph"/>
        <w:widowControl/>
        <w:numPr>
          <w:ilvl w:val="0"/>
          <w:numId w:val="45"/>
        </w:numPr>
        <w:spacing w:after="160" w:line="276" w:lineRule="auto"/>
        <w:ind w:left="1418" w:hanging="436"/>
        <w:contextualSpacing/>
        <w:jc w:val="both"/>
        <w:rPr>
          <w:rFonts w:ascii="Arial" w:hAnsi="Arial" w:cs="Arial"/>
        </w:rPr>
      </w:pPr>
      <w:r w:rsidRPr="002931A6">
        <w:rPr>
          <w:rFonts w:ascii="Arial" w:hAnsi="Arial" w:cs="Arial"/>
        </w:rPr>
        <w:t>S</w:t>
      </w:r>
      <w:r w:rsidR="00E9589B" w:rsidRPr="002931A6">
        <w:rPr>
          <w:rFonts w:ascii="Arial" w:hAnsi="Arial" w:cs="Arial"/>
        </w:rPr>
        <w:t>urveys of</w:t>
      </w:r>
      <w:r w:rsidR="00C2259B" w:rsidRPr="002931A6">
        <w:rPr>
          <w:rFonts w:ascii="Arial" w:hAnsi="Arial" w:cs="Arial"/>
        </w:rPr>
        <w:t xml:space="preserve"> indigenous fauna including</w:t>
      </w:r>
      <w:r w:rsidR="00E9589B" w:rsidRPr="002931A6">
        <w:rPr>
          <w:rFonts w:ascii="Arial" w:hAnsi="Arial" w:cs="Arial"/>
        </w:rPr>
        <w:t xml:space="preserve"> lizards, birds and bats during suitable survey conditions (</w:t>
      </w:r>
      <w:r w:rsidR="00E05052" w:rsidRPr="002931A6">
        <w:rPr>
          <w:rFonts w:ascii="Arial" w:hAnsi="Arial" w:cs="Arial"/>
        </w:rPr>
        <w:t>September to May</w:t>
      </w:r>
      <w:proofErr w:type="gramStart"/>
      <w:r w:rsidR="00E9589B" w:rsidRPr="002931A6">
        <w:rPr>
          <w:rFonts w:ascii="Arial" w:hAnsi="Arial" w:cs="Arial"/>
        </w:rPr>
        <w:t>)</w:t>
      </w:r>
      <w:r w:rsidR="00C2259B" w:rsidRPr="002931A6">
        <w:rPr>
          <w:rFonts w:ascii="Arial" w:hAnsi="Arial" w:cs="Arial"/>
        </w:rPr>
        <w:t>;</w:t>
      </w:r>
      <w:proofErr w:type="gramEnd"/>
    </w:p>
    <w:p w14:paraId="62D2C8EC" w14:textId="47ED41FC" w:rsidR="00E9589B" w:rsidRPr="002931A6" w:rsidRDefault="00E9589B" w:rsidP="006E08B8">
      <w:pPr>
        <w:pStyle w:val="ListParagraph"/>
        <w:widowControl/>
        <w:numPr>
          <w:ilvl w:val="0"/>
          <w:numId w:val="45"/>
        </w:numPr>
        <w:spacing w:after="160" w:line="276" w:lineRule="auto"/>
        <w:ind w:left="1418" w:hanging="436"/>
        <w:contextualSpacing/>
        <w:jc w:val="both"/>
        <w:rPr>
          <w:rFonts w:ascii="Arial" w:hAnsi="Arial" w:cs="Arial"/>
        </w:rPr>
      </w:pPr>
      <w:r w:rsidRPr="002931A6">
        <w:rPr>
          <w:rFonts w:ascii="Arial" w:hAnsi="Arial" w:cs="Arial"/>
        </w:rPr>
        <w:t xml:space="preserve">Recommendations for the development of </w:t>
      </w:r>
      <w:r w:rsidR="00AA3A1E" w:rsidRPr="002931A6">
        <w:rPr>
          <w:rFonts w:ascii="Arial" w:hAnsi="Arial" w:cs="Arial"/>
        </w:rPr>
        <w:t>i</w:t>
      </w:r>
      <w:r w:rsidR="005B5C94" w:rsidRPr="002931A6">
        <w:rPr>
          <w:rFonts w:ascii="Arial" w:hAnsi="Arial" w:cs="Arial"/>
        </w:rPr>
        <w:t>ndigenous flora and fauna management plans</w:t>
      </w:r>
      <w:r w:rsidR="00AA3A1E" w:rsidRPr="002931A6">
        <w:rPr>
          <w:rFonts w:ascii="Arial" w:hAnsi="Arial" w:cs="Arial"/>
        </w:rPr>
        <w:t xml:space="preserve"> </w:t>
      </w:r>
      <w:proofErr w:type="spellStart"/>
      <w:proofErr w:type="gramStart"/>
      <w:r w:rsidRPr="002931A6">
        <w:rPr>
          <w:rFonts w:ascii="Arial" w:hAnsi="Arial" w:cs="Arial"/>
        </w:rPr>
        <w:t>where</w:t>
      </w:r>
      <w:proofErr w:type="spellEnd"/>
      <w:proofErr w:type="gramEnd"/>
      <w:r w:rsidRPr="002931A6">
        <w:rPr>
          <w:rFonts w:ascii="Arial" w:hAnsi="Arial" w:cs="Arial"/>
        </w:rPr>
        <w:t xml:space="preserve"> deemed appropriate based on surveys</w:t>
      </w:r>
      <w:r w:rsidR="00272595" w:rsidRPr="002931A6">
        <w:rPr>
          <w:rFonts w:ascii="Arial" w:hAnsi="Arial" w:cs="Arial"/>
        </w:rPr>
        <w:t>.</w:t>
      </w:r>
    </w:p>
    <w:p w14:paraId="763D0014" w14:textId="22CD6C7E" w:rsidR="009F3318" w:rsidRPr="002931A6" w:rsidRDefault="009F3318" w:rsidP="008E6B54">
      <w:pPr>
        <w:pStyle w:val="ListParagraph"/>
        <w:numPr>
          <w:ilvl w:val="0"/>
          <w:numId w:val="45"/>
        </w:numPr>
        <w:ind w:hanging="436"/>
        <w:rPr>
          <w:rFonts w:ascii="Arial" w:hAnsi="Arial" w:cs="Arial"/>
        </w:rPr>
      </w:pPr>
      <w:r w:rsidRPr="002931A6">
        <w:rPr>
          <w:rFonts w:ascii="Arial" w:hAnsi="Arial" w:cs="Arial"/>
        </w:rPr>
        <w:t xml:space="preserve">The identification of whether there are significant adverse residual effects which require compensation. Any </w:t>
      </w:r>
      <w:proofErr w:type="spellStart"/>
      <w:r w:rsidRPr="002931A6">
        <w:rPr>
          <w:rFonts w:ascii="Arial" w:hAnsi="Arial" w:cs="Arial"/>
        </w:rPr>
        <w:t>EcIA</w:t>
      </w:r>
      <w:proofErr w:type="spellEnd"/>
      <w:r w:rsidRPr="002931A6">
        <w:rPr>
          <w:rFonts w:ascii="Arial" w:hAnsi="Arial" w:cs="Arial"/>
        </w:rPr>
        <w:t xml:space="preserve"> for this purpose must disregard the consented baseline and compensation measures must be designed in accordance with the NPS-IB principles for compensation (or an equivalent document).</w:t>
      </w:r>
      <w:r w:rsidR="00C0274B">
        <w:rPr>
          <w:rFonts w:ascii="Arial" w:hAnsi="Arial" w:cs="Arial"/>
        </w:rPr>
        <w:t xml:space="preserve"> This must include the identification of those measures necessary to protect and maintain the compensatory area.</w:t>
      </w:r>
    </w:p>
    <w:p w14:paraId="3BA5E649" w14:textId="77777777" w:rsidR="009F3318" w:rsidRPr="002931A6" w:rsidRDefault="009F3318" w:rsidP="009F3318">
      <w:pPr>
        <w:pStyle w:val="ListParagraph"/>
        <w:widowControl/>
        <w:spacing w:after="160" w:line="276" w:lineRule="auto"/>
        <w:ind w:left="1418"/>
        <w:contextualSpacing/>
        <w:jc w:val="both"/>
        <w:rPr>
          <w:rFonts w:ascii="Arial" w:hAnsi="Arial" w:cs="Arial"/>
        </w:rPr>
      </w:pPr>
    </w:p>
    <w:p w14:paraId="21BCA62D" w14:textId="65509E13" w:rsidR="00BF2392" w:rsidRPr="002931A6" w:rsidRDefault="00BF2392" w:rsidP="0080599C">
      <w:pPr>
        <w:pStyle w:val="ListParagraph"/>
        <w:numPr>
          <w:ilvl w:val="0"/>
          <w:numId w:val="39"/>
        </w:numPr>
        <w:spacing w:line="276" w:lineRule="auto"/>
        <w:contextualSpacing/>
        <w:jc w:val="both"/>
        <w:rPr>
          <w:rFonts w:ascii="Arial" w:hAnsi="Arial" w:cs="Arial"/>
        </w:rPr>
      </w:pPr>
      <w:r w:rsidRPr="002931A6">
        <w:rPr>
          <w:rFonts w:ascii="Arial" w:hAnsi="Arial" w:cs="Arial"/>
          <w:lang w:val="en-NZ"/>
        </w:rPr>
        <w:t xml:space="preserve">If the </w:t>
      </w:r>
      <w:proofErr w:type="spellStart"/>
      <w:r w:rsidRPr="002931A6">
        <w:rPr>
          <w:rFonts w:ascii="Arial" w:hAnsi="Arial" w:cs="Arial"/>
          <w:lang w:val="en-NZ"/>
        </w:rPr>
        <w:t>EcIA</w:t>
      </w:r>
      <w:proofErr w:type="spellEnd"/>
      <w:r w:rsidRPr="002931A6">
        <w:rPr>
          <w:rFonts w:ascii="Arial" w:hAnsi="Arial" w:cs="Arial"/>
          <w:lang w:val="en-NZ"/>
        </w:rPr>
        <w:t xml:space="preserve"> as required in condition 4</w:t>
      </w:r>
      <w:r w:rsidR="00013BDD" w:rsidRPr="002931A6">
        <w:rPr>
          <w:rFonts w:ascii="Arial" w:hAnsi="Arial" w:cs="Arial"/>
          <w:lang w:val="en-NZ"/>
        </w:rPr>
        <w:t>8</w:t>
      </w:r>
      <w:r w:rsidRPr="002931A6">
        <w:rPr>
          <w:rFonts w:ascii="Arial" w:hAnsi="Arial" w:cs="Arial"/>
          <w:lang w:val="en-NZ"/>
        </w:rPr>
        <w:t xml:space="preserve"> identifies that there are significant adverse residual effects and therefore that compensation is required, this shall be provided and located in the vicinity of the area indicated on approved plan Drawing A8.</w:t>
      </w:r>
    </w:p>
    <w:p w14:paraId="16B739E5" w14:textId="77777777" w:rsidR="00BF2392" w:rsidRPr="002931A6" w:rsidRDefault="00BF2392" w:rsidP="00BF2392">
      <w:pPr>
        <w:pStyle w:val="ListParagraph"/>
        <w:spacing w:line="276" w:lineRule="auto"/>
        <w:ind w:left="720"/>
        <w:contextualSpacing/>
        <w:jc w:val="both"/>
        <w:rPr>
          <w:rFonts w:ascii="Arial" w:hAnsi="Arial" w:cs="Arial"/>
        </w:rPr>
      </w:pPr>
    </w:p>
    <w:p w14:paraId="166FBD18" w14:textId="414F3529" w:rsidR="00E9589B" w:rsidRPr="002931A6" w:rsidRDefault="00E9589B" w:rsidP="0080599C">
      <w:pPr>
        <w:pStyle w:val="ListParagraph"/>
        <w:numPr>
          <w:ilvl w:val="0"/>
          <w:numId w:val="39"/>
        </w:numPr>
        <w:spacing w:line="276" w:lineRule="auto"/>
        <w:contextualSpacing/>
        <w:jc w:val="both"/>
        <w:rPr>
          <w:rFonts w:ascii="Arial" w:hAnsi="Arial" w:cs="Arial"/>
        </w:rPr>
      </w:pPr>
      <w:r w:rsidRPr="002931A6">
        <w:rPr>
          <w:rFonts w:ascii="Arial" w:hAnsi="Arial" w:cs="Arial"/>
        </w:rPr>
        <w:t xml:space="preserve">Any ecological management plan/s for </w:t>
      </w:r>
      <w:r w:rsidR="004A7CD2" w:rsidRPr="002931A6">
        <w:rPr>
          <w:rFonts w:ascii="Arial" w:hAnsi="Arial" w:cs="Arial"/>
        </w:rPr>
        <w:t>indigenous flora or fauna</w:t>
      </w:r>
      <w:r w:rsidR="002658E7" w:rsidRPr="002931A6">
        <w:rPr>
          <w:rFonts w:ascii="Arial" w:hAnsi="Arial" w:cs="Arial"/>
        </w:rPr>
        <w:t xml:space="preserve"> </w:t>
      </w:r>
      <w:r w:rsidRPr="002931A6">
        <w:rPr>
          <w:rFonts w:ascii="Arial" w:hAnsi="Arial" w:cs="Arial"/>
        </w:rPr>
        <w:t xml:space="preserve">shall be prepared by a suitably qualified and experienced ecologist, and submitted to the </w:t>
      </w:r>
      <w:r w:rsidR="00B42F0F" w:rsidRPr="002931A6">
        <w:rPr>
          <w:rFonts w:ascii="Arial" w:hAnsi="Arial" w:cs="Arial"/>
        </w:rPr>
        <w:t>Canterbury Regional Council, Attention: Regional Leader - Compliance Monitoring</w:t>
      </w:r>
      <w:r w:rsidR="00AF6C3A" w:rsidRPr="002931A6">
        <w:rPr>
          <w:rFonts w:ascii="Arial" w:hAnsi="Arial" w:cs="Arial"/>
        </w:rPr>
        <w:t xml:space="preserve"> </w:t>
      </w:r>
      <w:r w:rsidR="00664F7F" w:rsidRPr="002931A6">
        <w:rPr>
          <w:rFonts w:ascii="Arial" w:hAnsi="Arial" w:cs="Arial"/>
          <w:lang w:val="en-GB"/>
        </w:rPr>
        <w:t>Monitoring</w:t>
      </w:r>
      <w:r w:rsidR="00664F7F" w:rsidRPr="002931A6">
        <w:rPr>
          <w:rFonts w:ascii="Arial" w:hAnsi="Arial" w:cs="Arial"/>
        </w:rPr>
        <w:t xml:space="preserve"> </w:t>
      </w:r>
      <w:r w:rsidRPr="002931A6">
        <w:rPr>
          <w:rFonts w:ascii="Arial" w:hAnsi="Arial" w:cs="Arial"/>
        </w:rPr>
        <w:t>for approval. The management plan/s shall include, but not be limited to:</w:t>
      </w:r>
    </w:p>
    <w:p w14:paraId="396A8D1D" w14:textId="77777777" w:rsidR="00B27E8F" w:rsidRPr="002931A6" w:rsidRDefault="00B27E8F" w:rsidP="00B27E8F">
      <w:pPr>
        <w:pStyle w:val="ListParagraph"/>
        <w:spacing w:line="276" w:lineRule="auto"/>
        <w:ind w:left="720"/>
        <w:contextualSpacing/>
        <w:jc w:val="both"/>
        <w:rPr>
          <w:rFonts w:ascii="Arial" w:hAnsi="Arial" w:cs="Arial"/>
        </w:rPr>
      </w:pPr>
    </w:p>
    <w:p w14:paraId="57B60F0B" w14:textId="13F298D7" w:rsidR="00E9589B" w:rsidRPr="002931A6" w:rsidRDefault="00E9589B" w:rsidP="0080599C">
      <w:pPr>
        <w:pStyle w:val="ListParagraph"/>
        <w:widowControl/>
        <w:numPr>
          <w:ilvl w:val="0"/>
          <w:numId w:val="46"/>
        </w:numPr>
        <w:spacing w:after="160" w:line="276" w:lineRule="auto"/>
        <w:ind w:left="1134" w:hanging="425"/>
        <w:contextualSpacing/>
        <w:jc w:val="both"/>
        <w:rPr>
          <w:rFonts w:ascii="Arial" w:hAnsi="Arial" w:cs="Arial"/>
        </w:rPr>
      </w:pPr>
      <w:r w:rsidRPr="002931A6">
        <w:rPr>
          <w:rFonts w:ascii="Arial" w:hAnsi="Arial" w:cs="Arial"/>
        </w:rPr>
        <w:t xml:space="preserve">The provisions of Department of Conservation Wildlife Act </w:t>
      </w:r>
      <w:proofErr w:type="spellStart"/>
      <w:r w:rsidRPr="002931A6">
        <w:rPr>
          <w:rFonts w:ascii="Arial" w:hAnsi="Arial" w:cs="Arial"/>
        </w:rPr>
        <w:t>Authorisations</w:t>
      </w:r>
      <w:proofErr w:type="spellEnd"/>
      <w:r w:rsidR="00EE261C" w:rsidRPr="002931A6">
        <w:rPr>
          <w:rFonts w:ascii="Arial" w:hAnsi="Arial" w:cs="Arial"/>
        </w:rPr>
        <w:t xml:space="preserve"> where </w:t>
      </w:r>
      <w:proofErr w:type="gramStart"/>
      <w:r w:rsidR="00EE261C" w:rsidRPr="002931A6">
        <w:rPr>
          <w:rFonts w:ascii="Arial" w:hAnsi="Arial" w:cs="Arial"/>
        </w:rPr>
        <w:t>appropriate</w:t>
      </w:r>
      <w:r w:rsidR="00F51AF8" w:rsidRPr="002931A6">
        <w:rPr>
          <w:rFonts w:ascii="Arial" w:hAnsi="Arial" w:cs="Arial"/>
        </w:rPr>
        <w:t>;</w:t>
      </w:r>
      <w:proofErr w:type="gramEnd"/>
      <w:r w:rsidRPr="002931A6">
        <w:rPr>
          <w:rFonts w:ascii="Arial" w:hAnsi="Arial" w:cs="Arial"/>
        </w:rPr>
        <w:t xml:space="preserve"> </w:t>
      </w:r>
    </w:p>
    <w:p w14:paraId="7E6C0437" w14:textId="21400A2D" w:rsidR="00E9589B" w:rsidRPr="002931A6" w:rsidRDefault="00E9589B" w:rsidP="0080599C">
      <w:pPr>
        <w:pStyle w:val="ListParagraph"/>
        <w:widowControl/>
        <w:numPr>
          <w:ilvl w:val="0"/>
          <w:numId w:val="46"/>
        </w:numPr>
        <w:spacing w:after="160" w:line="276" w:lineRule="auto"/>
        <w:ind w:left="1134" w:hanging="425"/>
        <w:contextualSpacing/>
        <w:jc w:val="both"/>
        <w:rPr>
          <w:rFonts w:ascii="Arial" w:hAnsi="Arial" w:cs="Arial"/>
        </w:rPr>
      </w:pPr>
      <w:r w:rsidRPr="002931A6">
        <w:rPr>
          <w:rFonts w:ascii="Arial" w:hAnsi="Arial" w:cs="Arial"/>
        </w:rPr>
        <w:t>Department of Conservation’s Bat Roost Protocols (BRPs</w:t>
      </w:r>
      <w:proofErr w:type="gramStart"/>
      <w:r w:rsidRPr="002931A6">
        <w:rPr>
          <w:rFonts w:ascii="Arial" w:hAnsi="Arial" w:cs="Arial"/>
        </w:rPr>
        <w:t>)</w:t>
      </w:r>
      <w:r w:rsidR="00F51AF8" w:rsidRPr="002931A6">
        <w:rPr>
          <w:rFonts w:ascii="Arial" w:hAnsi="Arial" w:cs="Arial"/>
        </w:rPr>
        <w:t>;</w:t>
      </w:r>
      <w:proofErr w:type="gramEnd"/>
    </w:p>
    <w:p w14:paraId="0889BD06" w14:textId="532B876D" w:rsidR="00331C7F" w:rsidRPr="002931A6" w:rsidRDefault="00331C7F" w:rsidP="0080599C">
      <w:pPr>
        <w:pStyle w:val="ListParagraph"/>
        <w:widowControl/>
        <w:numPr>
          <w:ilvl w:val="0"/>
          <w:numId w:val="46"/>
        </w:numPr>
        <w:spacing w:after="160" w:line="276" w:lineRule="auto"/>
        <w:ind w:left="1134" w:hanging="425"/>
        <w:contextualSpacing/>
        <w:jc w:val="both"/>
        <w:rPr>
          <w:rFonts w:ascii="Arial" w:hAnsi="Arial" w:cs="Arial"/>
        </w:rPr>
      </w:pPr>
      <w:r w:rsidRPr="002931A6">
        <w:rPr>
          <w:rFonts w:ascii="Arial" w:hAnsi="Arial" w:cs="Arial"/>
        </w:rPr>
        <w:t xml:space="preserve">Address the effects management </w:t>
      </w:r>
      <w:proofErr w:type="gramStart"/>
      <w:r w:rsidRPr="002931A6">
        <w:rPr>
          <w:rFonts w:ascii="Arial" w:hAnsi="Arial" w:cs="Arial"/>
        </w:rPr>
        <w:t>hierarchy;</w:t>
      </w:r>
      <w:proofErr w:type="gramEnd"/>
    </w:p>
    <w:p w14:paraId="10EAAF6A" w14:textId="30D32BA7" w:rsidR="00E9589B" w:rsidRPr="002931A6" w:rsidRDefault="00E9589B" w:rsidP="0080599C">
      <w:pPr>
        <w:pStyle w:val="ListParagraph"/>
        <w:widowControl/>
        <w:numPr>
          <w:ilvl w:val="0"/>
          <w:numId w:val="45"/>
        </w:numPr>
        <w:spacing w:after="160" w:line="276" w:lineRule="auto"/>
        <w:ind w:left="1134" w:hanging="425"/>
        <w:contextualSpacing/>
        <w:jc w:val="both"/>
        <w:rPr>
          <w:rFonts w:ascii="Arial" w:hAnsi="Arial" w:cs="Arial"/>
        </w:rPr>
      </w:pPr>
      <w:r w:rsidRPr="002931A6">
        <w:rPr>
          <w:rFonts w:ascii="Arial" w:hAnsi="Arial" w:cs="Arial"/>
        </w:rPr>
        <w:t>Schedules for implementation of management plans prior to commencement of physical works</w:t>
      </w:r>
      <w:r w:rsidR="00F51AF8" w:rsidRPr="002931A6">
        <w:rPr>
          <w:rFonts w:ascii="Arial" w:hAnsi="Arial" w:cs="Arial"/>
        </w:rPr>
        <w:t>.</w:t>
      </w:r>
    </w:p>
    <w:p w14:paraId="16582BAF" w14:textId="77777777" w:rsidR="00E9589B" w:rsidRPr="002931A6" w:rsidRDefault="00E9589B" w:rsidP="00E9589B">
      <w:pPr>
        <w:pStyle w:val="ListParagraph"/>
        <w:spacing w:line="360" w:lineRule="auto"/>
        <w:ind w:left="709"/>
        <w:rPr>
          <w:rFonts w:ascii="Arial" w:hAnsi="Arial" w:cs="Arial"/>
        </w:rPr>
      </w:pPr>
    </w:p>
    <w:p w14:paraId="520A4B5E" w14:textId="0DD74712" w:rsidR="00726EBF" w:rsidRPr="002931A6" w:rsidRDefault="00E9589B" w:rsidP="0080599C">
      <w:pPr>
        <w:pStyle w:val="ListParagraph"/>
        <w:numPr>
          <w:ilvl w:val="0"/>
          <w:numId w:val="39"/>
        </w:numPr>
        <w:spacing w:line="276" w:lineRule="auto"/>
        <w:contextualSpacing/>
        <w:jc w:val="both"/>
        <w:rPr>
          <w:rFonts w:ascii="Arial" w:hAnsi="Arial" w:cs="Arial"/>
        </w:rPr>
      </w:pPr>
      <w:r w:rsidRPr="002931A6">
        <w:rPr>
          <w:rFonts w:ascii="Arial" w:hAnsi="Arial" w:cs="Arial"/>
        </w:rPr>
        <w:t xml:space="preserve">The </w:t>
      </w:r>
      <w:proofErr w:type="spellStart"/>
      <w:r w:rsidRPr="002931A6">
        <w:rPr>
          <w:rFonts w:ascii="Arial" w:hAnsi="Arial" w:cs="Arial"/>
        </w:rPr>
        <w:t>EcIA</w:t>
      </w:r>
      <w:proofErr w:type="spellEnd"/>
      <w:r w:rsidRPr="002931A6">
        <w:rPr>
          <w:rFonts w:ascii="Arial" w:hAnsi="Arial" w:cs="Arial"/>
        </w:rPr>
        <w:t xml:space="preserve"> shall be used to inform an Indigenous Vegetation (and Habitat of Fauna) Restoration Plan, prepared by a suitably qualified and experienced ecologist, which shall also inform the Landscape Management Plan. </w:t>
      </w:r>
      <w:r w:rsidR="00842C82" w:rsidRPr="002931A6">
        <w:rPr>
          <w:rFonts w:ascii="Arial" w:hAnsi="Arial" w:cs="Arial"/>
        </w:rPr>
        <w:t>T</w:t>
      </w:r>
      <w:r w:rsidRPr="002931A6">
        <w:rPr>
          <w:rFonts w:ascii="Arial" w:hAnsi="Arial" w:cs="Arial"/>
        </w:rPr>
        <w:t>he Ecological Impact Assessment</w:t>
      </w:r>
      <w:r w:rsidR="00842C82" w:rsidRPr="002931A6">
        <w:rPr>
          <w:rFonts w:ascii="Arial" w:hAnsi="Arial" w:cs="Arial"/>
        </w:rPr>
        <w:t xml:space="preserve">, </w:t>
      </w:r>
      <w:r w:rsidR="00D405A2" w:rsidRPr="002931A6">
        <w:rPr>
          <w:rFonts w:ascii="Arial" w:hAnsi="Arial" w:cs="Arial"/>
        </w:rPr>
        <w:t>and subsequent I</w:t>
      </w:r>
      <w:r w:rsidRPr="002931A6">
        <w:rPr>
          <w:rFonts w:ascii="Arial" w:hAnsi="Arial" w:cs="Arial"/>
        </w:rPr>
        <w:t>ndigenous Vegetation (and Habitat of Fauna) Restoration Plan</w:t>
      </w:r>
      <w:r w:rsidR="00D405A2" w:rsidRPr="002931A6">
        <w:rPr>
          <w:rFonts w:ascii="Arial" w:hAnsi="Arial" w:cs="Arial"/>
        </w:rPr>
        <w:t xml:space="preserve">, Wetland </w:t>
      </w:r>
      <w:r w:rsidR="001505B8" w:rsidRPr="002931A6">
        <w:rPr>
          <w:rFonts w:ascii="Arial" w:hAnsi="Arial" w:cs="Arial"/>
        </w:rPr>
        <w:t>Management Plan and Pest Management Plan</w:t>
      </w:r>
      <w:r w:rsidRPr="002931A6">
        <w:rPr>
          <w:rFonts w:ascii="Arial" w:hAnsi="Arial" w:cs="Arial"/>
        </w:rPr>
        <w:t xml:space="preserve"> shall be submitted to </w:t>
      </w:r>
      <w:r w:rsidR="00B42F0F" w:rsidRPr="002931A6">
        <w:rPr>
          <w:rFonts w:ascii="Arial" w:hAnsi="Arial" w:cs="Arial"/>
        </w:rPr>
        <w:t>Canterbury Regional Council, Attention: Regional Leader - Compliance Monitoring</w:t>
      </w:r>
      <w:r w:rsidR="00B90491" w:rsidRPr="002931A6">
        <w:rPr>
          <w:rFonts w:ascii="Arial" w:hAnsi="Arial" w:cs="Arial"/>
        </w:rPr>
        <w:t xml:space="preserve"> </w:t>
      </w:r>
      <w:r w:rsidRPr="002931A6">
        <w:rPr>
          <w:rFonts w:ascii="Arial" w:hAnsi="Arial" w:cs="Arial"/>
        </w:rPr>
        <w:t>for approval.  The plan</w:t>
      </w:r>
      <w:r w:rsidR="001505B8" w:rsidRPr="002931A6">
        <w:rPr>
          <w:rFonts w:ascii="Arial" w:hAnsi="Arial" w:cs="Arial"/>
        </w:rPr>
        <w:t>s</w:t>
      </w:r>
      <w:r w:rsidRPr="002931A6">
        <w:rPr>
          <w:rFonts w:ascii="Arial" w:hAnsi="Arial" w:cs="Arial"/>
        </w:rPr>
        <w:t xml:space="preserve"> shall become </w:t>
      </w:r>
      <w:r w:rsidR="00C575B2" w:rsidRPr="002931A6">
        <w:rPr>
          <w:rFonts w:ascii="Arial" w:hAnsi="Arial" w:cs="Arial"/>
        </w:rPr>
        <w:t xml:space="preserve">part of </w:t>
      </w:r>
      <w:r w:rsidRPr="002931A6">
        <w:rPr>
          <w:rFonts w:ascii="Arial" w:hAnsi="Arial" w:cs="Arial"/>
        </w:rPr>
        <w:t>the LMP.</w:t>
      </w:r>
    </w:p>
    <w:p w14:paraId="3844E7FA" w14:textId="77777777" w:rsidR="009D58ED" w:rsidRPr="002931A6" w:rsidRDefault="009D58ED" w:rsidP="00211DA3">
      <w:pPr>
        <w:pStyle w:val="ListParagraph"/>
        <w:ind w:left="720"/>
        <w:jc w:val="both"/>
        <w:rPr>
          <w:rFonts w:ascii="Arial" w:hAnsi="Arial" w:cs="Arial"/>
          <w:color w:val="FF0000"/>
        </w:rPr>
      </w:pPr>
    </w:p>
    <w:p w14:paraId="7939AACB" w14:textId="77777777" w:rsidR="00E9589B" w:rsidRPr="002931A6" w:rsidRDefault="00E9589B" w:rsidP="00E9589B">
      <w:pPr>
        <w:pStyle w:val="ListParagraph"/>
        <w:spacing w:line="276" w:lineRule="auto"/>
        <w:ind w:left="709"/>
        <w:jc w:val="both"/>
        <w:rPr>
          <w:rFonts w:ascii="Arial" w:hAnsi="Arial" w:cs="Arial"/>
        </w:rPr>
      </w:pPr>
    </w:p>
    <w:p w14:paraId="345A2FD3" w14:textId="0F9BD7B7" w:rsidR="00E9589B" w:rsidRPr="002931A6" w:rsidRDefault="00E9589B" w:rsidP="0080599C">
      <w:pPr>
        <w:pStyle w:val="ListParagraph"/>
        <w:numPr>
          <w:ilvl w:val="0"/>
          <w:numId w:val="39"/>
        </w:numPr>
        <w:spacing w:line="276" w:lineRule="auto"/>
        <w:contextualSpacing/>
        <w:jc w:val="both"/>
        <w:rPr>
          <w:rFonts w:ascii="Arial" w:hAnsi="Arial" w:cs="Arial"/>
        </w:rPr>
      </w:pPr>
      <w:r w:rsidRPr="002931A6">
        <w:rPr>
          <w:rFonts w:ascii="Arial" w:hAnsi="Arial" w:cs="Arial"/>
        </w:rPr>
        <w:t>Any vegetation clearance or earthworks in areas subject to ecological management plans shall be in accordance with those management plans and supervised and confirmed as being in accordance with the plan by a suitably qualified ecologist. The confirmation shall be forwarded to the</w:t>
      </w:r>
      <w:r w:rsidR="00664F7F" w:rsidRPr="002931A6">
        <w:rPr>
          <w:rFonts w:ascii="Arial" w:hAnsi="Arial" w:cs="Arial"/>
        </w:rPr>
        <w:t xml:space="preserve"> </w:t>
      </w:r>
      <w:r w:rsidR="00B42F0F" w:rsidRPr="002931A6">
        <w:rPr>
          <w:rFonts w:ascii="Arial" w:hAnsi="Arial" w:cs="Arial"/>
        </w:rPr>
        <w:t>Canterbury Regional Council, Attention: Regional Leader - Compliance Monitoring</w:t>
      </w:r>
      <w:r w:rsidRPr="002931A6">
        <w:rPr>
          <w:rFonts w:ascii="Arial" w:hAnsi="Arial" w:cs="Arial"/>
        </w:rPr>
        <w:t>.</w:t>
      </w:r>
    </w:p>
    <w:p w14:paraId="16A046ED" w14:textId="77777777" w:rsidR="00E80DE1" w:rsidRPr="002931A6" w:rsidRDefault="00E80DE1" w:rsidP="00E80DE1">
      <w:pPr>
        <w:pStyle w:val="ListParagraph"/>
        <w:ind w:left="567"/>
        <w:jc w:val="both"/>
        <w:rPr>
          <w:rFonts w:ascii="Arial" w:hAnsi="Arial" w:cs="Arial"/>
          <w14:ligatures w14:val="standardContextual"/>
        </w:rPr>
      </w:pPr>
    </w:p>
    <w:p w14:paraId="49D99B3E" w14:textId="77777777" w:rsidR="00217422" w:rsidRPr="002931A6" w:rsidRDefault="00217422" w:rsidP="00211DA3">
      <w:pPr>
        <w:pStyle w:val="ListParagraph"/>
        <w:rPr>
          <w:rFonts w:ascii="Arial" w:hAnsi="Arial" w:cs="Arial"/>
          <w14:ligatures w14:val="standardContextual"/>
        </w:rPr>
      </w:pPr>
    </w:p>
    <w:p w14:paraId="03CFBB70" w14:textId="77777777" w:rsidR="001E659D" w:rsidRPr="002931A6" w:rsidRDefault="001E659D" w:rsidP="00E80DE1">
      <w:pPr>
        <w:pStyle w:val="ListParagraph"/>
        <w:ind w:left="567"/>
        <w:jc w:val="both"/>
        <w:rPr>
          <w:rFonts w:ascii="Arial" w:hAnsi="Arial" w:cs="Arial"/>
          <w14:ligatures w14:val="standardContextual"/>
        </w:rPr>
      </w:pPr>
    </w:p>
    <w:p w14:paraId="6F3674EF" w14:textId="77777777" w:rsidR="00EF2B7B" w:rsidRPr="002931A6" w:rsidRDefault="00EF2B7B" w:rsidP="00EF2B7B">
      <w:pPr>
        <w:rPr>
          <w:rFonts w:ascii="Arial" w:hAnsi="Arial" w:cs="Arial"/>
          <w:b/>
          <w:bCs/>
        </w:rPr>
      </w:pPr>
      <w:r w:rsidRPr="002931A6">
        <w:rPr>
          <w:rFonts w:ascii="Arial" w:hAnsi="Arial" w:cs="Arial"/>
          <w:b/>
          <w:bCs/>
        </w:rPr>
        <w:t>Wetland management</w:t>
      </w:r>
    </w:p>
    <w:p w14:paraId="6FE2E9F6" w14:textId="3999D00A" w:rsidR="00EF2B7B" w:rsidRPr="002931A6" w:rsidRDefault="00D77A8C" w:rsidP="0080599C">
      <w:pPr>
        <w:pStyle w:val="ListParagraph"/>
        <w:numPr>
          <w:ilvl w:val="0"/>
          <w:numId w:val="39"/>
        </w:numPr>
        <w:jc w:val="both"/>
        <w:rPr>
          <w:rFonts w:ascii="Arial" w:hAnsi="Arial" w:cs="Arial"/>
          <w:shd w:val="clear" w:color="auto" w:fill="FFFFFF"/>
        </w:rPr>
      </w:pPr>
      <w:r w:rsidRPr="002931A6">
        <w:rPr>
          <w:rFonts w:ascii="Arial" w:hAnsi="Arial" w:cs="Arial"/>
          <w:shd w:val="clear" w:color="auto" w:fill="FFFFFF"/>
        </w:rPr>
        <w:t xml:space="preserve">A Wetland Management Plan must be prepared by a suitably qualified </w:t>
      </w:r>
      <w:r w:rsidR="0086591E" w:rsidRPr="002931A6">
        <w:rPr>
          <w:rFonts w:ascii="Arial" w:hAnsi="Arial" w:cs="Arial"/>
          <w:shd w:val="clear" w:color="auto" w:fill="FFFFFF"/>
        </w:rPr>
        <w:t xml:space="preserve">and experienced </w:t>
      </w:r>
      <w:r w:rsidRPr="002931A6">
        <w:rPr>
          <w:rFonts w:ascii="Arial" w:hAnsi="Arial" w:cs="Arial"/>
          <w:shd w:val="clear" w:color="auto" w:fill="FFFFFF"/>
        </w:rPr>
        <w:t xml:space="preserve">person and submitted to </w:t>
      </w:r>
      <w:r w:rsidR="00B42F0F" w:rsidRPr="002931A6">
        <w:rPr>
          <w:rFonts w:ascii="Arial" w:hAnsi="Arial" w:cs="Arial"/>
        </w:rPr>
        <w:t>Canterbury Regional Council, Attention: Regional Leader - Compliance Monitoring</w:t>
      </w:r>
      <w:r w:rsidR="00886E25" w:rsidRPr="002931A6">
        <w:rPr>
          <w:rFonts w:ascii="Arial" w:hAnsi="Arial" w:cs="Arial"/>
        </w:rPr>
        <w:t xml:space="preserve"> </w:t>
      </w:r>
      <w:r w:rsidRPr="002931A6">
        <w:rPr>
          <w:rFonts w:ascii="Arial" w:hAnsi="Arial" w:cs="Arial"/>
          <w:shd w:val="clear" w:color="auto" w:fill="FFFFFF"/>
        </w:rPr>
        <w:t xml:space="preserve">for approval </w:t>
      </w:r>
      <w:r w:rsidR="00F23E9E" w:rsidRPr="002931A6">
        <w:rPr>
          <w:rFonts w:ascii="Arial" w:hAnsi="Arial" w:cs="Arial"/>
          <w:shd w:val="clear" w:color="auto" w:fill="FFFFFF"/>
        </w:rPr>
        <w:t xml:space="preserve">at least two months </w:t>
      </w:r>
      <w:r w:rsidRPr="002931A6">
        <w:rPr>
          <w:rFonts w:ascii="Arial" w:hAnsi="Arial" w:cs="Arial"/>
          <w:shd w:val="clear" w:color="auto" w:fill="FFFFFF"/>
        </w:rPr>
        <w:t xml:space="preserve">prior to </w:t>
      </w:r>
      <w:r w:rsidR="00F23E9E" w:rsidRPr="002931A6">
        <w:rPr>
          <w:rFonts w:ascii="Arial" w:hAnsi="Arial" w:cs="Arial"/>
          <w:shd w:val="clear" w:color="auto" w:fill="FFFFFF"/>
        </w:rPr>
        <w:t>landfill physical works commencing</w:t>
      </w:r>
      <w:r w:rsidRPr="002931A6">
        <w:rPr>
          <w:rFonts w:ascii="Arial" w:hAnsi="Arial" w:cs="Arial"/>
          <w:shd w:val="clear" w:color="auto" w:fill="FFFFFF"/>
        </w:rPr>
        <w:t xml:space="preserve">. The Wetland Management </w:t>
      </w:r>
      <w:r w:rsidR="004C2212" w:rsidRPr="002931A6">
        <w:rPr>
          <w:rFonts w:ascii="Arial" w:hAnsi="Arial" w:cs="Arial"/>
          <w:shd w:val="clear" w:color="auto" w:fill="FFFFFF"/>
        </w:rPr>
        <w:t>P</w:t>
      </w:r>
      <w:r w:rsidRPr="002931A6">
        <w:rPr>
          <w:rFonts w:ascii="Arial" w:hAnsi="Arial" w:cs="Arial"/>
          <w:shd w:val="clear" w:color="auto" w:fill="FFFFFF"/>
        </w:rPr>
        <w:t>lan must include, but not be limited to</w:t>
      </w:r>
      <w:r w:rsidR="00C07892" w:rsidRPr="002931A6">
        <w:rPr>
          <w:rFonts w:ascii="Arial" w:hAnsi="Arial" w:cs="Arial"/>
          <w:shd w:val="clear" w:color="auto" w:fill="FFFFFF"/>
        </w:rPr>
        <w:t>,</w:t>
      </w:r>
      <w:r w:rsidRPr="002931A6">
        <w:rPr>
          <w:rFonts w:ascii="Arial" w:hAnsi="Arial" w:cs="Arial"/>
          <w:shd w:val="clear" w:color="auto" w:fill="FFFFFF"/>
        </w:rPr>
        <w:t xml:space="preserve"> the matters identified in the Wetland Management </w:t>
      </w:r>
      <w:r w:rsidR="00953254" w:rsidRPr="002931A6">
        <w:rPr>
          <w:rFonts w:ascii="Arial" w:hAnsi="Arial" w:cs="Arial"/>
          <w:shd w:val="clear" w:color="auto" w:fill="FFFFFF"/>
        </w:rPr>
        <w:t>P</w:t>
      </w:r>
      <w:r w:rsidRPr="002931A6">
        <w:rPr>
          <w:rFonts w:ascii="Arial" w:hAnsi="Arial" w:cs="Arial"/>
          <w:shd w:val="clear" w:color="auto" w:fill="FFFFFF"/>
        </w:rPr>
        <w:t xml:space="preserve">lan objectives </w:t>
      </w:r>
      <w:r w:rsidR="00BC61EB" w:rsidRPr="002931A6">
        <w:rPr>
          <w:rFonts w:ascii="Arial" w:hAnsi="Arial" w:cs="Arial"/>
          <w:shd w:val="clear" w:color="auto" w:fill="FFFFFF"/>
        </w:rPr>
        <w:t xml:space="preserve">and contents </w:t>
      </w:r>
      <w:r w:rsidRPr="002931A6">
        <w:rPr>
          <w:rFonts w:ascii="Arial" w:hAnsi="Arial" w:cs="Arial"/>
          <w:shd w:val="clear" w:color="auto" w:fill="FFFFFF"/>
        </w:rPr>
        <w:t>within schedule 2.</w:t>
      </w:r>
      <w:r w:rsidR="00545249" w:rsidRPr="002931A6">
        <w:rPr>
          <w:rFonts w:ascii="Arial" w:hAnsi="Arial" w:cs="Arial"/>
          <w:shd w:val="clear" w:color="auto" w:fill="FFFFFF"/>
        </w:rPr>
        <w:t xml:space="preserve"> </w:t>
      </w:r>
      <w:r w:rsidR="00480403" w:rsidRPr="002931A6">
        <w:rPr>
          <w:rFonts w:ascii="Arial" w:hAnsi="Arial" w:cs="Arial"/>
          <w:shd w:val="clear" w:color="auto" w:fill="FFFFFF"/>
        </w:rPr>
        <w:t xml:space="preserve">Any works </w:t>
      </w:r>
      <w:r w:rsidR="00306B9E" w:rsidRPr="002931A6">
        <w:rPr>
          <w:rFonts w:ascii="Arial" w:hAnsi="Arial" w:cs="Arial"/>
          <w:shd w:val="clear" w:color="auto" w:fill="FFFFFF"/>
        </w:rPr>
        <w:t>that may impact on the wetland must</w:t>
      </w:r>
      <w:r w:rsidR="00480403" w:rsidRPr="002931A6">
        <w:rPr>
          <w:rFonts w:ascii="Arial" w:hAnsi="Arial" w:cs="Arial"/>
        </w:rPr>
        <w:t xml:space="preserve"> be in accordance with th</w:t>
      </w:r>
      <w:r w:rsidR="00306B9E" w:rsidRPr="002931A6">
        <w:rPr>
          <w:rFonts w:ascii="Arial" w:hAnsi="Arial" w:cs="Arial"/>
        </w:rPr>
        <w:t xml:space="preserve">e </w:t>
      </w:r>
      <w:r w:rsidR="00C172AE" w:rsidRPr="002931A6">
        <w:rPr>
          <w:rFonts w:ascii="Arial" w:hAnsi="Arial" w:cs="Arial"/>
        </w:rPr>
        <w:t>W</w:t>
      </w:r>
      <w:r w:rsidR="00306B9E" w:rsidRPr="002931A6">
        <w:rPr>
          <w:rFonts w:ascii="Arial" w:hAnsi="Arial" w:cs="Arial"/>
        </w:rPr>
        <w:t>etland Management Plan</w:t>
      </w:r>
      <w:r w:rsidR="00480403" w:rsidRPr="002931A6">
        <w:rPr>
          <w:rFonts w:ascii="Arial" w:hAnsi="Arial" w:cs="Arial"/>
        </w:rPr>
        <w:t xml:space="preserve"> and supervised and confirmed as being in accordance with the plan by a suitably qualified ecologist</w:t>
      </w:r>
      <w:r w:rsidR="00C172AE" w:rsidRPr="002931A6">
        <w:rPr>
          <w:rFonts w:ascii="Arial" w:hAnsi="Arial" w:cs="Arial"/>
        </w:rPr>
        <w:t>.</w:t>
      </w:r>
    </w:p>
    <w:p w14:paraId="16A26026" w14:textId="77777777" w:rsidR="00D77A8C" w:rsidRPr="002931A6" w:rsidRDefault="00D77A8C" w:rsidP="00E80DE1">
      <w:pPr>
        <w:pStyle w:val="ListParagraph"/>
        <w:ind w:left="567"/>
        <w:jc w:val="both"/>
        <w:rPr>
          <w:rFonts w:ascii="Arial" w:hAnsi="Arial" w:cs="Arial"/>
          <w14:ligatures w14:val="standardContextual"/>
        </w:rPr>
      </w:pPr>
    </w:p>
    <w:p w14:paraId="40AAC42A" w14:textId="44E12D7A" w:rsidR="00091086" w:rsidRPr="002931A6" w:rsidRDefault="00091086" w:rsidP="00C5005E">
      <w:pPr>
        <w:jc w:val="both"/>
        <w:rPr>
          <w:rFonts w:ascii="Arial" w:hAnsi="Arial" w:cs="Arial"/>
          <w:u w:val="single"/>
        </w:rPr>
      </w:pPr>
      <w:r w:rsidRPr="002931A6">
        <w:rPr>
          <w:rFonts w:ascii="Arial" w:hAnsi="Arial" w:cs="Arial"/>
          <w:b/>
          <w:bCs/>
          <w:u w:val="single"/>
        </w:rPr>
        <w:t>Groundwater</w:t>
      </w:r>
    </w:p>
    <w:p w14:paraId="0989F320" w14:textId="5D31C541" w:rsidR="00091086" w:rsidRPr="002931A6" w:rsidRDefault="00C31BE4" w:rsidP="0080599C">
      <w:pPr>
        <w:pStyle w:val="Default"/>
        <w:numPr>
          <w:ilvl w:val="0"/>
          <w:numId w:val="39"/>
        </w:numPr>
        <w:ind w:left="567"/>
        <w:jc w:val="both"/>
        <w:rPr>
          <w:rFonts w:ascii="Arial" w:hAnsi="Arial" w:cs="Arial"/>
          <w:color w:val="auto"/>
          <w:sz w:val="22"/>
          <w:szCs w:val="22"/>
        </w:rPr>
      </w:pPr>
      <w:r w:rsidRPr="002931A6">
        <w:rPr>
          <w:rFonts w:ascii="Arial" w:hAnsi="Arial" w:cs="Arial"/>
          <w:color w:val="auto"/>
          <w:sz w:val="22"/>
          <w:szCs w:val="22"/>
        </w:rPr>
        <w:t>G</w:t>
      </w:r>
      <w:r w:rsidR="00091086" w:rsidRPr="002931A6">
        <w:rPr>
          <w:rFonts w:ascii="Arial" w:hAnsi="Arial" w:cs="Arial"/>
          <w:color w:val="auto"/>
          <w:sz w:val="22"/>
          <w:szCs w:val="22"/>
        </w:rPr>
        <w:t xml:space="preserve">roundwater monitoring wells P1 to P11 </w:t>
      </w:r>
      <w:r w:rsidR="008B3C6C" w:rsidRPr="002931A6">
        <w:rPr>
          <w:rFonts w:ascii="Arial" w:hAnsi="Arial" w:cs="Arial"/>
          <w:color w:val="auto"/>
          <w:sz w:val="22"/>
          <w:szCs w:val="22"/>
        </w:rPr>
        <w:t>and</w:t>
      </w:r>
      <w:r w:rsidR="00B6775D" w:rsidRPr="002931A6">
        <w:rPr>
          <w:rFonts w:ascii="Arial" w:hAnsi="Arial" w:cs="Arial"/>
          <w:color w:val="auto"/>
          <w:sz w:val="22"/>
          <w:szCs w:val="22"/>
        </w:rPr>
        <w:t xml:space="preserve"> Q1 to Q4 </w:t>
      </w:r>
      <w:r w:rsidR="00F97764" w:rsidRPr="002931A6">
        <w:rPr>
          <w:rFonts w:ascii="Arial" w:hAnsi="Arial" w:cs="Arial"/>
          <w:color w:val="auto"/>
          <w:sz w:val="22"/>
          <w:szCs w:val="22"/>
        </w:rPr>
        <w:t>must</w:t>
      </w:r>
      <w:r w:rsidR="00091086" w:rsidRPr="002931A6">
        <w:rPr>
          <w:rFonts w:ascii="Arial" w:hAnsi="Arial" w:cs="Arial"/>
          <w:color w:val="auto"/>
          <w:sz w:val="22"/>
          <w:szCs w:val="22"/>
        </w:rPr>
        <w:t xml:space="preserve"> </w:t>
      </w:r>
      <w:r w:rsidR="00F97764" w:rsidRPr="002931A6">
        <w:rPr>
          <w:rFonts w:ascii="Arial" w:hAnsi="Arial" w:cs="Arial"/>
          <w:color w:val="auto"/>
          <w:sz w:val="22"/>
          <w:szCs w:val="22"/>
        </w:rPr>
        <w:t xml:space="preserve">be </w:t>
      </w:r>
      <w:r w:rsidR="00091086" w:rsidRPr="002931A6">
        <w:rPr>
          <w:rFonts w:ascii="Arial" w:hAnsi="Arial" w:cs="Arial"/>
          <w:color w:val="auto"/>
          <w:sz w:val="22"/>
          <w:szCs w:val="22"/>
        </w:rPr>
        <w:t xml:space="preserve">installed and commissioned at </w:t>
      </w:r>
      <w:r w:rsidR="00652EE4" w:rsidRPr="002931A6">
        <w:rPr>
          <w:rFonts w:ascii="Arial" w:hAnsi="Arial" w:cs="Arial"/>
          <w:color w:val="auto"/>
          <w:sz w:val="22"/>
          <w:szCs w:val="22"/>
        </w:rPr>
        <w:t xml:space="preserve">or about </w:t>
      </w:r>
      <w:r w:rsidR="00091086" w:rsidRPr="002931A6">
        <w:rPr>
          <w:rFonts w:ascii="Arial" w:hAnsi="Arial" w:cs="Arial"/>
          <w:color w:val="auto"/>
          <w:sz w:val="22"/>
          <w:szCs w:val="22"/>
        </w:rPr>
        <w:t xml:space="preserve">the locations shown </w:t>
      </w:r>
      <w:r w:rsidR="000750D1" w:rsidRPr="002931A6">
        <w:rPr>
          <w:rFonts w:ascii="Arial" w:hAnsi="Arial" w:cs="Arial"/>
          <w:color w:val="auto"/>
          <w:sz w:val="22"/>
          <w:szCs w:val="22"/>
        </w:rPr>
        <w:t xml:space="preserve">on </w:t>
      </w:r>
      <w:r w:rsidR="008B4BC1" w:rsidRPr="002931A6">
        <w:rPr>
          <w:rFonts w:ascii="Arial" w:hAnsi="Arial" w:cs="Arial"/>
          <w:color w:val="auto"/>
          <w:sz w:val="22"/>
          <w:szCs w:val="22"/>
        </w:rPr>
        <w:t>Drawing E2.</w:t>
      </w:r>
      <w:r w:rsidR="002C3D45" w:rsidRPr="002931A6">
        <w:rPr>
          <w:rFonts w:ascii="Arial" w:hAnsi="Arial" w:cs="Arial"/>
          <w:color w:val="auto"/>
          <w:sz w:val="22"/>
          <w:szCs w:val="22"/>
        </w:rPr>
        <w:t>2</w:t>
      </w:r>
      <w:r w:rsidR="00091086" w:rsidRPr="002931A6">
        <w:rPr>
          <w:rFonts w:ascii="Arial" w:hAnsi="Arial" w:cs="Arial"/>
          <w:color w:val="auto"/>
          <w:sz w:val="22"/>
          <w:szCs w:val="22"/>
        </w:rPr>
        <w:t>, which is attached to and forms part of this resource consent.</w:t>
      </w:r>
      <w:r w:rsidR="00206E92" w:rsidRPr="002931A6">
        <w:rPr>
          <w:rFonts w:ascii="Arial" w:hAnsi="Arial" w:cs="Arial"/>
          <w:color w:val="auto"/>
          <w:sz w:val="22"/>
          <w:szCs w:val="22"/>
        </w:rPr>
        <w:t xml:space="preserve"> An appropriately qualified </w:t>
      </w:r>
      <w:r w:rsidR="00083291" w:rsidRPr="002931A6">
        <w:rPr>
          <w:rFonts w:ascii="Arial" w:hAnsi="Arial" w:cs="Arial"/>
          <w:color w:val="auto"/>
          <w:sz w:val="22"/>
          <w:szCs w:val="22"/>
        </w:rPr>
        <w:t xml:space="preserve">hydrogeologist shall be on-site </w:t>
      </w:r>
      <w:r w:rsidR="004F2855" w:rsidRPr="002931A6">
        <w:rPr>
          <w:rFonts w:ascii="Arial" w:hAnsi="Arial" w:cs="Arial"/>
          <w:color w:val="auto"/>
          <w:sz w:val="22"/>
          <w:szCs w:val="22"/>
        </w:rPr>
        <w:t>during installation of the monitoring wells.</w:t>
      </w:r>
    </w:p>
    <w:p w14:paraId="0C40B791" w14:textId="77777777" w:rsidR="00091086" w:rsidRPr="002931A6" w:rsidRDefault="00091086" w:rsidP="00C5005E">
      <w:pPr>
        <w:pStyle w:val="Default"/>
        <w:ind w:left="709" w:hanging="283"/>
        <w:jc w:val="both"/>
        <w:rPr>
          <w:rFonts w:ascii="Arial" w:hAnsi="Arial" w:cs="Arial"/>
          <w:color w:val="auto"/>
          <w:sz w:val="22"/>
          <w:szCs w:val="22"/>
        </w:rPr>
      </w:pPr>
    </w:p>
    <w:p w14:paraId="29CEFE35" w14:textId="77777777" w:rsidR="00091086" w:rsidRPr="002931A6" w:rsidRDefault="00091086" w:rsidP="0080599C">
      <w:pPr>
        <w:pStyle w:val="Default"/>
        <w:numPr>
          <w:ilvl w:val="0"/>
          <w:numId w:val="39"/>
        </w:numPr>
        <w:ind w:left="567"/>
        <w:jc w:val="both"/>
        <w:rPr>
          <w:rFonts w:ascii="Arial" w:hAnsi="Arial" w:cs="Arial"/>
          <w:color w:val="auto"/>
          <w:sz w:val="22"/>
          <w:szCs w:val="22"/>
        </w:rPr>
      </w:pPr>
      <w:r w:rsidRPr="002931A6">
        <w:rPr>
          <w:rFonts w:ascii="Arial" w:hAnsi="Arial" w:cs="Arial"/>
          <w:color w:val="auto"/>
          <w:sz w:val="22"/>
          <w:szCs w:val="22"/>
        </w:rPr>
        <w:t>These monitoring wells shall be installed as follows:</w:t>
      </w:r>
    </w:p>
    <w:p w14:paraId="04FB0A81" w14:textId="77777777" w:rsidR="00091086" w:rsidRPr="002931A6" w:rsidRDefault="00091086" w:rsidP="00C5005E">
      <w:pPr>
        <w:pStyle w:val="ListParagraph"/>
        <w:jc w:val="both"/>
        <w:rPr>
          <w:rFonts w:ascii="Arial" w:hAnsi="Arial" w:cs="Arial"/>
        </w:rPr>
      </w:pPr>
    </w:p>
    <w:p w14:paraId="2DCEA2C6" w14:textId="77777777" w:rsidR="00091086" w:rsidRPr="002931A6" w:rsidRDefault="00091086" w:rsidP="00C5005E">
      <w:pPr>
        <w:pStyle w:val="Default"/>
        <w:numPr>
          <w:ilvl w:val="0"/>
          <w:numId w:val="3"/>
        </w:numPr>
        <w:ind w:left="993"/>
        <w:jc w:val="both"/>
        <w:rPr>
          <w:rFonts w:ascii="Arial" w:hAnsi="Arial" w:cs="Arial"/>
          <w:color w:val="auto"/>
          <w:sz w:val="22"/>
          <w:szCs w:val="22"/>
        </w:rPr>
      </w:pPr>
      <w:r w:rsidRPr="002931A6">
        <w:rPr>
          <w:rFonts w:ascii="Arial" w:hAnsi="Arial" w:cs="Arial"/>
          <w:color w:val="auto"/>
          <w:sz w:val="22"/>
          <w:szCs w:val="22"/>
        </w:rPr>
        <w:t>Monitoring wells P1 to P10 shall be installed to the base of weathered strata or below and to at least 1 metre below the base of the landfill drainage blanket elevation with plain casing to 1 metre depth and screened to the base.</w:t>
      </w:r>
    </w:p>
    <w:p w14:paraId="4405F685" w14:textId="77777777" w:rsidR="00B6775D" w:rsidRPr="002931A6" w:rsidRDefault="00091086" w:rsidP="00C5005E">
      <w:pPr>
        <w:pStyle w:val="Default"/>
        <w:numPr>
          <w:ilvl w:val="0"/>
          <w:numId w:val="3"/>
        </w:numPr>
        <w:ind w:left="993"/>
        <w:jc w:val="both"/>
        <w:rPr>
          <w:rFonts w:ascii="Arial" w:hAnsi="Arial" w:cs="Arial"/>
          <w:color w:val="auto"/>
          <w:sz w:val="22"/>
          <w:szCs w:val="22"/>
        </w:rPr>
      </w:pPr>
      <w:r w:rsidRPr="002931A6">
        <w:rPr>
          <w:rFonts w:ascii="Arial" w:hAnsi="Arial" w:cs="Arial"/>
          <w:color w:val="auto"/>
          <w:sz w:val="22"/>
          <w:szCs w:val="22"/>
        </w:rPr>
        <w:t>Monitoring well P11 shall be installed to a depth of 10 metres to intercept the expected thickness of weathered rock with plain casing to 1 metre depth and screened to the base.</w:t>
      </w:r>
    </w:p>
    <w:p w14:paraId="6B474A56" w14:textId="7469519B" w:rsidR="00091086" w:rsidRPr="002931A6" w:rsidRDefault="00652DA4" w:rsidP="00C5005E">
      <w:pPr>
        <w:pStyle w:val="Default"/>
        <w:numPr>
          <w:ilvl w:val="0"/>
          <w:numId w:val="3"/>
        </w:numPr>
        <w:ind w:left="993"/>
        <w:jc w:val="both"/>
        <w:rPr>
          <w:rFonts w:ascii="Arial" w:hAnsi="Arial" w:cs="Arial"/>
          <w:color w:val="auto"/>
          <w:sz w:val="22"/>
          <w:szCs w:val="22"/>
        </w:rPr>
      </w:pPr>
      <w:r w:rsidRPr="002931A6">
        <w:rPr>
          <w:rFonts w:ascii="Arial" w:hAnsi="Arial" w:cs="Arial"/>
          <w:color w:val="auto"/>
          <w:sz w:val="22"/>
          <w:szCs w:val="22"/>
        </w:rPr>
        <w:t>Monitoring wells Q1 to Q4 shall be installed to at least 4 metres below the lowest point of the leachate pond and screened for 4 metres</w:t>
      </w:r>
      <w:r w:rsidR="000B004D" w:rsidRPr="002931A6">
        <w:rPr>
          <w:rFonts w:ascii="Arial" w:hAnsi="Arial" w:cs="Arial"/>
          <w:color w:val="auto"/>
          <w:sz w:val="22"/>
          <w:szCs w:val="22"/>
        </w:rPr>
        <w:t xml:space="preserve"> with the base of the screen 3 metres below the lowest point of the floor of the leachate pond.</w:t>
      </w:r>
      <w:r w:rsidR="00091086" w:rsidRPr="002931A6">
        <w:rPr>
          <w:rFonts w:ascii="Arial" w:hAnsi="Arial" w:cs="Arial"/>
          <w:color w:val="auto"/>
          <w:sz w:val="22"/>
          <w:szCs w:val="22"/>
        </w:rPr>
        <w:t xml:space="preserve"> </w:t>
      </w:r>
    </w:p>
    <w:p w14:paraId="28FBBF3A" w14:textId="77777777" w:rsidR="00091086" w:rsidRPr="002931A6" w:rsidRDefault="00091086" w:rsidP="00C5005E">
      <w:pPr>
        <w:pStyle w:val="Default"/>
        <w:ind w:left="567" w:hanging="567"/>
        <w:jc w:val="both"/>
        <w:rPr>
          <w:rFonts w:ascii="Arial" w:hAnsi="Arial" w:cs="Arial"/>
          <w:color w:val="auto"/>
          <w:sz w:val="22"/>
          <w:szCs w:val="22"/>
        </w:rPr>
      </w:pPr>
    </w:p>
    <w:p w14:paraId="5CE3E2D2" w14:textId="26DEEE64" w:rsidR="00091086" w:rsidRPr="002931A6" w:rsidRDefault="00091086" w:rsidP="0080599C">
      <w:pPr>
        <w:pStyle w:val="ListParagraph"/>
        <w:numPr>
          <w:ilvl w:val="0"/>
          <w:numId w:val="39"/>
        </w:numPr>
        <w:ind w:left="567"/>
        <w:jc w:val="both"/>
        <w:rPr>
          <w:rFonts w:ascii="Arial" w:hAnsi="Arial" w:cs="Arial"/>
        </w:rPr>
      </w:pPr>
      <w:bookmarkStart w:id="0" w:name="_Ref130555057"/>
      <w:r w:rsidRPr="002931A6">
        <w:rPr>
          <w:rFonts w:ascii="Arial" w:hAnsi="Arial" w:cs="Arial"/>
        </w:rPr>
        <w:t xml:space="preserve">Following the installation of monitoring wells in accordance with condition </w:t>
      </w:r>
      <w:r w:rsidR="002276F6" w:rsidRPr="002931A6">
        <w:rPr>
          <w:rFonts w:ascii="Arial" w:hAnsi="Arial" w:cs="Arial"/>
        </w:rPr>
        <w:t>5</w:t>
      </w:r>
      <w:r w:rsidR="00BB0530">
        <w:rPr>
          <w:rFonts w:ascii="Arial" w:hAnsi="Arial" w:cs="Arial"/>
        </w:rPr>
        <w:t>6</w:t>
      </w:r>
      <w:r w:rsidRPr="002931A6">
        <w:rPr>
          <w:rFonts w:ascii="Arial" w:hAnsi="Arial" w:cs="Arial"/>
        </w:rPr>
        <w:t>, the consent holder shall monitor well</w:t>
      </w:r>
      <w:r w:rsidR="002276F6" w:rsidRPr="002931A6">
        <w:rPr>
          <w:rFonts w:ascii="Arial" w:hAnsi="Arial" w:cs="Arial"/>
        </w:rPr>
        <w:t>s P1 to P11</w:t>
      </w:r>
      <w:r w:rsidRPr="002931A6">
        <w:rPr>
          <w:rFonts w:ascii="Arial" w:hAnsi="Arial" w:cs="Arial"/>
        </w:rPr>
        <w:t xml:space="preserve"> as follows:</w:t>
      </w:r>
      <w:bookmarkEnd w:id="0"/>
    </w:p>
    <w:p w14:paraId="2D816875" w14:textId="77777777" w:rsidR="00091086" w:rsidRPr="002931A6" w:rsidRDefault="00091086" w:rsidP="00C5005E">
      <w:pPr>
        <w:pStyle w:val="ListParagraph"/>
        <w:jc w:val="both"/>
        <w:rPr>
          <w:rFonts w:ascii="Arial" w:hAnsi="Arial" w:cs="Arial"/>
        </w:rPr>
      </w:pPr>
    </w:p>
    <w:p w14:paraId="589125FF" w14:textId="4D3C5B55" w:rsidR="00091086" w:rsidRPr="002931A6" w:rsidRDefault="00091086" w:rsidP="00C5005E">
      <w:pPr>
        <w:pStyle w:val="ListParagraph"/>
        <w:numPr>
          <w:ilvl w:val="1"/>
          <w:numId w:val="2"/>
        </w:numPr>
        <w:ind w:left="993"/>
        <w:jc w:val="both"/>
        <w:rPr>
          <w:rFonts w:ascii="Arial" w:hAnsi="Arial" w:cs="Arial"/>
        </w:rPr>
      </w:pPr>
      <w:r w:rsidRPr="002931A6">
        <w:rPr>
          <w:rFonts w:ascii="Arial" w:hAnsi="Arial" w:cs="Arial"/>
        </w:rPr>
        <w:t xml:space="preserve">Every month for at least 12 months prior to </w:t>
      </w:r>
      <w:r w:rsidR="00CD6AE1" w:rsidRPr="002931A6">
        <w:rPr>
          <w:rFonts w:ascii="Arial" w:hAnsi="Arial" w:cs="Arial"/>
        </w:rPr>
        <w:t>landfill physical works for</w:t>
      </w:r>
      <w:r w:rsidRPr="002931A6">
        <w:rPr>
          <w:rFonts w:ascii="Arial" w:hAnsi="Arial" w:cs="Arial"/>
        </w:rPr>
        <w:t xml:space="preserve"> the landfill, and quarterly thereafter for the Schedule A parameters.</w:t>
      </w:r>
    </w:p>
    <w:p w14:paraId="536B8B24" w14:textId="1F88B5C1" w:rsidR="00091086" w:rsidRPr="002931A6" w:rsidRDefault="00091086" w:rsidP="00C5005E">
      <w:pPr>
        <w:pStyle w:val="ListParagraph"/>
        <w:numPr>
          <w:ilvl w:val="1"/>
          <w:numId w:val="2"/>
        </w:numPr>
        <w:ind w:left="993"/>
        <w:jc w:val="both"/>
        <w:rPr>
          <w:rFonts w:ascii="Arial" w:hAnsi="Arial" w:cs="Arial"/>
        </w:rPr>
      </w:pPr>
      <w:r w:rsidRPr="002931A6">
        <w:rPr>
          <w:rFonts w:ascii="Arial" w:hAnsi="Arial" w:cs="Arial"/>
        </w:rPr>
        <w:lastRenderedPageBreak/>
        <w:t xml:space="preserve">Every three months for at least 12 months prior to </w:t>
      </w:r>
      <w:r w:rsidR="00CD6AE1" w:rsidRPr="002931A6">
        <w:rPr>
          <w:rFonts w:ascii="Arial" w:hAnsi="Arial" w:cs="Arial"/>
        </w:rPr>
        <w:t>landfill physical works for</w:t>
      </w:r>
      <w:r w:rsidRPr="002931A6">
        <w:rPr>
          <w:rFonts w:ascii="Arial" w:hAnsi="Arial" w:cs="Arial"/>
        </w:rPr>
        <w:t xml:space="preserve"> the landfill, and annually thereafter for the Schedule B parameters. </w:t>
      </w:r>
    </w:p>
    <w:p w14:paraId="5FC5C64F" w14:textId="77777777" w:rsidR="00091086" w:rsidRPr="002931A6" w:rsidRDefault="00091086" w:rsidP="00C5005E">
      <w:pPr>
        <w:pStyle w:val="ListParagraph"/>
        <w:numPr>
          <w:ilvl w:val="1"/>
          <w:numId w:val="2"/>
        </w:numPr>
        <w:ind w:left="993"/>
        <w:jc w:val="both"/>
        <w:rPr>
          <w:rFonts w:ascii="Arial" w:hAnsi="Arial" w:cs="Arial"/>
        </w:rPr>
      </w:pPr>
      <w:r w:rsidRPr="002931A6">
        <w:rPr>
          <w:rFonts w:ascii="Arial" w:hAnsi="Arial" w:cs="Arial"/>
        </w:rPr>
        <w:t>In all instances monitoring shall comprise measurement of groundwater levels and water quality sampling.</w:t>
      </w:r>
    </w:p>
    <w:p w14:paraId="4155A38F" w14:textId="77777777" w:rsidR="00091086" w:rsidRPr="002931A6" w:rsidRDefault="00091086" w:rsidP="00C5005E">
      <w:pPr>
        <w:ind w:left="567" w:hanging="567"/>
        <w:jc w:val="both"/>
        <w:rPr>
          <w:rFonts w:ascii="Arial" w:hAnsi="Arial" w:cs="Arial"/>
        </w:rPr>
      </w:pPr>
    </w:p>
    <w:p w14:paraId="705445C0" w14:textId="09B9D7C7" w:rsidR="00D7635C" w:rsidRPr="002931A6" w:rsidRDefault="005F4E53" w:rsidP="0080599C">
      <w:pPr>
        <w:pStyle w:val="ListParagraph"/>
        <w:numPr>
          <w:ilvl w:val="0"/>
          <w:numId w:val="39"/>
        </w:numPr>
        <w:ind w:left="567"/>
        <w:jc w:val="both"/>
        <w:rPr>
          <w:rFonts w:ascii="Arial" w:hAnsi="Arial" w:cs="Arial"/>
        </w:rPr>
      </w:pPr>
      <w:bookmarkStart w:id="1" w:name="_Ref130549860"/>
      <w:r w:rsidRPr="002931A6">
        <w:rPr>
          <w:rFonts w:ascii="Arial" w:hAnsi="Arial" w:cs="Arial"/>
        </w:rPr>
        <w:t>Following the installation of monitoring wells in accordance with condition 5</w:t>
      </w:r>
      <w:r w:rsidR="00BB0530">
        <w:rPr>
          <w:rFonts w:ascii="Arial" w:hAnsi="Arial" w:cs="Arial"/>
        </w:rPr>
        <w:t>6</w:t>
      </w:r>
      <w:r w:rsidRPr="002931A6">
        <w:rPr>
          <w:rFonts w:ascii="Arial" w:hAnsi="Arial" w:cs="Arial"/>
        </w:rPr>
        <w:t>, the Consent Holder</w:t>
      </w:r>
      <w:r w:rsidR="00D7635C" w:rsidRPr="002931A6">
        <w:rPr>
          <w:rFonts w:ascii="Arial" w:hAnsi="Arial" w:cs="Arial"/>
        </w:rPr>
        <w:t xml:space="preserve"> shall monitor wells Q1 to Q4 as follows:</w:t>
      </w:r>
    </w:p>
    <w:p w14:paraId="0E79ED48" w14:textId="69BD34F9" w:rsidR="009F0635" w:rsidRPr="002931A6" w:rsidRDefault="00591B75" w:rsidP="00501BA8">
      <w:pPr>
        <w:pStyle w:val="ListParagraph"/>
        <w:numPr>
          <w:ilvl w:val="0"/>
          <w:numId w:val="71"/>
        </w:numPr>
        <w:jc w:val="both"/>
        <w:rPr>
          <w:rFonts w:ascii="Arial" w:hAnsi="Arial" w:cs="Arial"/>
        </w:rPr>
      </w:pPr>
      <w:r w:rsidRPr="002931A6">
        <w:rPr>
          <w:rFonts w:ascii="Arial" w:hAnsi="Arial" w:cs="Arial"/>
        </w:rPr>
        <w:t>Every three months for at least 24 months following the commencement of the disposal of waste material to landfill, and annually thereafter for the Schedule B parameters</w:t>
      </w:r>
      <w:r w:rsidR="00680CC7" w:rsidRPr="002931A6">
        <w:rPr>
          <w:rFonts w:ascii="Arial" w:hAnsi="Arial" w:cs="Arial"/>
        </w:rPr>
        <w:t>.</w:t>
      </w:r>
    </w:p>
    <w:p w14:paraId="2BC0503C" w14:textId="748307C4" w:rsidR="00680CC7" w:rsidRPr="002931A6" w:rsidRDefault="00680CC7" w:rsidP="00501BA8">
      <w:pPr>
        <w:pStyle w:val="ListParagraph"/>
        <w:numPr>
          <w:ilvl w:val="0"/>
          <w:numId w:val="71"/>
        </w:numPr>
        <w:jc w:val="both"/>
        <w:rPr>
          <w:rFonts w:ascii="Arial" w:hAnsi="Arial" w:cs="Arial"/>
        </w:rPr>
      </w:pPr>
      <w:r w:rsidRPr="002931A6">
        <w:rPr>
          <w:rFonts w:ascii="Arial" w:hAnsi="Arial" w:cs="Arial"/>
        </w:rPr>
        <w:t>In all instances monitoring shall comprise measurement of groundwater levels and water quality sampling</w:t>
      </w:r>
      <w:r w:rsidR="007646AF" w:rsidRPr="002931A6">
        <w:rPr>
          <w:rFonts w:ascii="Arial" w:hAnsi="Arial" w:cs="Arial"/>
        </w:rPr>
        <w:t>.</w:t>
      </w:r>
    </w:p>
    <w:p w14:paraId="442B899C" w14:textId="77777777" w:rsidR="007646AF" w:rsidRPr="002931A6" w:rsidRDefault="007646AF" w:rsidP="00211DA3">
      <w:pPr>
        <w:pStyle w:val="ListParagraph"/>
        <w:ind w:left="780"/>
        <w:jc w:val="both"/>
        <w:rPr>
          <w:rFonts w:ascii="Arial" w:hAnsi="Arial" w:cs="Arial"/>
        </w:rPr>
      </w:pPr>
    </w:p>
    <w:p w14:paraId="0D707D25" w14:textId="6B5381DB" w:rsidR="00091086" w:rsidRPr="002931A6" w:rsidRDefault="00091086" w:rsidP="0080599C">
      <w:pPr>
        <w:pStyle w:val="ListParagraph"/>
        <w:numPr>
          <w:ilvl w:val="0"/>
          <w:numId w:val="39"/>
        </w:numPr>
        <w:ind w:left="567"/>
        <w:jc w:val="both"/>
        <w:rPr>
          <w:rFonts w:ascii="Arial" w:hAnsi="Arial" w:cs="Arial"/>
        </w:rPr>
      </w:pPr>
      <w:r w:rsidRPr="002931A6">
        <w:rPr>
          <w:rFonts w:ascii="Arial" w:hAnsi="Arial" w:cs="Arial"/>
        </w:rPr>
        <w:t>Groundwater sampling undertaken in accordance with condition</w:t>
      </w:r>
      <w:r w:rsidR="00C74B44" w:rsidRPr="002931A6">
        <w:rPr>
          <w:rFonts w:ascii="Arial" w:hAnsi="Arial" w:cs="Arial"/>
        </w:rPr>
        <w:t xml:space="preserve"> 58</w:t>
      </w:r>
      <w:r w:rsidRPr="002931A6">
        <w:rPr>
          <w:rFonts w:ascii="Arial" w:hAnsi="Arial" w:cs="Arial"/>
        </w:rPr>
        <w:t xml:space="preserve"> shall follow the procedures defined in the </w:t>
      </w:r>
      <w:r w:rsidR="00611F99" w:rsidRPr="002931A6">
        <w:rPr>
          <w:rFonts w:ascii="Arial" w:hAnsi="Arial" w:cs="Arial"/>
        </w:rPr>
        <w:t xml:space="preserve">Groundwater </w:t>
      </w:r>
      <w:r w:rsidR="00D17A2F" w:rsidRPr="002931A6">
        <w:rPr>
          <w:rFonts w:ascii="Arial" w:hAnsi="Arial" w:cs="Arial"/>
        </w:rPr>
        <w:t>Monitoring and Response Plan</w:t>
      </w:r>
      <w:r w:rsidR="00FE2932" w:rsidRPr="002931A6">
        <w:rPr>
          <w:rFonts w:ascii="Arial" w:hAnsi="Arial" w:cs="Arial"/>
        </w:rPr>
        <w:t xml:space="preserve"> (GWMRP)</w:t>
      </w:r>
      <w:r w:rsidRPr="002931A6">
        <w:rPr>
          <w:rFonts w:ascii="Arial" w:hAnsi="Arial" w:cs="Arial"/>
        </w:rPr>
        <w:t xml:space="preserve"> for the site. </w:t>
      </w:r>
      <w:r w:rsidR="00525FA4" w:rsidRPr="002931A6">
        <w:rPr>
          <w:rFonts w:ascii="Arial" w:hAnsi="Arial" w:cs="Arial"/>
          <w:shd w:val="clear" w:color="auto" w:fill="FFFFFF"/>
        </w:rPr>
        <w:t xml:space="preserve">The Objectives and Content of the GWMRP are detailed in Section 10 of Schedule 2 LMP and shall form part of the LMP. </w:t>
      </w:r>
      <w:r w:rsidRPr="002931A6">
        <w:rPr>
          <w:rFonts w:ascii="Arial" w:hAnsi="Arial" w:cs="Arial"/>
        </w:rPr>
        <w:t xml:space="preserve">The </w:t>
      </w:r>
      <w:r w:rsidR="00FE2932" w:rsidRPr="002931A6">
        <w:rPr>
          <w:rFonts w:ascii="Arial" w:hAnsi="Arial" w:cs="Arial"/>
        </w:rPr>
        <w:t>GWMRP</w:t>
      </w:r>
      <w:r w:rsidR="005B5EFA" w:rsidRPr="002931A6">
        <w:rPr>
          <w:rFonts w:ascii="Arial" w:hAnsi="Arial" w:cs="Arial"/>
        </w:rPr>
        <w:t xml:space="preserve"> </w:t>
      </w:r>
      <w:r w:rsidR="009B21C2" w:rsidRPr="002931A6">
        <w:rPr>
          <w:rFonts w:ascii="Arial" w:hAnsi="Arial" w:cs="Arial"/>
        </w:rPr>
        <w:t>must</w:t>
      </w:r>
      <w:r w:rsidRPr="002931A6">
        <w:rPr>
          <w:rFonts w:ascii="Arial" w:hAnsi="Arial" w:cs="Arial"/>
        </w:rPr>
        <w:t xml:space="preserve"> be issued to CRC for review and approval at least </w:t>
      </w:r>
      <w:r w:rsidR="006352F2" w:rsidRPr="002931A6">
        <w:rPr>
          <w:rFonts w:ascii="Arial" w:hAnsi="Arial" w:cs="Arial"/>
        </w:rPr>
        <w:t xml:space="preserve">one month prior to installation of </w:t>
      </w:r>
      <w:r w:rsidR="00805E52" w:rsidRPr="002931A6">
        <w:rPr>
          <w:rFonts w:ascii="Arial" w:hAnsi="Arial" w:cs="Arial"/>
        </w:rPr>
        <w:t xml:space="preserve">the </w:t>
      </w:r>
      <w:r w:rsidR="00DB0472" w:rsidRPr="002931A6">
        <w:rPr>
          <w:rFonts w:ascii="Arial" w:hAnsi="Arial" w:cs="Arial"/>
        </w:rPr>
        <w:t xml:space="preserve">groundwater monitoring </w:t>
      </w:r>
      <w:r w:rsidR="00805E52" w:rsidRPr="002931A6">
        <w:rPr>
          <w:rFonts w:ascii="Arial" w:hAnsi="Arial" w:cs="Arial"/>
        </w:rPr>
        <w:t>system</w:t>
      </w:r>
      <w:r w:rsidRPr="002931A6">
        <w:rPr>
          <w:rFonts w:ascii="Arial" w:hAnsi="Arial" w:cs="Arial"/>
        </w:rPr>
        <w:t>.</w:t>
      </w:r>
      <w:r w:rsidR="00994C25" w:rsidRPr="002931A6">
        <w:rPr>
          <w:rFonts w:ascii="Arial" w:hAnsi="Arial" w:cs="Arial"/>
        </w:rPr>
        <w:t xml:space="preserve"> </w:t>
      </w:r>
    </w:p>
    <w:p w14:paraId="2F7D9FE7" w14:textId="77777777" w:rsidR="00091086" w:rsidRPr="002931A6" w:rsidRDefault="00091086" w:rsidP="00C5005E">
      <w:pPr>
        <w:pStyle w:val="ListParagraph"/>
        <w:ind w:left="851"/>
        <w:jc w:val="both"/>
        <w:rPr>
          <w:rFonts w:ascii="Arial" w:hAnsi="Arial" w:cs="Arial"/>
        </w:rPr>
      </w:pPr>
    </w:p>
    <w:p w14:paraId="016C21E3" w14:textId="62C15844" w:rsidR="00091086" w:rsidRPr="002931A6" w:rsidRDefault="00091086" w:rsidP="0080599C">
      <w:pPr>
        <w:pStyle w:val="ListParagraph"/>
        <w:numPr>
          <w:ilvl w:val="0"/>
          <w:numId w:val="39"/>
        </w:numPr>
        <w:ind w:left="567"/>
        <w:jc w:val="both"/>
        <w:rPr>
          <w:rFonts w:ascii="Arial" w:hAnsi="Arial" w:cs="Arial"/>
        </w:rPr>
      </w:pPr>
      <w:r w:rsidRPr="002931A6">
        <w:rPr>
          <w:rFonts w:ascii="Arial" w:hAnsi="Arial" w:cs="Arial"/>
        </w:rPr>
        <w:t xml:space="preserve">Groundwater samples taken in accordance with condition </w:t>
      </w:r>
      <w:r w:rsidR="00E915ED" w:rsidRPr="002931A6">
        <w:rPr>
          <w:rFonts w:ascii="Arial" w:hAnsi="Arial" w:cs="Arial"/>
        </w:rPr>
        <w:t>58</w:t>
      </w:r>
      <w:r w:rsidRPr="002931A6">
        <w:rPr>
          <w:rFonts w:ascii="Arial" w:hAnsi="Arial" w:cs="Arial"/>
        </w:rPr>
        <w:t xml:space="preserve"> shall be </w:t>
      </w:r>
      <w:proofErr w:type="spellStart"/>
      <w:r w:rsidRPr="002931A6">
        <w:rPr>
          <w:rFonts w:ascii="Arial" w:hAnsi="Arial" w:cs="Arial"/>
        </w:rPr>
        <w:t>analysed</w:t>
      </w:r>
      <w:proofErr w:type="spellEnd"/>
      <w:r w:rsidRPr="002931A6">
        <w:rPr>
          <w:rFonts w:ascii="Arial" w:hAnsi="Arial" w:cs="Arial"/>
        </w:rPr>
        <w:t xml:space="preserve"> for the following </w:t>
      </w:r>
      <w:proofErr w:type="spellStart"/>
      <w:r w:rsidRPr="002931A6">
        <w:rPr>
          <w:rFonts w:ascii="Arial" w:hAnsi="Arial" w:cs="Arial"/>
        </w:rPr>
        <w:t>determinands</w:t>
      </w:r>
      <w:proofErr w:type="spellEnd"/>
      <w:r w:rsidRPr="002931A6">
        <w:rPr>
          <w:rFonts w:ascii="Arial" w:hAnsi="Arial" w:cs="Arial"/>
        </w:rPr>
        <w:t>:</w:t>
      </w:r>
      <w:bookmarkEnd w:id="1"/>
    </w:p>
    <w:p w14:paraId="2A1FF993" w14:textId="77777777" w:rsidR="00091086" w:rsidRPr="002931A6" w:rsidRDefault="00091086" w:rsidP="00C5005E">
      <w:pPr>
        <w:pStyle w:val="ListParagraph"/>
        <w:jc w:val="both"/>
        <w:rPr>
          <w:rFonts w:ascii="Arial" w:hAnsi="Arial" w:cs="Arial"/>
        </w:rPr>
      </w:pPr>
    </w:p>
    <w:tbl>
      <w:tblPr>
        <w:tblStyle w:val="TableGrid"/>
        <w:tblW w:w="7083" w:type="dxa"/>
        <w:tblInd w:w="709" w:type="dxa"/>
        <w:tblLook w:val="04A0" w:firstRow="1" w:lastRow="0" w:firstColumn="1" w:lastColumn="0" w:noHBand="0" w:noVBand="1"/>
      </w:tblPr>
      <w:tblGrid>
        <w:gridCol w:w="2405"/>
        <w:gridCol w:w="2551"/>
        <w:gridCol w:w="2127"/>
      </w:tblGrid>
      <w:tr w:rsidR="00582E18" w:rsidRPr="002931A6" w14:paraId="30687DFB" w14:textId="77777777" w:rsidTr="00047EFA">
        <w:tc>
          <w:tcPr>
            <w:tcW w:w="2405" w:type="dxa"/>
          </w:tcPr>
          <w:p w14:paraId="27B642C3" w14:textId="77777777" w:rsidR="00091086" w:rsidRPr="002931A6" w:rsidRDefault="00091086" w:rsidP="00C5005E">
            <w:pPr>
              <w:jc w:val="both"/>
              <w:rPr>
                <w:rFonts w:ascii="Arial" w:hAnsi="Arial" w:cs="Arial"/>
              </w:rPr>
            </w:pPr>
            <w:r w:rsidRPr="002931A6">
              <w:rPr>
                <w:rFonts w:ascii="Arial" w:hAnsi="Arial" w:cs="Arial"/>
              </w:rPr>
              <w:t>Schedule A</w:t>
            </w:r>
          </w:p>
        </w:tc>
        <w:tc>
          <w:tcPr>
            <w:tcW w:w="4678" w:type="dxa"/>
            <w:gridSpan w:val="2"/>
          </w:tcPr>
          <w:p w14:paraId="162BFBD3" w14:textId="77777777" w:rsidR="00091086" w:rsidRPr="002931A6" w:rsidRDefault="00091086" w:rsidP="00C5005E">
            <w:pPr>
              <w:jc w:val="both"/>
              <w:rPr>
                <w:rFonts w:ascii="Arial" w:hAnsi="Arial" w:cs="Arial"/>
              </w:rPr>
            </w:pPr>
            <w:r w:rsidRPr="002931A6">
              <w:rPr>
                <w:rFonts w:ascii="Arial" w:hAnsi="Arial" w:cs="Arial"/>
              </w:rPr>
              <w:t>Schedule B</w:t>
            </w:r>
          </w:p>
        </w:tc>
      </w:tr>
      <w:tr w:rsidR="00582E18" w:rsidRPr="002931A6" w14:paraId="67D6AC24" w14:textId="77777777" w:rsidTr="00047EFA">
        <w:tc>
          <w:tcPr>
            <w:tcW w:w="2405" w:type="dxa"/>
          </w:tcPr>
          <w:p w14:paraId="33B5E618" w14:textId="77777777" w:rsidR="00091086" w:rsidRPr="002931A6" w:rsidRDefault="00091086" w:rsidP="00C5005E">
            <w:pPr>
              <w:jc w:val="both"/>
              <w:rPr>
                <w:rFonts w:ascii="Arial" w:eastAsia="Times New Roman" w:hAnsi="Arial" w:cs="Arial"/>
              </w:rPr>
            </w:pPr>
            <w:r w:rsidRPr="002931A6">
              <w:rPr>
                <w:rFonts w:ascii="Arial" w:eastAsia="Times New Roman" w:hAnsi="Arial" w:cs="Arial"/>
              </w:rPr>
              <w:t>pH</w:t>
            </w:r>
          </w:p>
        </w:tc>
        <w:tc>
          <w:tcPr>
            <w:tcW w:w="2551" w:type="dxa"/>
          </w:tcPr>
          <w:p w14:paraId="6448ED60" w14:textId="77777777" w:rsidR="00091086" w:rsidRPr="002931A6" w:rsidRDefault="00091086" w:rsidP="00C5005E">
            <w:pPr>
              <w:jc w:val="both"/>
              <w:rPr>
                <w:rFonts w:ascii="Arial" w:hAnsi="Arial" w:cs="Arial"/>
              </w:rPr>
            </w:pPr>
            <w:r w:rsidRPr="002931A6">
              <w:rPr>
                <w:rFonts w:ascii="Arial" w:eastAsia="Times New Roman" w:hAnsi="Arial" w:cs="Arial"/>
              </w:rPr>
              <w:t>pH</w:t>
            </w:r>
          </w:p>
        </w:tc>
        <w:tc>
          <w:tcPr>
            <w:tcW w:w="2127" w:type="dxa"/>
          </w:tcPr>
          <w:p w14:paraId="5CC760BA" w14:textId="77777777" w:rsidR="00091086" w:rsidRPr="002931A6" w:rsidRDefault="00091086" w:rsidP="00C5005E">
            <w:pPr>
              <w:jc w:val="both"/>
              <w:rPr>
                <w:rFonts w:ascii="Arial" w:hAnsi="Arial" w:cs="Arial"/>
              </w:rPr>
            </w:pPr>
            <w:r w:rsidRPr="002931A6">
              <w:rPr>
                <w:rFonts w:ascii="Arial" w:eastAsia="Times New Roman" w:hAnsi="Arial" w:cs="Arial"/>
              </w:rPr>
              <w:t>Copper</w:t>
            </w:r>
          </w:p>
        </w:tc>
      </w:tr>
      <w:tr w:rsidR="00582E18" w:rsidRPr="002931A6" w14:paraId="70F31ED1" w14:textId="77777777" w:rsidTr="00047EFA">
        <w:tc>
          <w:tcPr>
            <w:tcW w:w="2405" w:type="dxa"/>
          </w:tcPr>
          <w:p w14:paraId="3196C27C" w14:textId="77777777" w:rsidR="00091086" w:rsidRPr="002931A6" w:rsidRDefault="00091086" w:rsidP="00C5005E">
            <w:pPr>
              <w:jc w:val="both"/>
              <w:rPr>
                <w:rFonts w:ascii="Arial" w:eastAsia="Times New Roman" w:hAnsi="Arial" w:cs="Arial"/>
              </w:rPr>
            </w:pPr>
            <w:r w:rsidRPr="002931A6">
              <w:rPr>
                <w:rFonts w:ascii="Arial" w:eastAsia="Times New Roman" w:hAnsi="Arial" w:cs="Arial"/>
              </w:rPr>
              <w:t>Electrical conductivity</w:t>
            </w:r>
          </w:p>
        </w:tc>
        <w:tc>
          <w:tcPr>
            <w:tcW w:w="2551" w:type="dxa"/>
          </w:tcPr>
          <w:p w14:paraId="7FAFEDFA" w14:textId="77777777" w:rsidR="00091086" w:rsidRPr="002931A6" w:rsidRDefault="00091086" w:rsidP="00C5005E">
            <w:pPr>
              <w:jc w:val="both"/>
              <w:rPr>
                <w:rFonts w:ascii="Arial" w:hAnsi="Arial" w:cs="Arial"/>
              </w:rPr>
            </w:pPr>
            <w:r w:rsidRPr="002931A6">
              <w:rPr>
                <w:rFonts w:ascii="Arial" w:eastAsia="Times New Roman" w:hAnsi="Arial" w:cs="Arial"/>
              </w:rPr>
              <w:t>Electrical conductivity</w:t>
            </w:r>
          </w:p>
        </w:tc>
        <w:tc>
          <w:tcPr>
            <w:tcW w:w="2127" w:type="dxa"/>
          </w:tcPr>
          <w:p w14:paraId="1B499558" w14:textId="77777777" w:rsidR="00091086" w:rsidRPr="002931A6" w:rsidRDefault="00091086" w:rsidP="00C5005E">
            <w:pPr>
              <w:jc w:val="both"/>
              <w:rPr>
                <w:rFonts w:ascii="Arial" w:hAnsi="Arial" w:cs="Arial"/>
              </w:rPr>
            </w:pPr>
            <w:r w:rsidRPr="002931A6">
              <w:rPr>
                <w:rFonts w:ascii="Arial" w:eastAsia="Times New Roman" w:hAnsi="Arial" w:cs="Arial"/>
              </w:rPr>
              <w:t>COD</w:t>
            </w:r>
          </w:p>
        </w:tc>
      </w:tr>
      <w:tr w:rsidR="00582E18" w:rsidRPr="002931A6" w14:paraId="0E79C370" w14:textId="77777777" w:rsidTr="00047EFA">
        <w:tc>
          <w:tcPr>
            <w:tcW w:w="2405" w:type="dxa"/>
          </w:tcPr>
          <w:p w14:paraId="39F22D90" w14:textId="77777777" w:rsidR="00091086" w:rsidRPr="002931A6" w:rsidRDefault="00091086" w:rsidP="00C5005E">
            <w:pPr>
              <w:jc w:val="both"/>
              <w:rPr>
                <w:rFonts w:ascii="Arial" w:eastAsia="Times New Roman" w:hAnsi="Arial" w:cs="Arial"/>
              </w:rPr>
            </w:pPr>
            <w:r w:rsidRPr="002931A6">
              <w:rPr>
                <w:rFonts w:ascii="Arial" w:eastAsia="Times New Roman" w:hAnsi="Arial" w:cs="Arial"/>
              </w:rPr>
              <w:t>Temperature (for information only)</w:t>
            </w:r>
          </w:p>
        </w:tc>
        <w:tc>
          <w:tcPr>
            <w:tcW w:w="2551" w:type="dxa"/>
          </w:tcPr>
          <w:p w14:paraId="1ACACE0C" w14:textId="77777777" w:rsidR="00091086" w:rsidRPr="002931A6" w:rsidRDefault="00091086" w:rsidP="00C5005E">
            <w:pPr>
              <w:jc w:val="both"/>
              <w:rPr>
                <w:rFonts w:ascii="Arial" w:eastAsia="Times New Roman" w:hAnsi="Arial" w:cs="Arial"/>
              </w:rPr>
            </w:pPr>
            <w:r w:rsidRPr="002931A6">
              <w:rPr>
                <w:rFonts w:ascii="Arial" w:eastAsia="Times New Roman" w:hAnsi="Arial" w:cs="Arial"/>
              </w:rPr>
              <w:t>Bicarbonate</w:t>
            </w:r>
          </w:p>
        </w:tc>
        <w:tc>
          <w:tcPr>
            <w:tcW w:w="2127" w:type="dxa"/>
          </w:tcPr>
          <w:p w14:paraId="714F68F0" w14:textId="77777777" w:rsidR="00091086" w:rsidRPr="002931A6" w:rsidRDefault="00091086" w:rsidP="00C5005E">
            <w:pPr>
              <w:jc w:val="both"/>
              <w:rPr>
                <w:rFonts w:ascii="Arial" w:eastAsia="Times New Roman" w:hAnsi="Arial" w:cs="Arial"/>
              </w:rPr>
            </w:pPr>
            <w:r w:rsidRPr="002931A6">
              <w:rPr>
                <w:rFonts w:ascii="Arial" w:hAnsi="Arial" w:cs="Arial"/>
              </w:rPr>
              <w:t>Dissolved iron</w:t>
            </w:r>
          </w:p>
        </w:tc>
      </w:tr>
      <w:tr w:rsidR="00582E18" w:rsidRPr="002931A6" w14:paraId="55748977" w14:textId="77777777" w:rsidTr="00047EFA">
        <w:tc>
          <w:tcPr>
            <w:tcW w:w="2405" w:type="dxa"/>
          </w:tcPr>
          <w:p w14:paraId="704B6A17" w14:textId="77777777" w:rsidR="00091086" w:rsidRPr="002931A6" w:rsidRDefault="00091086" w:rsidP="00C5005E">
            <w:pPr>
              <w:jc w:val="both"/>
              <w:rPr>
                <w:rFonts w:ascii="Arial" w:eastAsia="Times New Roman" w:hAnsi="Arial" w:cs="Arial"/>
              </w:rPr>
            </w:pPr>
          </w:p>
        </w:tc>
        <w:tc>
          <w:tcPr>
            <w:tcW w:w="2551" w:type="dxa"/>
          </w:tcPr>
          <w:p w14:paraId="1831DC5C" w14:textId="472CE880" w:rsidR="00091086" w:rsidRPr="002931A6" w:rsidRDefault="008B2266" w:rsidP="00C5005E">
            <w:pPr>
              <w:jc w:val="both"/>
              <w:rPr>
                <w:rFonts w:ascii="Arial" w:eastAsia="Times New Roman" w:hAnsi="Arial" w:cs="Arial"/>
              </w:rPr>
            </w:pPr>
            <w:r w:rsidRPr="002931A6">
              <w:rPr>
                <w:rFonts w:ascii="Arial" w:eastAsia="Times New Roman" w:hAnsi="Arial" w:cs="Arial"/>
              </w:rPr>
              <w:t>Boron</w:t>
            </w:r>
          </w:p>
        </w:tc>
        <w:tc>
          <w:tcPr>
            <w:tcW w:w="2127" w:type="dxa"/>
          </w:tcPr>
          <w:p w14:paraId="4BDF6D65" w14:textId="77777777" w:rsidR="00091086" w:rsidRPr="002931A6" w:rsidRDefault="00091086" w:rsidP="00C5005E">
            <w:pPr>
              <w:jc w:val="both"/>
              <w:rPr>
                <w:rFonts w:ascii="Arial" w:eastAsia="Times New Roman" w:hAnsi="Arial" w:cs="Arial"/>
              </w:rPr>
            </w:pPr>
            <w:r w:rsidRPr="002931A6">
              <w:rPr>
                <w:rFonts w:ascii="Arial" w:eastAsia="Times New Roman" w:hAnsi="Arial" w:cs="Arial"/>
              </w:rPr>
              <w:t>Lead</w:t>
            </w:r>
          </w:p>
        </w:tc>
      </w:tr>
      <w:tr w:rsidR="00582E18" w:rsidRPr="002931A6" w14:paraId="55106EAF" w14:textId="77777777" w:rsidTr="00047EFA">
        <w:tc>
          <w:tcPr>
            <w:tcW w:w="2405" w:type="dxa"/>
          </w:tcPr>
          <w:p w14:paraId="2C8ED6D2" w14:textId="77777777" w:rsidR="008B2266" w:rsidRPr="002931A6" w:rsidRDefault="008B2266" w:rsidP="00C5005E">
            <w:pPr>
              <w:jc w:val="both"/>
              <w:rPr>
                <w:rFonts w:ascii="Arial" w:eastAsia="Times New Roman" w:hAnsi="Arial" w:cs="Arial"/>
              </w:rPr>
            </w:pPr>
          </w:p>
        </w:tc>
        <w:tc>
          <w:tcPr>
            <w:tcW w:w="2551" w:type="dxa"/>
          </w:tcPr>
          <w:p w14:paraId="7ED413B9" w14:textId="7CC76957" w:rsidR="008B2266" w:rsidRPr="002931A6" w:rsidRDefault="008B2266" w:rsidP="00C5005E">
            <w:pPr>
              <w:jc w:val="both"/>
              <w:rPr>
                <w:rFonts w:ascii="Arial" w:eastAsia="Times New Roman" w:hAnsi="Arial" w:cs="Arial"/>
              </w:rPr>
            </w:pPr>
            <w:r w:rsidRPr="002931A6">
              <w:rPr>
                <w:rFonts w:ascii="Arial" w:eastAsia="Times New Roman" w:hAnsi="Arial" w:cs="Arial"/>
              </w:rPr>
              <w:t>Calcium</w:t>
            </w:r>
          </w:p>
        </w:tc>
        <w:tc>
          <w:tcPr>
            <w:tcW w:w="2127" w:type="dxa"/>
          </w:tcPr>
          <w:p w14:paraId="29058D74" w14:textId="599B2374" w:rsidR="008B2266" w:rsidRPr="002931A6" w:rsidRDefault="008B2266" w:rsidP="00C5005E">
            <w:pPr>
              <w:jc w:val="both"/>
              <w:rPr>
                <w:rFonts w:ascii="Arial" w:eastAsia="Times New Roman" w:hAnsi="Arial" w:cs="Arial"/>
              </w:rPr>
            </w:pPr>
            <w:r w:rsidRPr="002931A6">
              <w:rPr>
                <w:rFonts w:ascii="Arial" w:eastAsia="Times New Roman" w:hAnsi="Arial" w:cs="Arial"/>
              </w:rPr>
              <w:t>Magnesium</w:t>
            </w:r>
          </w:p>
        </w:tc>
      </w:tr>
      <w:tr w:rsidR="00582E18" w:rsidRPr="002931A6" w14:paraId="5684A852" w14:textId="77777777" w:rsidTr="00047EFA">
        <w:tc>
          <w:tcPr>
            <w:tcW w:w="2405" w:type="dxa"/>
          </w:tcPr>
          <w:p w14:paraId="72CA88E6" w14:textId="77777777" w:rsidR="00091086" w:rsidRPr="002931A6" w:rsidRDefault="00091086" w:rsidP="00C5005E">
            <w:pPr>
              <w:jc w:val="both"/>
              <w:rPr>
                <w:rFonts w:ascii="Arial" w:eastAsia="Times New Roman" w:hAnsi="Arial" w:cs="Arial"/>
              </w:rPr>
            </w:pPr>
          </w:p>
        </w:tc>
        <w:tc>
          <w:tcPr>
            <w:tcW w:w="2551" w:type="dxa"/>
          </w:tcPr>
          <w:p w14:paraId="5EF2C442" w14:textId="77777777" w:rsidR="00091086" w:rsidRPr="002931A6" w:rsidRDefault="00091086" w:rsidP="00C5005E">
            <w:pPr>
              <w:jc w:val="both"/>
              <w:rPr>
                <w:rFonts w:ascii="Arial" w:hAnsi="Arial" w:cs="Arial"/>
              </w:rPr>
            </w:pPr>
            <w:r w:rsidRPr="002931A6">
              <w:rPr>
                <w:rFonts w:ascii="Arial" w:eastAsia="Times New Roman" w:hAnsi="Arial" w:cs="Arial"/>
              </w:rPr>
              <w:t>Chloride</w:t>
            </w:r>
          </w:p>
        </w:tc>
        <w:tc>
          <w:tcPr>
            <w:tcW w:w="2127" w:type="dxa"/>
          </w:tcPr>
          <w:p w14:paraId="225FF69D" w14:textId="77777777" w:rsidR="00091086" w:rsidRPr="002931A6" w:rsidRDefault="00091086" w:rsidP="00C5005E">
            <w:pPr>
              <w:jc w:val="both"/>
              <w:rPr>
                <w:rFonts w:ascii="Arial" w:hAnsi="Arial" w:cs="Arial"/>
              </w:rPr>
            </w:pPr>
            <w:r w:rsidRPr="002931A6">
              <w:rPr>
                <w:rFonts w:ascii="Arial" w:eastAsia="Times New Roman" w:hAnsi="Arial" w:cs="Arial"/>
              </w:rPr>
              <w:t>Manganese</w:t>
            </w:r>
          </w:p>
        </w:tc>
      </w:tr>
      <w:tr w:rsidR="00582E18" w:rsidRPr="002931A6" w14:paraId="2C630982" w14:textId="77777777" w:rsidTr="00047EFA">
        <w:tc>
          <w:tcPr>
            <w:tcW w:w="2405" w:type="dxa"/>
          </w:tcPr>
          <w:p w14:paraId="3A3A2FF9" w14:textId="77777777" w:rsidR="00091086" w:rsidRPr="002931A6" w:rsidRDefault="00091086" w:rsidP="00C5005E">
            <w:pPr>
              <w:jc w:val="both"/>
              <w:rPr>
                <w:rFonts w:ascii="Arial" w:eastAsia="Times New Roman" w:hAnsi="Arial" w:cs="Arial"/>
              </w:rPr>
            </w:pPr>
          </w:p>
        </w:tc>
        <w:tc>
          <w:tcPr>
            <w:tcW w:w="2551" w:type="dxa"/>
          </w:tcPr>
          <w:p w14:paraId="654F49A8" w14:textId="77777777" w:rsidR="00091086" w:rsidRPr="002931A6" w:rsidRDefault="00091086" w:rsidP="00C5005E">
            <w:pPr>
              <w:jc w:val="both"/>
              <w:rPr>
                <w:rFonts w:ascii="Arial" w:hAnsi="Arial" w:cs="Arial"/>
              </w:rPr>
            </w:pPr>
            <w:r w:rsidRPr="002931A6">
              <w:rPr>
                <w:rFonts w:ascii="Arial" w:eastAsia="Times New Roman" w:hAnsi="Arial" w:cs="Arial"/>
              </w:rPr>
              <w:t>Total hardness</w:t>
            </w:r>
          </w:p>
        </w:tc>
        <w:tc>
          <w:tcPr>
            <w:tcW w:w="2127" w:type="dxa"/>
          </w:tcPr>
          <w:p w14:paraId="2DC9A8F2" w14:textId="77777777" w:rsidR="00091086" w:rsidRPr="002931A6" w:rsidRDefault="00091086" w:rsidP="00C5005E">
            <w:pPr>
              <w:jc w:val="both"/>
              <w:rPr>
                <w:rFonts w:ascii="Arial" w:hAnsi="Arial" w:cs="Arial"/>
              </w:rPr>
            </w:pPr>
            <w:r w:rsidRPr="002931A6">
              <w:rPr>
                <w:rFonts w:ascii="Arial" w:eastAsia="Times New Roman" w:hAnsi="Arial" w:cs="Arial"/>
              </w:rPr>
              <w:t>Mercury</w:t>
            </w:r>
          </w:p>
        </w:tc>
      </w:tr>
      <w:tr w:rsidR="00582E18" w:rsidRPr="002931A6" w14:paraId="2F399E3B" w14:textId="77777777" w:rsidTr="00047EFA">
        <w:tc>
          <w:tcPr>
            <w:tcW w:w="2405" w:type="dxa"/>
          </w:tcPr>
          <w:p w14:paraId="6E707F8A" w14:textId="77777777" w:rsidR="00091086" w:rsidRPr="002931A6" w:rsidRDefault="00091086" w:rsidP="00C5005E">
            <w:pPr>
              <w:jc w:val="both"/>
              <w:rPr>
                <w:rFonts w:ascii="Arial" w:eastAsia="Times New Roman" w:hAnsi="Arial" w:cs="Arial"/>
              </w:rPr>
            </w:pPr>
          </w:p>
        </w:tc>
        <w:tc>
          <w:tcPr>
            <w:tcW w:w="2551" w:type="dxa"/>
          </w:tcPr>
          <w:p w14:paraId="6CD9BDA0" w14:textId="77777777" w:rsidR="00091086" w:rsidRPr="002931A6" w:rsidRDefault="00091086" w:rsidP="00C5005E">
            <w:pPr>
              <w:jc w:val="both"/>
              <w:rPr>
                <w:rFonts w:ascii="Arial" w:hAnsi="Arial" w:cs="Arial"/>
              </w:rPr>
            </w:pPr>
            <w:r w:rsidRPr="002931A6">
              <w:rPr>
                <w:rFonts w:ascii="Arial" w:hAnsi="Arial" w:cs="Arial"/>
              </w:rPr>
              <w:t>Total alkalinity</w:t>
            </w:r>
          </w:p>
        </w:tc>
        <w:tc>
          <w:tcPr>
            <w:tcW w:w="2127" w:type="dxa"/>
          </w:tcPr>
          <w:p w14:paraId="784CA3EC" w14:textId="77777777" w:rsidR="00091086" w:rsidRPr="002931A6" w:rsidRDefault="00091086" w:rsidP="00C5005E">
            <w:pPr>
              <w:jc w:val="both"/>
              <w:rPr>
                <w:rFonts w:ascii="Arial" w:hAnsi="Arial" w:cs="Arial"/>
              </w:rPr>
            </w:pPr>
            <w:r w:rsidRPr="002931A6">
              <w:rPr>
                <w:rFonts w:ascii="Arial" w:eastAsia="Times New Roman" w:hAnsi="Arial" w:cs="Arial"/>
              </w:rPr>
              <w:t>Nickel</w:t>
            </w:r>
          </w:p>
        </w:tc>
      </w:tr>
      <w:tr w:rsidR="00582E18" w:rsidRPr="002931A6" w14:paraId="28781898" w14:textId="77777777" w:rsidTr="00047EFA">
        <w:tc>
          <w:tcPr>
            <w:tcW w:w="2405" w:type="dxa"/>
          </w:tcPr>
          <w:p w14:paraId="5077FCE6" w14:textId="77777777" w:rsidR="00091086" w:rsidRPr="002931A6" w:rsidRDefault="00091086" w:rsidP="00C5005E">
            <w:pPr>
              <w:jc w:val="both"/>
              <w:rPr>
                <w:rFonts w:ascii="Arial" w:eastAsia="Times New Roman" w:hAnsi="Arial" w:cs="Arial"/>
              </w:rPr>
            </w:pPr>
          </w:p>
        </w:tc>
        <w:tc>
          <w:tcPr>
            <w:tcW w:w="2551" w:type="dxa"/>
          </w:tcPr>
          <w:p w14:paraId="262DD7A0" w14:textId="77777777" w:rsidR="00091086" w:rsidRPr="002931A6" w:rsidRDefault="00091086" w:rsidP="00C5005E">
            <w:pPr>
              <w:jc w:val="both"/>
              <w:rPr>
                <w:rFonts w:ascii="Arial" w:hAnsi="Arial" w:cs="Arial"/>
              </w:rPr>
            </w:pPr>
            <w:r w:rsidRPr="002931A6">
              <w:rPr>
                <w:rFonts w:ascii="Arial" w:hAnsi="Arial" w:cs="Arial"/>
              </w:rPr>
              <w:t>Dissolved Reactive Phosphorus</w:t>
            </w:r>
          </w:p>
        </w:tc>
        <w:tc>
          <w:tcPr>
            <w:tcW w:w="2127" w:type="dxa"/>
          </w:tcPr>
          <w:p w14:paraId="47B5E752" w14:textId="77777777" w:rsidR="00091086" w:rsidRPr="002931A6" w:rsidRDefault="00091086" w:rsidP="00C5005E">
            <w:pPr>
              <w:jc w:val="both"/>
              <w:rPr>
                <w:rFonts w:ascii="Arial" w:eastAsia="Times New Roman" w:hAnsi="Arial" w:cs="Arial"/>
              </w:rPr>
            </w:pPr>
            <w:r w:rsidRPr="002931A6">
              <w:rPr>
                <w:rFonts w:ascii="Arial" w:eastAsia="Times New Roman" w:hAnsi="Arial" w:cs="Arial"/>
              </w:rPr>
              <w:t>Nitrate</w:t>
            </w:r>
          </w:p>
        </w:tc>
      </w:tr>
      <w:tr w:rsidR="00582E18" w:rsidRPr="002931A6" w14:paraId="266AEB38" w14:textId="77777777" w:rsidTr="00047EFA">
        <w:tc>
          <w:tcPr>
            <w:tcW w:w="2405" w:type="dxa"/>
          </w:tcPr>
          <w:p w14:paraId="225456F6" w14:textId="77777777" w:rsidR="00091086" w:rsidRPr="002931A6" w:rsidRDefault="00091086" w:rsidP="00C5005E">
            <w:pPr>
              <w:jc w:val="both"/>
              <w:rPr>
                <w:rFonts w:ascii="Arial" w:eastAsia="Times New Roman" w:hAnsi="Arial" w:cs="Arial"/>
              </w:rPr>
            </w:pPr>
          </w:p>
        </w:tc>
        <w:tc>
          <w:tcPr>
            <w:tcW w:w="2551" w:type="dxa"/>
          </w:tcPr>
          <w:p w14:paraId="1898E9BF" w14:textId="77777777" w:rsidR="00091086" w:rsidRPr="002931A6" w:rsidRDefault="00091086" w:rsidP="00C5005E">
            <w:pPr>
              <w:jc w:val="both"/>
              <w:rPr>
                <w:rFonts w:ascii="Arial" w:hAnsi="Arial" w:cs="Arial"/>
              </w:rPr>
            </w:pPr>
            <w:r w:rsidRPr="002931A6">
              <w:rPr>
                <w:rFonts w:ascii="Arial" w:eastAsia="Times New Roman" w:hAnsi="Arial" w:cs="Arial"/>
              </w:rPr>
              <w:t>Ammonia</w:t>
            </w:r>
          </w:p>
        </w:tc>
        <w:tc>
          <w:tcPr>
            <w:tcW w:w="2127" w:type="dxa"/>
          </w:tcPr>
          <w:p w14:paraId="3D4BF7B7" w14:textId="77777777" w:rsidR="00091086" w:rsidRPr="002931A6" w:rsidRDefault="00091086" w:rsidP="00C5005E">
            <w:pPr>
              <w:jc w:val="both"/>
              <w:rPr>
                <w:rFonts w:ascii="Arial" w:hAnsi="Arial" w:cs="Arial"/>
              </w:rPr>
            </w:pPr>
            <w:r w:rsidRPr="002931A6">
              <w:rPr>
                <w:rFonts w:ascii="Arial" w:eastAsia="Times New Roman" w:hAnsi="Arial" w:cs="Arial"/>
              </w:rPr>
              <w:t>Potassium</w:t>
            </w:r>
          </w:p>
        </w:tc>
      </w:tr>
      <w:tr w:rsidR="00582E18" w:rsidRPr="002931A6" w14:paraId="6B25F288" w14:textId="77777777" w:rsidTr="00047EFA">
        <w:tc>
          <w:tcPr>
            <w:tcW w:w="2405" w:type="dxa"/>
          </w:tcPr>
          <w:p w14:paraId="6ECE7E9C" w14:textId="77777777" w:rsidR="00091086" w:rsidRPr="002931A6" w:rsidRDefault="00091086" w:rsidP="00C5005E">
            <w:pPr>
              <w:jc w:val="both"/>
              <w:rPr>
                <w:rFonts w:ascii="Arial" w:eastAsia="Times New Roman" w:hAnsi="Arial" w:cs="Arial"/>
              </w:rPr>
            </w:pPr>
          </w:p>
        </w:tc>
        <w:tc>
          <w:tcPr>
            <w:tcW w:w="2551" w:type="dxa"/>
          </w:tcPr>
          <w:p w14:paraId="02DC1A84" w14:textId="5498DF61" w:rsidR="00091086" w:rsidRPr="002931A6" w:rsidRDefault="008B2266" w:rsidP="00C5005E">
            <w:pPr>
              <w:jc w:val="both"/>
              <w:rPr>
                <w:rFonts w:ascii="Arial" w:hAnsi="Arial" w:cs="Arial"/>
              </w:rPr>
            </w:pPr>
            <w:r w:rsidRPr="002931A6">
              <w:rPr>
                <w:rFonts w:ascii="Arial" w:eastAsia="Times New Roman" w:hAnsi="Arial" w:cs="Arial"/>
              </w:rPr>
              <w:t xml:space="preserve">Dissolved </w:t>
            </w:r>
            <w:r w:rsidR="00091086" w:rsidRPr="002931A6">
              <w:rPr>
                <w:rFonts w:ascii="Arial" w:eastAsia="Times New Roman" w:hAnsi="Arial" w:cs="Arial"/>
              </w:rPr>
              <w:t xml:space="preserve">Aluminium </w:t>
            </w:r>
          </w:p>
        </w:tc>
        <w:tc>
          <w:tcPr>
            <w:tcW w:w="2127" w:type="dxa"/>
          </w:tcPr>
          <w:p w14:paraId="50F1E689" w14:textId="77777777" w:rsidR="00091086" w:rsidRPr="002931A6" w:rsidRDefault="00091086" w:rsidP="00C5005E">
            <w:pPr>
              <w:jc w:val="both"/>
              <w:rPr>
                <w:rFonts w:ascii="Arial" w:hAnsi="Arial" w:cs="Arial"/>
              </w:rPr>
            </w:pPr>
            <w:r w:rsidRPr="002931A6">
              <w:rPr>
                <w:rFonts w:ascii="Arial" w:eastAsia="Times New Roman" w:hAnsi="Arial" w:cs="Arial"/>
              </w:rPr>
              <w:t>Sodium</w:t>
            </w:r>
          </w:p>
        </w:tc>
      </w:tr>
      <w:tr w:rsidR="00582E18" w:rsidRPr="002931A6" w14:paraId="3639AEB3" w14:textId="77777777" w:rsidTr="00047EFA">
        <w:tc>
          <w:tcPr>
            <w:tcW w:w="2405" w:type="dxa"/>
          </w:tcPr>
          <w:p w14:paraId="29D6374E" w14:textId="77777777" w:rsidR="00091086" w:rsidRPr="002931A6" w:rsidRDefault="00091086" w:rsidP="00C5005E">
            <w:pPr>
              <w:jc w:val="both"/>
              <w:rPr>
                <w:rFonts w:ascii="Arial" w:eastAsia="Times New Roman" w:hAnsi="Arial" w:cs="Arial"/>
              </w:rPr>
            </w:pPr>
          </w:p>
        </w:tc>
        <w:tc>
          <w:tcPr>
            <w:tcW w:w="2551" w:type="dxa"/>
          </w:tcPr>
          <w:p w14:paraId="1A147465" w14:textId="67E4581E" w:rsidR="00091086" w:rsidRPr="002931A6" w:rsidRDefault="008B2266" w:rsidP="00C5005E">
            <w:pPr>
              <w:jc w:val="both"/>
              <w:rPr>
                <w:rFonts w:ascii="Arial" w:eastAsia="Times New Roman" w:hAnsi="Arial" w:cs="Arial"/>
              </w:rPr>
            </w:pPr>
            <w:r w:rsidRPr="002931A6">
              <w:rPr>
                <w:rFonts w:ascii="Arial" w:eastAsia="Times New Roman" w:hAnsi="Arial" w:cs="Arial"/>
              </w:rPr>
              <w:t xml:space="preserve">Dissolved </w:t>
            </w:r>
            <w:r w:rsidR="00091086" w:rsidRPr="002931A6">
              <w:rPr>
                <w:rFonts w:ascii="Arial" w:eastAsia="Times New Roman" w:hAnsi="Arial" w:cs="Arial"/>
              </w:rPr>
              <w:t>Arsenic</w:t>
            </w:r>
          </w:p>
        </w:tc>
        <w:tc>
          <w:tcPr>
            <w:tcW w:w="2127" w:type="dxa"/>
          </w:tcPr>
          <w:p w14:paraId="1DC1FDFE" w14:textId="77777777" w:rsidR="00091086" w:rsidRPr="002931A6" w:rsidRDefault="00091086" w:rsidP="00C5005E">
            <w:pPr>
              <w:jc w:val="both"/>
              <w:rPr>
                <w:rFonts w:ascii="Arial" w:eastAsia="Times New Roman" w:hAnsi="Arial" w:cs="Arial"/>
              </w:rPr>
            </w:pPr>
            <w:r w:rsidRPr="002931A6">
              <w:rPr>
                <w:rFonts w:ascii="Arial" w:eastAsia="Times New Roman" w:hAnsi="Arial" w:cs="Arial"/>
              </w:rPr>
              <w:t>Sulphate</w:t>
            </w:r>
          </w:p>
        </w:tc>
      </w:tr>
      <w:tr w:rsidR="00582E18" w:rsidRPr="002931A6" w14:paraId="3E41770B" w14:textId="77777777" w:rsidTr="00047EFA">
        <w:tc>
          <w:tcPr>
            <w:tcW w:w="2405" w:type="dxa"/>
          </w:tcPr>
          <w:p w14:paraId="5DEFD00F" w14:textId="77777777" w:rsidR="00091086" w:rsidRPr="002931A6" w:rsidRDefault="00091086" w:rsidP="00C5005E">
            <w:pPr>
              <w:jc w:val="both"/>
              <w:rPr>
                <w:rFonts w:ascii="Arial" w:eastAsia="Times New Roman" w:hAnsi="Arial" w:cs="Arial"/>
              </w:rPr>
            </w:pPr>
          </w:p>
        </w:tc>
        <w:tc>
          <w:tcPr>
            <w:tcW w:w="2551" w:type="dxa"/>
          </w:tcPr>
          <w:p w14:paraId="540DB0C8" w14:textId="2DEE6A96" w:rsidR="00091086" w:rsidRPr="002931A6" w:rsidRDefault="00824AFC" w:rsidP="00C5005E">
            <w:pPr>
              <w:jc w:val="both"/>
              <w:rPr>
                <w:rFonts w:ascii="Arial" w:hAnsi="Arial" w:cs="Arial"/>
              </w:rPr>
            </w:pPr>
            <w:r w:rsidRPr="002931A6">
              <w:rPr>
                <w:rFonts w:ascii="Arial" w:eastAsia="Times New Roman" w:hAnsi="Arial" w:cs="Arial"/>
              </w:rPr>
              <w:t xml:space="preserve">Dissolved </w:t>
            </w:r>
            <w:r w:rsidR="00091086" w:rsidRPr="002931A6">
              <w:rPr>
                <w:rFonts w:ascii="Arial" w:eastAsia="Times New Roman" w:hAnsi="Arial" w:cs="Arial"/>
              </w:rPr>
              <w:t>Cadmium</w:t>
            </w:r>
          </w:p>
        </w:tc>
        <w:tc>
          <w:tcPr>
            <w:tcW w:w="2127" w:type="dxa"/>
          </w:tcPr>
          <w:p w14:paraId="2C43C0A0" w14:textId="77777777" w:rsidR="00091086" w:rsidRPr="002931A6" w:rsidRDefault="00091086" w:rsidP="00C5005E">
            <w:pPr>
              <w:jc w:val="both"/>
              <w:rPr>
                <w:rFonts w:ascii="Arial" w:hAnsi="Arial" w:cs="Arial"/>
              </w:rPr>
            </w:pPr>
            <w:r w:rsidRPr="002931A6">
              <w:rPr>
                <w:rFonts w:ascii="Arial" w:eastAsia="Times New Roman" w:hAnsi="Arial" w:cs="Arial"/>
              </w:rPr>
              <w:t>Total Petroleum Hydrocarbons</w:t>
            </w:r>
          </w:p>
        </w:tc>
      </w:tr>
      <w:tr w:rsidR="00091086" w:rsidRPr="002931A6" w14:paraId="7A449FC9" w14:textId="77777777" w:rsidTr="00047EFA">
        <w:tc>
          <w:tcPr>
            <w:tcW w:w="2405" w:type="dxa"/>
          </w:tcPr>
          <w:p w14:paraId="7080AE52" w14:textId="77777777" w:rsidR="00091086" w:rsidRPr="002931A6" w:rsidRDefault="00091086" w:rsidP="00C5005E">
            <w:pPr>
              <w:jc w:val="both"/>
              <w:rPr>
                <w:rFonts w:ascii="Arial" w:eastAsia="Times New Roman" w:hAnsi="Arial" w:cs="Arial"/>
              </w:rPr>
            </w:pPr>
          </w:p>
        </w:tc>
        <w:tc>
          <w:tcPr>
            <w:tcW w:w="2551" w:type="dxa"/>
          </w:tcPr>
          <w:p w14:paraId="13AC6B04" w14:textId="066106EA" w:rsidR="00091086" w:rsidRPr="002931A6" w:rsidRDefault="00824AFC" w:rsidP="00C5005E">
            <w:pPr>
              <w:jc w:val="both"/>
              <w:rPr>
                <w:rFonts w:ascii="Arial" w:eastAsia="Times New Roman" w:hAnsi="Arial" w:cs="Arial"/>
              </w:rPr>
            </w:pPr>
            <w:r w:rsidRPr="002931A6">
              <w:rPr>
                <w:rFonts w:ascii="Arial" w:eastAsia="Times New Roman" w:hAnsi="Arial" w:cs="Arial"/>
              </w:rPr>
              <w:t xml:space="preserve">Dissolved </w:t>
            </w:r>
            <w:r w:rsidR="00091086" w:rsidRPr="002931A6">
              <w:rPr>
                <w:rFonts w:ascii="Arial" w:eastAsia="Times New Roman" w:hAnsi="Arial" w:cs="Arial"/>
              </w:rPr>
              <w:t>Chromium</w:t>
            </w:r>
          </w:p>
        </w:tc>
        <w:tc>
          <w:tcPr>
            <w:tcW w:w="2127" w:type="dxa"/>
          </w:tcPr>
          <w:p w14:paraId="5892293B" w14:textId="5D07BFA6" w:rsidR="00091086" w:rsidRPr="002931A6" w:rsidRDefault="00824AFC" w:rsidP="00C5005E">
            <w:pPr>
              <w:jc w:val="both"/>
              <w:rPr>
                <w:rFonts w:ascii="Arial" w:eastAsia="Times New Roman" w:hAnsi="Arial" w:cs="Arial"/>
              </w:rPr>
            </w:pPr>
            <w:r w:rsidRPr="002931A6">
              <w:rPr>
                <w:rFonts w:ascii="Arial" w:eastAsia="Times New Roman" w:hAnsi="Arial" w:cs="Arial"/>
              </w:rPr>
              <w:t xml:space="preserve">Dissolved </w:t>
            </w:r>
            <w:r w:rsidR="00091086" w:rsidRPr="002931A6">
              <w:rPr>
                <w:rFonts w:ascii="Arial" w:eastAsia="Times New Roman" w:hAnsi="Arial" w:cs="Arial"/>
              </w:rPr>
              <w:t>Zinc</w:t>
            </w:r>
          </w:p>
        </w:tc>
      </w:tr>
    </w:tbl>
    <w:p w14:paraId="35B2DCAE" w14:textId="77777777" w:rsidR="00091086" w:rsidRPr="002931A6" w:rsidRDefault="00091086" w:rsidP="00C5005E">
      <w:pPr>
        <w:pStyle w:val="Default"/>
        <w:ind w:left="1080"/>
        <w:jc w:val="both"/>
        <w:rPr>
          <w:rFonts w:ascii="Arial" w:hAnsi="Arial" w:cs="Arial"/>
          <w:color w:val="auto"/>
          <w:sz w:val="22"/>
          <w:szCs w:val="22"/>
        </w:rPr>
      </w:pPr>
    </w:p>
    <w:p w14:paraId="29C8C007" w14:textId="54D1216B" w:rsidR="00091086" w:rsidRPr="002931A6" w:rsidRDefault="00091086" w:rsidP="0080599C">
      <w:pPr>
        <w:pStyle w:val="ListParagraph"/>
        <w:numPr>
          <w:ilvl w:val="0"/>
          <w:numId w:val="39"/>
        </w:numPr>
        <w:ind w:left="567"/>
        <w:jc w:val="both"/>
        <w:rPr>
          <w:rFonts w:ascii="Arial" w:hAnsi="Arial" w:cs="Arial"/>
        </w:rPr>
      </w:pPr>
      <w:r w:rsidRPr="002931A6">
        <w:rPr>
          <w:rFonts w:ascii="Arial" w:hAnsi="Arial" w:cs="Arial"/>
        </w:rPr>
        <w:t xml:space="preserve">pH and electrical conductivity shall be monitored using field meters which are calibrated in accordance with the manufacturer’s instructions. A full record of calibration shall be maintained and submitted as part of the reporting defined in Condition </w:t>
      </w:r>
      <w:r w:rsidR="002027E9" w:rsidRPr="002931A6">
        <w:rPr>
          <w:rFonts w:ascii="Arial" w:hAnsi="Arial" w:cs="Arial"/>
        </w:rPr>
        <w:t>6</w:t>
      </w:r>
      <w:r w:rsidR="00BB0530">
        <w:rPr>
          <w:rFonts w:ascii="Arial" w:hAnsi="Arial" w:cs="Arial"/>
        </w:rPr>
        <w:t>5</w:t>
      </w:r>
      <w:r w:rsidRPr="002931A6">
        <w:rPr>
          <w:rFonts w:ascii="Arial" w:hAnsi="Arial" w:cs="Arial"/>
        </w:rPr>
        <w:t xml:space="preserve">. All other parameters shall be </w:t>
      </w:r>
      <w:proofErr w:type="spellStart"/>
      <w:r w:rsidRPr="002931A6">
        <w:rPr>
          <w:rFonts w:ascii="Arial" w:hAnsi="Arial" w:cs="Arial"/>
        </w:rPr>
        <w:t>analysed</w:t>
      </w:r>
      <w:proofErr w:type="spellEnd"/>
      <w:r w:rsidRPr="002931A6">
        <w:rPr>
          <w:rFonts w:ascii="Arial" w:hAnsi="Arial" w:cs="Arial"/>
        </w:rPr>
        <w:t xml:space="preserve"> by an IANZ accredited laboratory. </w:t>
      </w:r>
    </w:p>
    <w:p w14:paraId="157B8498" w14:textId="77777777" w:rsidR="00091086" w:rsidRPr="002931A6" w:rsidRDefault="00091086" w:rsidP="00C5005E">
      <w:pPr>
        <w:pStyle w:val="Default"/>
        <w:ind w:left="567" w:hanging="360"/>
        <w:jc w:val="both"/>
        <w:rPr>
          <w:rFonts w:ascii="Arial" w:hAnsi="Arial" w:cs="Arial"/>
          <w:color w:val="auto"/>
          <w:sz w:val="22"/>
          <w:szCs w:val="22"/>
        </w:rPr>
      </w:pPr>
    </w:p>
    <w:p w14:paraId="3E9A699A" w14:textId="75FBF7FC" w:rsidR="00091086" w:rsidRPr="002931A6" w:rsidRDefault="00091086" w:rsidP="0080599C">
      <w:pPr>
        <w:pStyle w:val="ListParagraph"/>
        <w:numPr>
          <w:ilvl w:val="0"/>
          <w:numId w:val="39"/>
        </w:numPr>
        <w:ind w:left="567"/>
        <w:jc w:val="both"/>
        <w:rPr>
          <w:rFonts w:ascii="Arial" w:hAnsi="Arial" w:cs="Arial"/>
        </w:rPr>
      </w:pPr>
      <w:bookmarkStart w:id="2" w:name="_Ref130565077"/>
      <w:r w:rsidRPr="002931A6">
        <w:rPr>
          <w:rFonts w:ascii="Arial" w:hAnsi="Arial" w:cs="Arial"/>
        </w:rPr>
        <w:t xml:space="preserve">Sample results collected in accordance with Condition </w:t>
      </w:r>
      <w:r w:rsidR="00734E27" w:rsidRPr="002931A6">
        <w:rPr>
          <w:rFonts w:ascii="Arial" w:hAnsi="Arial" w:cs="Arial"/>
        </w:rPr>
        <w:t>5</w:t>
      </w:r>
      <w:r w:rsidR="00BB0530">
        <w:rPr>
          <w:rFonts w:ascii="Arial" w:hAnsi="Arial" w:cs="Arial"/>
        </w:rPr>
        <w:t>7</w:t>
      </w:r>
      <w:r w:rsidRPr="002931A6">
        <w:rPr>
          <w:rFonts w:ascii="Arial" w:hAnsi="Arial" w:cs="Arial"/>
        </w:rPr>
        <w:t xml:space="preserve">(a) (excluding temperature) for the 12-month monitoring period shall be </w:t>
      </w:r>
      <w:proofErr w:type="spellStart"/>
      <w:r w:rsidRPr="002931A6">
        <w:rPr>
          <w:rFonts w:ascii="Arial" w:hAnsi="Arial" w:cs="Arial"/>
        </w:rPr>
        <w:t>analysed</w:t>
      </w:r>
      <w:proofErr w:type="spellEnd"/>
      <w:r w:rsidRPr="002931A6">
        <w:rPr>
          <w:rFonts w:ascii="Arial" w:hAnsi="Arial" w:cs="Arial"/>
        </w:rPr>
        <w:t xml:space="preserve"> to define an initial baseline range (maximum-minimum). This range shall be reviewed after two years and updated on an ongoing basis using sampling results from upgradient monitoring well P1</w:t>
      </w:r>
      <w:bookmarkStart w:id="3" w:name="_Ref130549659"/>
      <w:r w:rsidRPr="002931A6">
        <w:rPr>
          <w:rFonts w:ascii="Arial" w:hAnsi="Arial" w:cs="Arial"/>
        </w:rPr>
        <w:t>1.</w:t>
      </w:r>
      <w:bookmarkEnd w:id="2"/>
      <w:bookmarkEnd w:id="3"/>
    </w:p>
    <w:p w14:paraId="44D1FD21" w14:textId="77777777" w:rsidR="00091086" w:rsidRPr="002931A6" w:rsidRDefault="00091086" w:rsidP="00C5005E">
      <w:pPr>
        <w:pStyle w:val="ListParagraph"/>
        <w:ind w:left="567" w:hanging="360"/>
        <w:jc w:val="both"/>
        <w:rPr>
          <w:rFonts w:ascii="Arial" w:hAnsi="Arial" w:cs="Arial"/>
        </w:rPr>
      </w:pPr>
    </w:p>
    <w:p w14:paraId="46E8C011" w14:textId="7B92C654" w:rsidR="00091086" w:rsidRPr="002931A6" w:rsidRDefault="00091086" w:rsidP="0080599C">
      <w:pPr>
        <w:pStyle w:val="ListParagraph"/>
        <w:numPr>
          <w:ilvl w:val="0"/>
          <w:numId w:val="39"/>
        </w:numPr>
        <w:ind w:left="567"/>
        <w:jc w:val="both"/>
        <w:rPr>
          <w:rFonts w:ascii="Arial" w:hAnsi="Arial" w:cs="Arial"/>
        </w:rPr>
      </w:pPr>
      <w:r w:rsidRPr="002931A6">
        <w:rPr>
          <w:rFonts w:ascii="Arial" w:hAnsi="Arial" w:cs="Arial"/>
        </w:rPr>
        <w:t xml:space="preserve">Sample results collected in accordance with Condition </w:t>
      </w:r>
      <w:r w:rsidR="00BF634C" w:rsidRPr="002931A6">
        <w:rPr>
          <w:rFonts w:ascii="Arial" w:hAnsi="Arial" w:cs="Arial"/>
        </w:rPr>
        <w:t>5</w:t>
      </w:r>
      <w:r w:rsidR="00BB0530">
        <w:rPr>
          <w:rFonts w:ascii="Arial" w:hAnsi="Arial" w:cs="Arial"/>
        </w:rPr>
        <w:t>7</w:t>
      </w:r>
      <w:r w:rsidRPr="002931A6">
        <w:rPr>
          <w:rFonts w:ascii="Arial" w:hAnsi="Arial" w:cs="Arial"/>
        </w:rPr>
        <w:t xml:space="preserve">(a) (excluding temperature) </w:t>
      </w:r>
      <w:r w:rsidRPr="002931A6">
        <w:rPr>
          <w:rFonts w:ascii="Arial" w:hAnsi="Arial" w:cs="Arial"/>
        </w:rPr>
        <w:lastRenderedPageBreak/>
        <w:t xml:space="preserve">after </w:t>
      </w:r>
      <w:r w:rsidR="008555AA" w:rsidRPr="002931A6">
        <w:rPr>
          <w:rFonts w:ascii="Arial" w:hAnsi="Arial" w:cs="Arial"/>
        </w:rPr>
        <w:t xml:space="preserve">deposition of </w:t>
      </w:r>
      <w:r w:rsidR="006B1BC2" w:rsidRPr="002931A6">
        <w:rPr>
          <w:rFonts w:ascii="Arial" w:hAnsi="Arial" w:cs="Arial"/>
        </w:rPr>
        <w:t xml:space="preserve">landfill </w:t>
      </w:r>
      <w:r w:rsidR="008555AA" w:rsidRPr="002931A6">
        <w:rPr>
          <w:rFonts w:ascii="Arial" w:hAnsi="Arial" w:cs="Arial"/>
        </w:rPr>
        <w:t>waste</w:t>
      </w:r>
      <w:r w:rsidRPr="002931A6">
        <w:rPr>
          <w:rFonts w:ascii="Arial" w:hAnsi="Arial" w:cs="Arial"/>
        </w:rPr>
        <w:t xml:space="preserve"> at the landfill shall be compared to the range for each parameter defined in accordance with Condition </w:t>
      </w:r>
      <w:r w:rsidR="00BB0530">
        <w:rPr>
          <w:rFonts w:ascii="Arial" w:hAnsi="Arial" w:cs="Arial"/>
        </w:rPr>
        <w:t>59</w:t>
      </w:r>
      <w:r w:rsidRPr="002931A6">
        <w:rPr>
          <w:rFonts w:ascii="Arial" w:hAnsi="Arial" w:cs="Arial"/>
        </w:rPr>
        <w:t xml:space="preserve">. The following actions shall be undertaken </w:t>
      </w:r>
      <w:proofErr w:type="gramStart"/>
      <w:r w:rsidRPr="002931A6">
        <w:rPr>
          <w:rFonts w:ascii="Arial" w:hAnsi="Arial" w:cs="Arial"/>
        </w:rPr>
        <w:t>in the event that</w:t>
      </w:r>
      <w:proofErr w:type="gramEnd"/>
      <w:r w:rsidRPr="002931A6">
        <w:rPr>
          <w:rFonts w:ascii="Arial" w:hAnsi="Arial" w:cs="Arial"/>
        </w:rPr>
        <w:t xml:space="preserve"> any sample falls outside of the range:</w:t>
      </w:r>
    </w:p>
    <w:p w14:paraId="6A1D2749" w14:textId="77777777" w:rsidR="00091086" w:rsidRPr="002931A6" w:rsidRDefault="00091086" w:rsidP="00C5005E">
      <w:pPr>
        <w:pStyle w:val="ListParagraph"/>
        <w:jc w:val="both"/>
        <w:rPr>
          <w:rFonts w:ascii="Arial" w:hAnsi="Arial" w:cs="Arial"/>
        </w:rPr>
      </w:pPr>
    </w:p>
    <w:p w14:paraId="7B7916EC" w14:textId="7B2F710C" w:rsidR="00091086" w:rsidRPr="002931A6" w:rsidRDefault="00DD0A4D" w:rsidP="00C5005E">
      <w:pPr>
        <w:pStyle w:val="ListParagraph"/>
        <w:ind w:left="993" w:hanging="284"/>
        <w:jc w:val="both"/>
        <w:rPr>
          <w:rFonts w:ascii="Arial" w:hAnsi="Arial" w:cs="Arial"/>
        </w:rPr>
      </w:pPr>
      <w:r w:rsidRPr="002931A6">
        <w:rPr>
          <w:rFonts w:ascii="Arial" w:hAnsi="Arial" w:cs="Arial"/>
        </w:rPr>
        <w:t>a.</w:t>
      </w:r>
      <w:r w:rsidRPr="002931A6">
        <w:rPr>
          <w:rFonts w:ascii="Arial" w:hAnsi="Arial" w:cs="Arial"/>
        </w:rPr>
        <w:tab/>
      </w:r>
      <w:r w:rsidR="00091086" w:rsidRPr="002931A6">
        <w:rPr>
          <w:rFonts w:ascii="Arial" w:hAnsi="Arial" w:cs="Arial"/>
        </w:rPr>
        <w:t xml:space="preserve">collection of a confirmatory sample from the well(s) in which out of range value was </w:t>
      </w:r>
      <w:proofErr w:type="gramStart"/>
      <w:r w:rsidR="00091086" w:rsidRPr="002931A6">
        <w:rPr>
          <w:rFonts w:ascii="Arial" w:hAnsi="Arial" w:cs="Arial"/>
        </w:rPr>
        <w:t>recorded;</w:t>
      </w:r>
      <w:proofErr w:type="gramEnd"/>
    </w:p>
    <w:p w14:paraId="6F716227" w14:textId="5D540AE1" w:rsidR="00091086" w:rsidRPr="002931A6" w:rsidRDefault="00DD0A4D" w:rsidP="00C5005E">
      <w:pPr>
        <w:pStyle w:val="ListParagraph"/>
        <w:ind w:left="993" w:hanging="284"/>
        <w:jc w:val="both"/>
        <w:rPr>
          <w:rFonts w:ascii="Arial" w:hAnsi="Arial" w:cs="Arial"/>
        </w:rPr>
      </w:pPr>
      <w:r w:rsidRPr="002931A6">
        <w:rPr>
          <w:rFonts w:ascii="Arial" w:hAnsi="Arial" w:cs="Arial"/>
        </w:rPr>
        <w:t>b.</w:t>
      </w:r>
      <w:r w:rsidRPr="002931A6">
        <w:rPr>
          <w:rFonts w:ascii="Arial" w:hAnsi="Arial" w:cs="Arial"/>
        </w:rPr>
        <w:tab/>
      </w:r>
      <w:r w:rsidR="00091086" w:rsidRPr="002931A6">
        <w:rPr>
          <w:rFonts w:ascii="Arial" w:hAnsi="Arial" w:cs="Arial"/>
        </w:rPr>
        <w:t xml:space="preserve">if the out-of-range value is confirmed, collect a sample for that well and </w:t>
      </w:r>
      <w:proofErr w:type="spellStart"/>
      <w:r w:rsidR="00091086" w:rsidRPr="002931A6">
        <w:rPr>
          <w:rFonts w:ascii="Arial" w:hAnsi="Arial" w:cs="Arial"/>
        </w:rPr>
        <w:t>analyse</w:t>
      </w:r>
      <w:proofErr w:type="spellEnd"/>
      <w:r w:rsidR="00091086" w:rsidRPr="002931A6">
        <w:rPr>
          <w:rFonts w:ascii="Arial" w:hAnsi="Arial" w:cs="Arial"/>
        </w:rPr>
        <w:t xml:space="preserve"> the sample for parameters in Condition </w:t>
      </w:r>
      <w:r w:rsidR="00BF634C" w:rsidRPr="002931A6">
        <w:rPr>
          <w:rFonts w:ascii="Arial" w:hAnsi="Arial" w:cs="Arial"/>
        </w:rPr>
        <w:t>6</w:t>
      </w:r>
      <w:r w:rsidR="00BB0530">
        <w:rPr>
          <w:rFonts w:ascii="Arial" w:hAnsi="Arial" w:cs="Arial"/>
        </w:rPr>
        <w:t>0</w:t>
      </w:r>
      <w:r w:rsidR="00091086" w:rsidRPr="002931A6">
        <w:rPr>
          <w:rFonts w:ascii="Arial" w:hAnsi="Arial" w:cs="Arial"/>
        </w:rPr>
        <w:t xml:space="preserve"> Schedule B and follow the procedure in condition </w:t>
      </w:r>
      <w:r w:rsidR="00E44B1F" w:rsidRPr="002931A6">
        <w:rPr>
          <w:rFonts w:ascii="Arial" w:hAnsi="Arial" w:cs="Arial"/>
        </w:rPr>
        <w:t>6</w:t>
      </w:r>
      <w:r w:rsidR="00BB0530">
        <w:rPr>
          <w:rFonts w:ascii="Arial" w:hAnsi="Arial" w:cs="Arial"/>
        </w:rPr>
        <w:t>4</w:t>
      </w:r>
      <w:r w:rsidR="00091086" w:rsidRPr="002931A6">
        <w:rPr>
          <w:rFonts w:ascii="Arial" w:hAnsi="Arial" w:cs="Arial"/>
        </w:rPr>
        <w:t>.</w:t>
      </w:r>
    </w:p>
    <w:p w14:paraId="6BCF6D46" w14:textId="77777777" w:rsidR="00091086" w:rsidRPr="002931A6" w:rsidRDefault="00091086" w:rsidP="00C5005E">
      <w:pPr>
        <w:pStyle w:val="ListParagraph"/>
        <w:jc w:val="both"/>
        <w:rPr>
          <w:rFonts w:ascii="Arial" w:hAnsi="Arial" w:cs="Arial"/>
        </w:rPr>
      </w:pPr>
    </w:p>
    <w:p w14:paraId="0FA0010E" w14:textId="7C32519F" w:rsidR="00091086" w:rsidRPr="002931A6" w:rsidRDefault="00091086" w:rsidP="0080599C">
      <w:pPr>
        <w:pStyle w:val="Default"/>
        <w:numPr>
          <w:ilvl w:val="0"/>
          <w:numId w:val="39"/>
        </w:numPr>
        <w:ind w:left="567"/>
        <w:jc w:val="both"/>
        <w:rPr>
          <w:rFonts w:ascii="Arial" w:hAnsi="Arial" w:cs="Arial"/>
          <w:color w:val="auto"/>
          <w:sz w:val="22"/>
          <w:szCs w:val="22"/>
        </w:rPr>
      </w:pPr>
      <w:bookmarkStart w:id="4" w:name="_Ref130554815"/>
      <w:r w:rsidRPr="002931A6">
        <w:rPr>
          <w:rFonts w:ascii="Arial" w:hAnsi="Arial" w:cs="Arial"/>
          <w:color w:val="auto"/>
          <w:sz w:val="22"/>
          <w:szCs w:val="22"/>
        </w:rPr>
        <w:t xml:space="preserve">Sample results collected in accordance with Condition </w:t>
      </w:r>
      <w:r w:rsidR="00E44B1F" w:rsidRPr="002931A6">
        <w:rPr>
          <w:rFonts w:ascii="Arial" w:hAnsi="Arial" w:cs="Arial"/>
          <w:color w:val="auto"/>
          <w:sz w:val="22"/>
          <w:szCs w:val="22"/>
        </w:rPr>
        <w:t>6</w:t>
      </w:r>
      <w:r w:rsidR="00BB0530">
        <w:rPr>
          <w:rFonts w:ascii="Arial" w:hAnsi="Arial" w:cs="Arial"/>
          <w:color w:val="auto"/>
          <w:sz w:val="22"/>
          <w:szCs w:val="22"/>
        </w:rPr>
        <w:t>3</w:t>
      </w:r>
      <w:r w:rsidRPr="002931A6">
        <w:rPr>
          <w:rFonts w:ascii="Arial" w:hAnsi="Arial" w:cs="Arial"/>
          <w:color w:val="auto"/>
          <w:sz w:val="22"/>
          <w:szCs w:val="22"/>
        </w:rPr>
        <w:t xml:space="preserve">(b) shall be compared to the most recent version of the ANZG </w:t>
      </w:r>
      <w:r w:rsidR="00AA6310" w:rsidRPr="002931A6">
        <w:rPr>
          <w:rFonts w:ascii="Arial" w:hAnsi="Arial" w:cs="Arial"/>
          <w:color w:val="auto"/>
          <w:sz w:val="22"/>
          <w:szCs w:val="22"/>
        </w:rPr>
        <w:t xml:space="preserve">(Australian and New Zealand Guidelines </w:t>
      </w:r>
      <w:r w:rsidR="007340CB" w:rsidRPr="002931A6">
        <w:rPr>
          <w:rFonts w:ascii="Arial" w:hAnsi="Arial" w:cs="Arial"/>
          <w:color w:val="auto"/>
          <w:sz w:val="22"/>
          <w:szCs w:val="22"/>
        </w:rPr>
        <w:t xml:space="preserve">for Fresh and Marine Water Quality) </w:t>
      </w:r>
      <w:r w:rsidRPr="002931A6">
        <w:rPr>
          <w:rFonts w:ascii="Arial" w:hAnsi="Arial" w:cs="Arial"/>
          <w:color w:val="auto"/>
          <w:sz w:val="22"/>
          <w:szCs w:val="22"/>
        </w:rPr>
        <w:t>95% species protection levels, which shall be used as trigger levels. If any sample exceeds these trigger values, the actions defined in the Monitoring and Mitigation Plan to be provided for the landfill shall be implemented. These actions may include:</w:t>
      </w:r>
      <w:bookmarkEnd w:id="4"/>
    </w:p>
    <w:p w14:paraId="08553BD9" w14:textId="77777777" w:rsidR="00091086" w:rsidRPr="002931A6" w:rsidRDefault="00091086" w:rsidP="00C5005E">
      <w:pPr>
        <w:pStyle w:val="Default"/>
        <w:ind w:left="1080"/>
        <w:jc w:val="both"/>
        <w:rPr>
          <w:rFonts w:ascii="Arial" w:hAnsi="Arial" w:cs="Arial"/>
          <w:color w:val="auto"/>
          <w:sz w:val="22"/>
          <w:szCs w:val="22"/>
        </w:rPr>
      </w:pPr>
      <w:r w:rsidRPr="002931A6">
        <w:rPr>
          <w:rFonts w:ascii="Arial" w:hAnsi="Arial" w:cs="Arial"/>
          <w:color w:val="auto"/>
          <w:sz w:val="22"/>
          <w:szCs w:val="22"/>
        </w:rPr>
        <w:t xml:space="preserve"> </w:t>
      </w:r>
    </w:p>
    <w:p w14:paraId="48E5AB6E" w14:textId="77777777" w:rsidR="00091086" w:rsidRPr="002931A6" w:rsidRDefault="00091086" w:rsidP="00C5005E">
      <w:pPr>
        <w:pStyle w:val="ListParagraph"/>
        <w:numPr>
          <w:ilvl w:val="0"/>
          <w:numId w:val="1"/>
        </w:numPr>
        <w:ind w:left="1134"/>
        <w:jc w:val="both"/>
        <w:rPr>
          <w:rFonts w:ascii="Arial" w:hAnsi="Arial" w:cs="Arial"/>
        </w:rPr>
      </w:pPr>
      <w:r w:rsidRPr="002931A6">
        <w:rPr>
          <w:rFonts w:ascii="Arial" w:hAnsi="Arial" w:cs="Arial"/>
        </w:rPr>
        <w:t xml:space="preserve">collection of a confirmatory sample from the well(s) in which the trigger exceedance was </w:t>
      </w:r>
      <w:proofErr w:type="gramStart"/>
      <w:r w:rsidRPr="002931A6">
        <w:rPr>
          <w:rFonts w:ascii="Arial" w:hAnsi="Arial" w:cs="Arial"/>
        </w:rPr>
        <w:t>recorded;</w:t>
      </w:r>
      <w:proofErr w:type="gramEnd"/>
    </w:p>
    <w:p w14:paraId="2DEE6C42" w14:textId="77777777" w:rsidR="00091086" w:rsidRPr="002931A6" w:rsidRDefault="00091086" w:rsidP="00C5005E">
      <w:pPr>
        <w:pStyle w:val="ListParagraph"/>
        <w:numPr>
          <w:ilvl w:val="0"/>
          <w:numId w:val="1"/>
        </w:numPr>
        <w:ind w:left="1134"/>
        <w:jc w:val="both"/>
        <w:rPr>
          <w:rFonts w:ascii="Arial" w:hAnsi="Arial" w:cs="Arial"/>
        </w:rPr>
      </w:pPr>
      <w:r w:rsidRPr="002931A6">
        <w:rPr>
          <w:rFonts w:ascii="Arial" w:hAnsi="Arial" w:cs="Arial"/>
        </w:rPr>
        <w:t xml:space="preserve">evaluation of whether the exceedance relates to a leachate </w:t>
      </w:r>
      <w:proofErr w:type="gramStart"/>
      <w:r w:rsidRPr="002931A6">
        <w:rPr>
          <w:rFonts w:ascii="Arial" w:hAnsi="Arial" w:cs="Arial"/>
        </w:rPr>
        <w:t>discharge;</w:t>
      </w:r>
      <w:proofErr w:type="gramEnd"/>
    </w:p>
    <w:p w14:paraId="2EBBFCE4" w14:textId="77777777" w:rsidR="00091086" w:rsidRPr="002931A6" w:rsidRDefault="00091086" w:rsidP="00C5005E">
      <w:pPr>
        <w:pStyle w:val="ListParagraph"/>
        <w:numPr>
          <w:ilvl w:val="0"/>
          <w:numId w:val="1"/>
        </w:numPr>
        <w:ind w:left="1134"/>
        <w:jc w:val="both"/>
        <w:rPr>
          <w:rFonts w:ascii="Arial" w:hAnsi="Arial" w:cs="Arial"/>
        </w:rPr>
      </w:pPr>
      <w:r w:rsidRPr="002931A6">
        <w:rPr>
          <w:rFonts w:ascii="Arial" w:hAnsi="Arial" w:cs="Arial"/>
        </w:rPr>
        <w:t xml:space="preserve">investigation into the source and pathway of any such leachate </w:t>
      </w:r>
      <w:proofErr w:type="gramStart"/>
      <w:r w:rsidRPr="002931A6">
        <w:rPr>
          <w:rFonts w:ascii="Arial" w:hAnsi="Arial" w:cs="Arial"/>
        </w:rPr>
        <w:t>discharge;</w:t>
      </w:r>
      <w:proofErr w:type="gramEnd"/>
    </w:p>
    <w:p w14:paraId="7CE1734B" w14:textId="12A14AE9" w:rsidR="00091086" w:rsidRPr="002931A6" w:rsidRDefault="00AB1F20" w:rsidP="00C5005E">
      <w:pPr>
        <w:pStyle w:val="ListParagraph"/>
        <w:numPr>
          <w:ilvl w:val="0"/>
          <w:numId w:val="1"/>
        </w:numPr>
        <w:ind w:left="1134"/>
        <w:jc w:val="both"/>
        <w:rPr>
          <w:rFonts w:ascii="Arial" w:hAnsi="Arial" w:cs="Arial"/>
        </w:rPr>
      </w:pPr>
      <w:r w:rsidRPr="002931A6">
        <w:rPr>
          <w:rFonts w:ascii="Arial" w:hAnsi="Arial" w:cs="Arial"/>
        </w:rPr>
        <w:t>investigation of potential surface water</w:t>
      </w:r>
      <w:r w:rsidR="003D0D3B" w:rsidRPr="002931A6">
        <w:rPr>
          <w:rFonts w:ascii="Arial" w:hAnsi="Arial" w:cs="Arial"/>
        </w:rPr>
        <w:t xml:space="preserve"> effects in accordance with condition </w:t>
      </w:r>
      <w:r w:rsidR="00D46384" w:rsidRPr="002931A6">
        <w:rPr>
          <w:rFonts w:ascii="Arial" w:hAnsi="Arial" w:cs="Arial"/>
        </w:rPr>
        <w:t>68</w:t>
      </w:r>
      <w:r w:rsidR="00091086" w:rsidRPr="002931A6">
        <w:rPr>
          <w:rFonts w:ascii="Arial" w:hAnsi="Arial" w:cs="Arial"/>
        </w:rPr>
        <w:t xml:space="preserve">; and </w:t>
      </w:r>
    </w:p>
    <w:p w14:paraId="7010F47C" w14:textId="77777777" w:rsidR="00091086" w:rsidRPr="002931A6" w:rsidRDefault="00091086" w:rsidP="00C5005E">
      <w:pPr>
        <w:pStyle w:val="ListParagraph"/>
        <w:numPr>
          <w:ilvl w:val="0"/>
          <w:numId w:val="1"/>
        </w:numPr>
        <w:ind w:left="1134"/>
        <w:jc w:val="both"/>
        <w:rPr>
          <w:rFonts w:ascii="Arial" w:hAnsi="Arial" w:cs="Arial"/>
        </w:rPr>
      </w:pPr>
      <w:r w:rsidRPr="002931A6">
        <w:rPr>
          <w:rFonts w:ascii="Arial" w:hAnsi="Arial" w:cs="Arial"/>
        </w:rPr>
        <w:t xml:space="preserve">implementation of appropriate remedial actions as required.  </w:t>
      </w:r>
    </w:p>
    <w:p w14:paraId="55803D25" w14:textId="77777777" w:rsidR="00091086" w:rsidRPr="002931A6" w:rsidRDefault="00091086" w:rsidP="00C5005E">
      <w:pPr>
        <w:ind w:left="567" w:hanging="567"/>
        <w:jc w:val="both"/>
        <w:rPr>
          <w:rFonts w:ascii="Arial" w:hAnsi="Arial" w:cs="Arial"/>
        </w:rPr>
      </w:pPr>
    </w:p>
    <w:p w14:paraId="3B6F2F5E" w14:textId="70C80ECB" w:rsidR="00067EE7" w:rsidRPr="002931A6" w:rsidRDefault="00A66797" w:rsidP="00C5005E">
      <w:pPr>
        <w:ind w:left="567" w:hanging="567"/>
        <w:jc w:val="both"/>
        <w:rPr>
          <w:rFonts w:ascii="Arial" w:hAnsi="Arial" w:cs="Arial"/>
          <w:b/>
          <w:bCs/>
        </w:rPr>
      </w:pPr>
      <w:r w:rsidRPr="002931A6">
        <w:rPr>
          <w:rFonts w:ascii="Arial" w:hAnsi="Arial" w:cs="Arial"/>
          <w:b/>
          <w:bCs/>
        </w:rPr>
        <w:t>Ground</w:t>
      </w:r>
      <w:r w:rsidR="00067EE7" w:rsidRPr="002931A6">
        <w:rPr>
          <w:rFonts w:ascii="Arial" w:hAnsi="Arial" w:cs="Arial"/>
          <w:b/>
          <w:bCs/>
        </w:rPr>
        <w:t xml:space="preserve"> water </w:t>
      </w:r>
      <w:proofErr w:type="gramStart"/>
      <w:r w:rsidR="00067EE7" w:rsidRPr="002931A6">
        <w:rPr>
          <w:rFonts w:ascii="Arial" w:hAnsi="Arial" w:cs="Arial"/>
          <w:b/>
          <w:bCs/>
        </w:rPr>
        <w:t>reporting</w:t>
      </w:r>
      <w:proofErr w:type="gramEnd"/>
    </w:p>
    <w:p w14:paraId="33B69746" w14:textId="3C7238A7" w:rsidR="00091086" w:rsidRPr="002931A6" w:rsidRDefault="00091086" w:rsidP="0080599C">
      <w:pPr>
        <w:pStyle w:val="ListParagraph"/>
        <w:numPr>
          <w:ilvl w:val="0"/>
          <w:numId w:val="39"/>
        </w:numPr>
        <w:ind w:left="567"/>
        <w:jc w:val="both"/>
        <w:rPr>
          <w:rFonts w:ascii="Arial" w:hAnsi="Arial" w:cs="Arial"/>
        </w:rPr>
      </w:pPr>
      <w:r w:rsidRPr="002931A6">
        <w:rPr>
          <w:rFonts w:ascii="Arial" w:hAnsi="Arial" w:cs="Arial"/>
        </w:rPr>
        <w:t xml:space="preserve">The consent holder shall prepare an annual Groundwater Monitoring Report for the year 01 </w:t>
      </w:r>
      <w:r w:rsidR="002960D2" w:rsidRPr="002931A6">
        <w:rPr>
          <w:rFonts w:ascii="Arial" w:hAnsi="Arial" w:cs="Arial"/>
        </w:rPr>
        <w:t xml:space="preserve">July </w:t>
      </w:r>
      <w:r w:rsidR="0084626F" w:rsidRPr="002931A6">
        <w:rPr>
          <w:rFonts w:ascii="Arial" w:hAnsi="Arial" w:cs="Arial"/>
        </w:rPr>
        <w:t>to 30 June</w:t>
      </w:r>
      <w:r w:rsidRPr="002931A6">
        <w:rPr>
          <w:rFonts w:ascii="Arial" w:hAnsi="Arial" w:cs="Arial"/>
        </w:rPr>
        <w:t>. The report shall be submitted to Canterbury Regional Council, Attention: RMA Monitoring and Compliance Manager by 3</w:t>
      </w:r>
      <w:r w:rsidR="0084626F" w:rsidRPr="002931A6">
        <w:rPr>
          <w:rFonts w:ascii="Arial" w:hAnsi="Arial" w:cs="Arial"/>
        </w:rPr>
        <w:t>1 August</w:t>
      </w:r>
      <w:r w:rsidRPr="002931A6">
        <w:rPr>
          <w:rFonts w:ascii="Arial" w:hAnsi="Arial" w:cs="Arial"/>
        </w:rPr>
        <w:t xml:space="preserve"> each year. The report shall include: </w:t>
      </w:r>
    </w:p>
    <w:p w14:paraId="7ED6224E" w14:textId="77777777" w:rsidR="00091086" w:rsidRPr="002931A6" w:rsidRDefault="00091086" w:rsidP="00C5005E">
      <w:pPr>
        <w:ind w:left="993" w:hanging="283"/>
        <w:jc w:val="both"/>
        <w:rPr>
          <w:rFonts w:ascii="Arial" w:hAnsi="Arial" w:cs="Arial"/>
        </w:rPr>
      </w:pPr>
      <w:r w:rsidRPr="002931A6">
        <w:rPr>
          <w:rFonts w:ascii="Arial" w:hAnsi="Arial" w:cs="Arial"/>
        </w:rPr>
        <w:t xml:space="preserve">a. </w:t>
      </w:r>
      <w:r w:rsidRPr="002931A6">
        <w:rPr>
          <w:rFonts w:ascii="Arial" w:hAnsi="Arial" w:cs="Arial"/>
        </w:rPr>
        <w:tab/>
        <w:t xml:space="preserve">groundwater level elevation at all installed monitoring wells and a graph of recorded groundwater </w:t>
      </w:r>
      <w:proofErr w:type="gramStart"/>
      <w:r w:rsidRPr="002931A6">
        <w:rPr>
          <w:rFonts w:ascii="Arial" w:hAnsi="Arial" w:cs="Arial"/>
        </w:rPr>
        <w:t>levels;</w:t>
      </w:r>
      <w:proofErr w:type="gramEnd"/>
      <w:r w:rsidRPr="002931A6">
        <w:rPr>
          <w:rFonts w:ascii="Arial" w:hAnsi="Arial" w:cs="Arial"/>
        </w:rPr>
        <w:t xml:space="preserve"> </w:t>
      </w:r>
    </w:p>
    <w:p w14:paraId="77EF0E48" w14:textId="2EA3B2C2" w:rsidR="00091086" w:rsidRPr="002931A6" w:rsidRDefault="00091086" w:rsidP="00C5005E">
      <w:pPr>
        <w:ind w:left="993" w:hanging="283"/>
        <w:jc w:val="both"/>
        <w:rPr>
          <w:rFonts w:ascii="Arial" w:hAnsi="Arial" w:cs="Arial"/>
        </w:rPr>
      </w:pPr>
      <w:r w:rsidRPr="002931A6">
        <w:rPr>
          <w:rFonts w:ascii="Arial" w:hAnsi="Arial" w:cs="Arial"/>
        </w:rPr>
        <w:t xml:space="preserve">b. </w:t>
      </w:r>
      <w:r w:rsidRPr="002931A6">
        <w:rPr>
          <w:rFonts w:ascii="Arial" w:hAnsi="Arial" w:cs="Arial"/>
        </w:rPr>
        <w:tab/>
        <w:t xml:space="preserve">the results of laboratory analyses of samples taken from each monitoring well </w:t>
      </w:r>
      <w:r w:rsidR="00E33E66" w:rsidRPr="002931A6">
        <w:rPr>
          <w:rFonts w:ascii="Arial" w:hAnsi="Arial" w:cs="Arial"/>
        </w:rPr>
        <w:t xml:space="preserve">including comparison to </w:t>
      </w:r>
      <w:r w:rsidRPr="002931A6">
        <w:rPr>
          <w:rFonts w:ascii="Arial" w:hAnsi="Arial" w:cs="Arial"/>
        </w:rPr>
        <w:t>the ANZG 95% species protection levels</w:t>
      </w:r>
      <w:r w:rsidR="005A4969" w:rsidRPr="002931A6">
        <w:rPr>
          <w:rFonts w:ascii="Arial" w:hAnsi="Arial" w:cs="Arial"/>
        </w:rPr>
        <w:t xml:space="preserve"> </w:t>
      </w:r>
      <w:r w:rsidR="00086379" w:rsidRPr="002931A6">
        <w:rPr>
          <w:rFonts w:ascii="Arial" w:hAnsi="Arial" w:cs="Arial"/>
        </w:rPr>
        <w:t xml:space="preserve">and graphs of key water quality </w:t>
      </w:r>
      <w:r w:rsidR="005C75EF" w:rsidRPr="002931A6">
        <w:rPr>
          <w:rFonts w:ascii="Arial" w:hAnsi="Arial" w:cs="Arial"/>
        </w:rPr>
        <w:t>indicator parameters (</w:t>
      </w:r>
      <w:proofErr w:type="spellStart"/>
      <w:r w:rsidR="005C75EF" w:rsidRPr="002931A6">
        <w:rPr>
          <w:rFonts w:ascii="Arial" w:hAnsi="Arial" w:cs="Arial"/>
        </w:rPr>
        <w:t>eg</w:t>
      </w:r>
      <w:proofErr w:type="spellEnd"/>
      <w:r w:rsidR="005C75EF" w:rsidRPr="002931A6">
        <w:rPr>
          <w:rFonts w:ascii="Arial" w:hAnsi="Arial" w:cs="Arial"/>
        </w:rPr>
        <w:t xml:space="preserve"> chloride, ammonia, EC, pH) over </w:t>
      </w:r>
      <w:proofErr w:type="gramStart"/>
      <w:r w:rsidR="005C75EF" w:rsidRPr="002931A6">
        <w:rPr>
          <w:rFonts w:ascii="Arial" w:hAnsi="Arial" w:cs="Arial"/>
        </w:rPr>
        <w:t>time</w:t>
      </w:r>
      <w:r w:rsidRPr="002931A6">
        <w:rPr>
          <w:rFonts w:ascii="Arial" w:hAnsi="Arial" w:cs="Arial"/>
        </w:rPr>
        <w:t>;</w:t>
      </w:r>
      <w:proofErr w:type="gramEnd"/>
      <w:r w:rsidRPr="002931A6">
        <w:rPr>
          <w:rFonts w:ascii="Arial" w:hAnsi="Arial" w:cs="Arial"/>
        </w:rPr>
        <w:t xml:space="preserve"> </w:t>
      </w:r>
    </w:p>
    <w:p w14:paraId="2903DB6A" w14:textId="5FFADAB5" w:rsidR="00091086" w:rsidRPr="002931A6" w:rsidRDefault="00091086" w:rsidP="00C5005E">
      <w:pPr>
        <w:ind w:left="993" w:hanging="283"/>
        <w:jc w:val="both"/>
        <w:rPr>
          <w:rFonts w:ascii="Arial" w:hAnsi="Arial" w:cs="Arial"/>
        </w:rPr>
      </w:pPr>
      <w:r w:rsidRPr="002931A6">
        <w:rPr>
          <w:rFonts w:ascii="Arial" w:hAnsi="Arial" w:cs="Arial"/>
        </w:rPr>
        <w:t xml:space="preserve">c. </w:t>
      </w:r>
      <w:r w:rsidRPr="002931A6">
        <w:rPr>
          <w:rFonts w:ascii="Arial" w:hAnsi="Arial" w:cs="Arial"/>
        </w:rPr>
        <w:tab/>
        <w:t xml:space="preserve">the maximum, minimum and average concentrations or values for each </w:t>
      </w:r>
      <w:proofErr w:type="spellStart"/>
      <w:r w:rsidRPr="002931A6">
        <w:rPr>
          <w:rFonts w:ascii="Arial" w:hAnsi="Arial" w:cs="Arial"/>
        </w:rPr>
        <w:t>determinand</w:t>
      </w:r>
      <w:proofErr w:type="spellEnd"/>
      <w:r w:rsidRPr="002931A6">
        <w:rPr>
          <w:rFonts w:ascii="Arial" w:hAnsi="Arial" w:cs="Arial"/>
        </w:rPr>
        <w:t xml:space="preserve"> detected at a concentration exceeding the laboratory detection limit, calculated from the total database of results from all samples analysed to that </w:t>
      </w:r>
      <w:proofErr w:type="gramStart"/>
      <w:r w:rsidRPr="002931A6">
        <w:rPr>
          <w:rFonts w:ascii="Arial" w:hAnsi="Arial" w:cs="Arial"/>
        </w:rPr>
        <w:t>date;</w:t>
      </w:r>
      <w:proofErr w:type="gramEnd"/>
      <w:r w:rsidRPr="002931A6">
        <w:rPr>
          <w:rFonts w:ascii="Arial" w:hAnsi="Arial" w:cs="Arial"/>
        </w:rPr>
        <w:t xml:space="preserve"> </w:t>
      </w:r>
    </w:p>
    <w:p w14:paraId="140543B5" w14:textId="77777777" w:rsidR="00091086" w:rsidRPr="002931A6" w:rsidRDefault="00091086" w:rsidP="00C5005E">
      <w:pPr>
        <w:ind w:left="993" w:hanging="283"/>
        <w:jc w:val="both"/>
        <w:rPr>
          <w:rFonts w:ascii="Arial" w:hAnsi="Arial" w:cs="Arial"/>
        </w:rPr>
      </w:pPr>
      <w:r w:rsidRPr="002931A6">
        <w:rPr>
          <w:rFonts w:ascii="Arial" w:hAnsi="Arial" w:cs="Arial"/>
        </w:rPr>
        <w:t xml:space="preserve">d. </w:t>
      </w:r>
      <w:r w:rsidRPr="002931A6">
        <w:rPr>
          <w:rFonts w:ascii="Arial" w:hAnsi="Arial" w:cs="Arial"/>
        </w:rPr>
        <w:tab/>
        <w:t xml:space="preserve">an assessment of the data to identify whether any consent conditions have been triggered or breached, or if there is any other indication of potential effects on freshwater; and </w:t>
      </w:r>
    </w:p>
    <w:p w14:paraId="29033432" w14:textId="2AE79EB3" w:rsidR="00091086" w:rsidRPr="002931A6" w:rsidRDefault="00091086" w:rsidP="00C5005E">
      <w:pPr>
        <w:ind w:left="993" w:hanging="283"/>
        <w:jc w:val="both"/>
        <w:rPr>
          <w:rFonts w:ascii="Arial" w:hAnsi="Arial" w:cs="Arial"/>
        </w:rPr>
      </w:pPr>
      <w:r w:rsidRPr="002931A6">
        <w:rPr>
          <w:rFonts w:ascii="Arial" w:hAnsi="Arial" w:cs="Arial"/>
        </w:rPr>
        <w:t xml:space="preserve">e. </w:t>
      </w:r>
      <w:r w:rsidRPr="002931A6">
        <w:rPr>
          <w:rFonts w:ascii="Arial" w:hAnsi="Arial" w:cs="Arial"/>
        </w:rPr>
        <w:tab/>
        <w:t>a summary of any responses to monitoring or communications with Canterbury Regional Council during the year to 3</w:t>
      </w:r>
      <w:r w:rsidR="0084626F" w:rsidRPr="002931A6">
        <w:rPr>
          <w:rFonts w:ascii="Arial" w:hAnsi="Arial" w:cs="Arial"/>
        </w:rPr>
        <w:t>0 June</w:t>
      </w:r>
      <w:r w:rsidRPr="002931A6">
        <w:rPr>
          <w:rFonts w:ascii="Arial" w:hAnsi="Arial" w:cs="Arial"/>
        </w:rPr>
        <w:t xml:space="preserve">. </w:t>
      </w:r>
    </w:p>
    <w:p w14:paraId="531847A8" w14:textId="77777777" w:rsidR="00091086" w:rsidRPr="002931A6" w:rsidRDefault="00091086" w:rsidP="00C5005E">
      <w:pPr>
        <w:ind w:left="567"/>
        <w:jc w:val="both"/>
        <w:rPr>
          <w:rFonts w:ascii="Arial" w:hAnsi="Arial" w:cs="Arial"/>
        </w:rPr>
      </w:pPr>
      <w:r w:rsidRPr="002931A6">
        <w:rPr>
          <w:rFonts w:ascii="Arial" w:hAnsi="Arial" w:cs="Arial"/>
        </w:rPr>
        <w:t>The report shall be submitted to Canterbury Regional Council, Attention: RMA Monitoring and Compliance Manager.</w:t>
      </w:r>
    </w:p>
    <w:p w14:paraId="1FE75A8F" w14:textId="0F8B1537" w:rsidR="00091086" w:rsidRPr="002931A6" w:rsidRDefault="00A66797" w:rsidP="00C5005E">
      <w:pPr>
        <w:jc w:val="both"/>
        <w:rPr>
          <w:rFonts w:ascii="Arial" w:hAnsi="Arial" w:cs="Arial"/>
          <w:b/>
          <w:bCs/>
        </w:rPr>
      </w:pPr>
      <w:r w:rsidRPr="002931A6">
        <w:rPr>
          <w:rFonts w:ascii="Arial" w:hAnsi="Arial" w:cs="Arial"/>
          <w:b/>
          <w:bCs/>
        </w:rPr>
        <w:t>Responses to ground water monitoring</w:t>
      </w:r>
    </w:p>
    <w:p w14:paraId="458555A1" w14:textId="24A82702" w:rsidR="00091086" w:rsidRPr="002931A6" w:rsidRDefault="00091086" w:rsidP="0080599C">
      <w:pPr>
        <w:pStyle w:val="ListParagraph"/>
        <w:numPr>
          <w:ilvl w:val="0"/>
          <w:numId w:val="39"/>
        </w:numPr>
        <w:ind w:left="567"/>
        <w:jc w:val="both"/>
        <w:rPr>
          <w:rFonts w:ascii="Arial" w:hAnsi="Arial" w:cs="Arial"/>
        </w:rPr>
      </w:pPr>
      <w:r w:rsidRPr="002931A6">
        <w:rPr>
          <w:rFonts w:ascii="Arial" w:hAnsi="Arial" w:cs="Arial"/>
        </w:rPr>
        <w:t xml:space="preserve">If analysis undertaken in accordance with </w:t>
      </w:r>
      <w:proofErr w:type="gramStart"/>
      <w:r w:rsidRPr="002931A6">
        <w:rPr>
          <w:rFonts w:ascii="Arial" w:hAnsi="Arial" w:cs="Arial"/>
        </w:rPr>
        <w:t xml:space="preserve">condition </w:t>
      </w:r>
      <w:r w:rsidR="0034347C" w:rsidRPr="002931A6">
        <w:rPr>
          <w:rFonts w:ascii="Arial" w:hAnsi="Arial" w:cs="Arial"/>
        </w:rPr>
        <w:t xml:space="preserve"> </w:t>
      </w:r>
      <w:r w:rsidR="00A4144B" w:rsidRPr="002931A6">
        <w:rPr>
          <w:rFonts w:ascii="Arial" w:hAnsi="Arial" w:cs="Arial"/>
        </w:rPr>
        <w:t>6</w:t>
      </w:r>
      <w:r w:rsidR="00BB0530">
        <w:rPr>
          <w:rFonts w:ascii="Arial" w:hAnsi="Arial" w:cs="Arial"/>
        </w:rPr>
        <w:t>3</w:t>
      </w:r>
      <w:proofErr w:type="gramEnd"/>
      <w:r w:rsidR="00A4144B" w:rsidRPr="002931A6">
        <w:rPr>
          <w:rFonts w:ascii="Arial" w:hAnsi="Arial" w:cs="Arial"/>
        </w:rPr>
        <w:t>, 6</w:t>
      </w:r>
      <w:r w:rsidR="00BB0530">
        <w:rPr>
          <w:rFonts w:ascii="Arial" w:hAnsi="Arial" w:cs="Arial"/>
        </w:rPr>
        <w:t>4</w:t>
      </w:r>
      <w:r w:rsidR="00A4144B" w:rsidRPr="002931A6">
        <w:rPr>
          <w:rFonts w:ascii="Arial" w:hAnsi="Arial" w:cs="Arial"/>
        </w:rPr>
        <w:t xml:space="preserve"> </w:t>
      </w:r>
      <w:r w:rsidR="0034347C" w:rsidRPr="002931A6">
        <w:rPr>
          <w:rFonts w:ascii="Arial" w:hAnsi="Arial" w:cs="Arial"/>
        </w:rPr>
        <w:t xml:space="preserve">or </w:t>
      </w:r>
      <w:r w:rsidR="00A4144B" w:rsidRPr="002931A6">
        <w:rPr>
          <w:rFonts w:ascii="Arial" w:hAnsi="Arial" w:cs="Arial"/>
        </w:rPr>
        <w:t>6</w:t>
      </w:r>
      <w:r w:rsidR="00BB0530">
        <w:rPr>
          <w:rFonts w:ascii="Arial" w:hAnsi="Arial" w:cs="Arial"/>
        </w:rPr>
        <w:t>5</w:t>
      </w:r>
      <w:r w:rsidRPr="002931A6">
        <w:rPr>
          <w:rFonts w:ascii="Arial" w:hAnsi="Arial" w:cs="Arial"/>
        </w:rPr>
        <w:t xml:space="preserve"> shows that any </w:t>
      </w:r>
      <w:proofErr w:type="spellStart"/>
      <w:r w:rsidRPr="002931A6">
        <w:rPr>
          <w:rFonts w:ascii="Arial" w:hAnsi="Arial" w:cs="Arial"/>
        </w:rPr>
        <w:lastRenderedPageBreak/>
        <w:t>determinand</w:t>
      </w:r>
      <w:proofErr w:type="spellEnd"/>
      <w:r w:rsidRPr="002931A6">
        <w:rPr>
          <w:rFonts w:ascii="Arial" w:hAnsi="Arial" w:cs="Arial"/>
        </w:rPr>
        <w:t xml:space="preserve"> is detected above levels specified in Schedule A or B, the consent holder shall immediately: </w:t>
      </w:r>
    </w:p>
    <w:p w14:paraId="6484773D" w14:textId="77777777" w:rsidR="008D4CAF" w:rsidRPr="002931A6" w:rsidRDefault="008D4CAF" w:rsidP="00C5005E">
      <w:pPr>
        <w:pStyle w:val="ListParagraph"/>
        <w:ind w:left="567"/>
        <w:jc w:val="both"/>
        <w:rPr>
          <w:rFonts w:ascii="Arial" w:hAnsi="Arial" w:cs="Arial"/>
        </w:rPr>
      </w:pPr>
    </w:p>
    <w:p w14:paraId="2732EC0A" w14:textId="77777777" w:rsidR="00091086" w:rsidRPr="002931A6" w:rsidRDefault="00091086" w:rsidP="00C5005E">
      <w:pPr>
        <w:ind w:left="993" w:hanging="283"/>
        <w:jc w:val="both"/>
        <w:rPr>
          <w:rFonts w:ascii="Arial" w:hAnsi="Arial" w:cs="Arial"/>
        </w:rPr>
      </w:pPr>
      <w:r w:rsidRPr="002931A6">
        <w:rPr>
          <w:rFonts w:ascii="Arial" w:hAnsi="Arial" w:cs="Arial"/>
        </w:rPr>
        <w:t xml:space="preserve">a. </w:t>
      </w:r>
      <w:proofErr w:type="gramStart"/>
      <w:r w:rsidRPr="002931A6">
        <w:rPr>
          <w:rFonts w:ascii="Arial" w:hAnsi="Arial" w:cs="Arial"/>
        </w:rPr>
        <w:t>notify</w:t>
      </w:r>
      <w:proofErr w:type="gramEnd"/>
      <w:r w:rsidRPr="002931A6">
        <w:rPr>
          <w:rFonts w:ascii="Arial" w:hAnsi="Arial" w:cs="Arial"/>
        </w:rPr>
        <w:t xml:space="preserve"> the Canterbury Regional Council, Attention: RMA Monitoring and Compliance Manager; and </w:t>
      </w:r>
    </w:p>
    <w:p w14:paraId="6795FA59" w14:textId="77777777" w:rsidR="00091086" w:rsidRPr="002931A6" w:rsidRDefault="00091086" w:rsidP="00C5005E">
      <w:pPr>
        <w:ind w:left="993" w:hanging="283"/>
        <w:jc w:val="both"/>
        <w:rPr>
          <w:rFonts w:ascii="Arial" w:hAnsi="Arial" w:cs="Arial"/>
        </w:rPr>
      </w:pPr>
      <w:r w:rsidRPr="002931A6">
        <w:rPr>
          <w:rFonts w:ascii="Arial" w:hAnsi="Arial" w:cs="Arial"/>
        </w:rPr>
        <w:t xml:space="preserve">b. </w:t>
      </w:r>
      <w:proofErr w:type="gramStart"/>
      <w:r w:rsidRPr="002931A6">
        <w:rPr>
          <w:rFonts w:ascii="Arial" w:hAnsi="Arial" w:cs="Arial"/>
        </w:rPr>
        <w:t>identify</w:t>
      </w:r>
      <w:proofErr w:type="gramEnd"/>
      <w:r w:rsidRPr="002931A6">
        <w:rPr>
          <w:rFonts w:ascii="Arial" w:hAnsi="Arial" w:cs="Arial"/>
        </w:rPr>
        <w:t xml:space="preserve"> the current New Zealand or other relevant standard for the compound/s detected and identify the risk or potential risk to human health or the environment from the presence of the compound at the concentration detected.</w:t>
      </w:r>
    </w:p>
    <w:p w14:paraId="7FB20371" w14:textId="77777777" w:rsidR="00091086" w:rsidRPr="002931A6" w:rsidRDefault="00091086" w:rsidP="00C5005E">
      <w:pPr>
        <w:pStyle w:val="Default"/>
        <w:jc w:val="both"/>
        <w:rPr>
          <w:rFonts w:ascii="Arial" w:hAnsi="Arial" w:cs="Arial"/>
          <w:color w:val="auto"/>
          <w:sz w:val="22"/>
          <w:szCs w:val="22"/>
        </w:rPr>
      </w:pPr>
    </w:p>
    <w:p w14:paraId="6B3B0175" w14:textId="61ED359E" w:rsidR="00091086" w:rsidRPr="002931A6" w:rsidRDefault="00091086" w:rsidP="0080599C">
      <w:pPr>
        <w:pStyle w:val="ListParagraph"/>
        <w:numPr>
          <w:ilvl w:val="0"/>
          <w:numId w:val="39"/>
        </w:numPr>
        <w:ind w:left="567"/>
        <w:jc w:val="both"/>
        <w:rPr>
          <w:rFonts w:ascii="Arial" w:hAnsi="Arial" w:cs="Arial"/>
        </w:rPr>
      </w:pPr>
      <w:r w:rsidRPr="002931A6">
        <w:rPr>
          <w:rFonts w:ascii="Arial" w:hAnsi="Arial" w:cs="Arial"/>
        </w:rPr>
        <w:t xml:space="preserve">If a risk assessment undertaken under condition </w:t>
      </w:r>
      <w:r w:rsidR="002C1D76" w:rsidRPr="002931A6">
        <w:rPr>
          <w:rFonts w:ascii="Arial" w:hAnsi="Arial" w:cs="Arial"/>
        </w:rPr>
        <w:t>6</w:t>
      </w:r>
      <w:r w:rsidR="006A2120">
        <w:rPr>
          <w:rFonts w:ascii="Arial" w:hAnsi="Arial" w:cs="Arial"/>
        </w:rPr>
        <w:t>4</w:t>
      </w:r>
      <w:r w:rsidRPr="002931A6">
        <w:rPr>
          <w:rFonts w:ascii="Arial" w:hAnsi="Arial" w:cs="Arial"/>
        </w:rPr>
        <w:t xml:space="preserve">(b) concludes that the concentration or value of a </w:t>
      </w:r>
      <w:proofErr w:type="spellStart"/>
      <w:r w:rsidRPr="002931A6">
        <w:rPr>
          <w:rFonts w:ascii="Arial" w:hAnsi="Arial" w:cs="Arial"/>
        </w:rPr>
        <w:t>determinand</w:t>
      </w:r>
      <w:proofErr w:type="spellEnd"/>
      <w:r w:rsidRPr="002931A6">
        <w:rPr>
          <w:rFonts w:ascii="Arial" w:hAnsi="Arial" w:cs="Arial"/>
        </w:rPr>
        <w:t xml:space="preserve"> poses an immediate risk to human health or aquatic ecosystems the consent holder shall: </w:t>
      </w:r>
    </w:p>
    <w:p w14:paraId="51B3C5A3" w14:textId="77777777" w:rsidR="00091086" w:rsidRPr="002931A6" w:rsidRDefault="00091086" w:rsidP="00C5005E">
      <w:pPr>
        <w:pStyle w:val="ListParagraph"/>
        <w:ind w:left="993" w:hanging="284"/>
        <w:jc w:val="both"/>
        <w:rPr>
          <w:rFonts w:ascii="Arial" w:hAnsi="Arial" w:cs="Arial"/>
        </w:rPr>
      </w:pPr>
      <w:r w:rsidRPr="002931A6">
        <w:rPr>
          <w:rFonts w:ascii="Arial" w:hAnsi="Arial" w:cs="Arial"/>
        </w:rPr>
        <w:t xml:space="preserve">a. immediately </w:t>
      </w:r>
      <w:proofErr w:type="gramStart"/>
      <w:r w:rsidRPr="002931A6">
        <w:rPr>
          <w:rFonts w:ascii="Arial" w:hAnsi="Arial" w:cs="Arial"/>
        </w:rPr>
        <w:t>notify</w:t>
      </w:r>
      <w:proofErr w:type="gramEnd"/>
      <w:r w:rsidRPr="002931A6">
        <w:rPr>
          <w:rFonts w:ascii="Arial" w:hAnsi="Arial" w:cs="Arial"/>
        </w:rPr>
        <w:t xml:space="preserve"> the Canterbury Regional Council, Attention: RMA Monitoring and Compliance Manager; and </w:t>
      </w:r>
    </w:p>
    <w:p w14:paraId="78B1D9D9" w14:textId="77777777" w:rsidR="00091086" w:rsidRPr="002931A6" w:rsidRDefault="00091086" w:rsidP="00C5005E">
      <w:pPr>
        <w:pStyle w:val="ListParagraph"/>
        <w:ind w:left="993" w:hanging="284"/>
        <w:jc w:val="both"/>
        <w:rPr>
          <w:rFonts w:ascii="Arial" w:hAnsi="Arial" w:cs="Arial"/>
        </w:rPr>
      </w:pPr>
      <w:r w:rsidRPr="002931A6">
        <w:rPr>
          <w:rFonts w:ascii="Arial" w:hAnsi="Arial" w:cs="Arial"/>
        </w:rPr>
        <w:t xml:space="preserve">b. </w:t>
      </w:r>
      <w:proofErr w:type="gramStart"/>
      <w:r w:rsidRPr="002931A6">
        <w:rPr>
          <w:rFonts w:ascii="Arial" w:hAnsi="Arial" w:cs="Arial"/>
        </w:rPr>
        <w:t>prepare</w:t>
      </w:r>
      <w:proofErr w:type="gramEnd"/>
      <w:r w:rsidRPr="002931A6">
        <w:rPr>
          <w:rFonts w:ascii="Arial" w:hAnsi="Arial" w:cs="Arial"/>
        </w:rPr>
        <w:t xml:space="preserve"> a Remedial Action Plan that includes all practicable measures to protect human health and the environment. These measures may include: </w:t>
      </w:r>
    </w:p>
    <w:p w14:paraId="59FF5FA7" w14:textId="77777777" w:rsidR="00091086" w:rsidRPr="002931A6" w:rsidRDefault="00091086" w:rsidP="00C5005E">
      <w:pPr>
        <w:pStyle w:val="ListParagraph"/>
        <w:ind w:left="1069"/>
        <w:jc w:val="both"/>
        <w:rPr>
          <w:rFonts w:ascii="Arial" w:hAnsi="Arial" w:cs="Arial"/>
        </w:rPr>
      </w:pPr>
      <w:proofErr w:type="spellStart"/>
      <w:r w:rsidRPr="002931A6">
        <w:rPr>
          <w:rFonts w:ascii="Arial" w:hAnsi="Arial" w:cs="Arial"/>
        </w:rPr>
        <w:t>i</w:t>
      </w:r>
      <w:proofErr w:type="spellEnd"/>
      <w:r w:rsidRPr="002931A6">
        <w:rPr>
          <w:rFonts w:ascii="Arial" w:hAnsi="Arial" w:cs="Arial"/>
        </w:rPr>
        <w:t xml:space="preserve">. </w:t>
      </w:r>
      <w:r w:rsidRPr="002931A6">
        <w:rPr>
          <w:rFonts w:ascii="Arial" w:hAnsi="Arial" w:cs="Arial"/>
        </w:rPr>
        <w:tab/>
        <w:t xml:space="preserve">evaluation of the source of the contaminant(s); and </w:t>
      </w:r>
    </w:p>
    <w:p w14:paraId="35057365" w14:textId="77777777" w:rsidR="00091086" w:rsidRPr="002931A6" w:rsidRDefault="00091086" w:rsidP="00C5005E">
      <w:pPr>
        <w:pStyle w:val="ListParagraph"/>
        <w:ind w:left="1069"/>
        <w:jc w:val="both"/>
        <w:rPr>
          <w:rFonts w:ascii="Arial" w:hAnsi="Arial" w:cs="Arial"/>
        </w:rPr>
      </w:pPr>
      <w:r w:rsidRPr="002931A6">
        <w:rPr>
          <w:rFonts w:ascii="Arial" w:hAnsi="Arial" w:cs="Arial"/>
        </w:rPr>
        <w:t xml:space="preserve">ii. </w:t>
      </w:r>
      <w:r w:rsidRPr="002931A6">
        <w:rPr>
          <w:rFonts w:ascii="Arial" w:hAnsi="Arial" w:cs="Arial"/>
        </w:rPr>
        <w:tab/>
        <w:t xml:space="preserve">evaluation of the appropriateness of monitored natural attenuation; and/or </w:t>
      </w:r>
    </w:p>
    <w:p w14:paraId="2D28A87C" w14:textId="2DB2F49E" w:rsidR="00091086" w:rsidRPr="002931A6" w:rsidRDefault="00091086" w:rsidP="00CC6894">
      <w:pPr>
        <w:pStyle w:val="ListParagraph"/>
        <w:ind w:left="1418" w:hanging="284"/>
        <w:jc w:val="both"/>
        <w:rPr>
          <w:rFonts w:ascii="Arial" w:hAnsi="Arial" w:cs="Arial"/>
        </w:rPr>
      </w:pPr>
      <w:r w:rsidRPr="002931A6">
        <w:rPr>
          <w:rFonts w:ascii="Arial" w:hAnsi="Arial" w:cs="Arial"/>
        </w:rPr>
        <w:t>iii. removal of material that is the source of the contamination or cap the area of the</w:t>
      </w:r>
      <w:r w:rsidR="00DD38B8" w:rsidRPr="002931A6">
        <w:rPr>
          <w:rFonts w:ascii="Arial" w:hAnsi="Arial" w:cs="Arial"/>
        </w:rPr>
        <w:t xml:space="preserve"> </w:t>
      </w:r>
      <w:r w:rsidRPr="002931A6">
        <w:rPr>
          <w:rFonts w:ascii="Arial" w:hAnsi="Arial" w:cs="Arial"/>
        </w:rPr>
        <w:t xml:space="preserve">fill that contains the source material; and/or </w:t>
      </w:r>
    </w:p>
    <w:p w14:paraId="0BD458C5" w14:textId="77777777" w:rsidR="00091086" w:rsidRPr="002931A6" w:rsidRDefault="00091086" w:rsidP="00C5005E">
      <w:pPr>
        <w:pStyle w:val="ListParagraph"/>
        <w:ind w:left="1069"/>
        <w:jc w:val="both"/>
        <w:rPr>
          <w:rFonts w:ascii="Arial" w:hAnsi="Arial" w:cs="Arial"/>
        </w:rPr>
      </w:pPr>
      <w:r w:rsidRPr="002931A6">
        <w:rPr>
          <w:rFonts w:ascii="Arial" w:hAnsi="Arial" w:cs="Arial"/>
        </w:rPr>
        <w:t xml:space="preserve">iv. in situ or ex situ treatment of the groundwater plume. </w:t>
      </w:r>
    </w:p>
    <w:p w14:paraId="6C5E2820" w14:textId="26BB9D8F" w:rsidR="00091086" w:rsidRPr="002931A6" w:rsidRDefault="00091086" w:rsidP="00C5005E">
      <w:pPr>
        <w:pStyle w:val="ListParagraph"/>
        <w:ind w:left="993" w:hanging="284"/>
        <w:jc w:val="both"/>
        <w:rPr>
          <w:rFonts w:ascii="Arial" w:hAnsi="Arial" w:cs="Arial"/>
        </w:rPr>
      </w:pPr>
      <w:r w:rsidRPr="002931A6">
        <w:rPr>
          <w:rFonts w:ascii="Arial" w:hAnsi="Arial" w:cs="Arial"/>
        </w:rPr>
        <w:t xml:space="preserve">c. The Remedial Action Plan shall be submitted to Canterbury Regional Council, Attention: RMA Monitoring and Compliance Manager for accreditation within 1 month of completion of the risk assessment from condition </w:t>
      </w:r>
      <w:proofErr w:type="gramStart"/>
      <w:r w:rsidR="002C1D76" w:rsidRPr="002931A6">
        <w:rPr>
          <w:rFonts w:ascii="Arial" w:hAnsi="Arial" w:cs="Arial"/>
        </w:rPr>
        <w:t>67</w:t>
      </w:r>
      <w:r w:rsidRPr="002931A6">
        <w:rPr>
          <w:rFonts w:ascii="Arial" w:hAnsi="Arial" w:cs="Arial"/>
        </w:rPr>
        <w:t>(b);</w:t>
      </w:r>
      <w:proofErr w:type="gramEnd"/>
      <w:r w:rsidRPr="002931A6">
        <w:rPr>
          <w:rFonts w:ascii="Arial" w:hAnsi="Arial" w:cs="Arial"/>
        </w:rPr>
        <w:t xml:space="preserve"> </w:t>
      </w:r>
    </w:p>
    <w:p w14:paraId="7336340E" w14:textId="77777777" w:rsidR="00091086" w:rsidRPr="002931A6" w:rsidRDefault="00091086" w:rsidP="00C5005E">
      <w:pPr>
        <w:pStyle w:val="ListParagraph"/>
        <w:ind w:left="993" w:hanging="284"/>
        <w:jc w:val="both"/>
        <w:rPr>
          <w:rFonts w:ascii="Arial" w:hAnsi="Arial" w:cs="Arial"/>
        </w:rPr>
      </w:pPr>
      <w:r w:rsidRPr="002931A6">
        <w:rPr>
          <w:rFonts w:ascii="Arial" w:hAnsi="Arial" w:cs="Arial"/>
        </w:rPr>
        <w:t xml:space="preserve">d. Implement all necessary measures to protect human health and the environment in accordance with the accredited Remedial Action Plan. </w:t>
      </w:r>
    </w:p>
    <w:p w14:paraId="0D1A5040" w14:textId="77777777" w:rsidR="00091086" w:rsidRPr="002931A6" w:rsidRDefault="00091086" w:rsidP="00C5005E">
      <w:pPr>
        <w:jc w:val="both"/>
        <w:rPr>
          <w:rFonts w:ascii="Arial" w:hAnsi="Arial" w:cs="Arial"/>
        </w:rPr>
      </w:pPr>
    </w:p>
    <w:p w14:paraId="29AFA208" w14:textId="5A1F77E2" w:rsidR="00091086" w:rsidRPr="002931A6" w:rsidRDefault="00091086" w:rsidP="00C5005E">
      <w:pPr>
        <w:jc w:val="both"/>
        <w:rPr>
          <w:rFonts w:ascii="Arial" w:hAnsi="Arial" w:cs="Arial"/>
          <w:b/>
          <w:bCs/>
          <w:u w:val="single"/>
        </w:rPr>
      </w:pPr>
      <w:r w:rsidRPr="002931A6">
        <w:rPr>
          <w:rFonts w:ascii="Arial" w:hAnsi="Arial" w:cs="Arial"/>
          <w:b/>
          <w:bCs/>
          <w:u w:val="single"/>
        </w:rPr>
        <w:t>Surface water</w:t>
      </w:r>
    </w:p>
    <w:p w14:paraId="4400F839" w14:textId="44F3C792" w:rsidR="00091086" w:rsidRPr="002931A6" w:rsidRDefault="00091086" w:rsidP="00C5005E">
      <w:pPr>
        <w:jc w:val="both"/>
        <w:rPr>
          <w:rFonts w:ascii="Arial" w:hAnsi="Arial" w:cs="Arial"/>
          <w:b/>
          <w:bCs/>
        </w:rPr>
      </w:pPr>
      <w:r w:rsidRPr="002931A6">
        <w:rPr>
          <w:rFonts w:ascii="Arial" w:hAnsi="Arial" w:cs="Arial"/>
          <w:b/>
          <w:bCs/>
        </w:rPr>
        <w:t>Baseline monitoring</w:t>
      </w:r>
    </w:p>
    <w:p w14:paraId="2DBC2872" w14:textId="2FE63A95" w:rsidR="00091086" w:rsidRPr="002931A6" w:rsidRDefault="00A116D4" w:rsidP="0080599C">
      <w:pPr>
        <w:pStyle w:val="ListParagraph"/>
        <w:numPr>
          <w:ilvl w:val="0"/>
          <w:numId w:val="39"/>
        </w:numPr>
        <w:ind w:left="567"/>
        <w:jc w:val="both"/>
        <w:rPr>
          <w:rFonts w:ascii="Arial" w:hAnsi="Arial" w:cs="Arial"/>
        </w:rPr>
      </w:pPr>
      <w:bookmarkStart w:id="5" w:name="_Hlk139555638"/>
      <w:r w:rsidRPr="002931A6">
        <w:rPr>
          <w:rFonts w:ascii="Arial" w:hAnsi="Arial" w:cs="Arial"/>
        </w:rPr>
        <w:t xml:space="preserve">A minimum of one month prior to </w:t>
      </w:r>
      <w:r w:rsidR="008C6845" w:rsidRPr="002931A6">
        <w:rPr>
          <w:rFonts w:ascii="Arial" w:hAnsi="Arial" w:cs="Arial"/>
        </w:rPr>
        <w:t>landfill physical works commencing</w:t>
      </w:r>
      <w:r w:rsidRPr="002931A6">
        <w:rPr>
          <w:rFonts w:ascii="Arial" w:hAnsi="Arial" w:cs="Arial"/>
        </w:rPr>
        <w:t xml:space="preserve">, </w:t>
      </w:r>
      <w:r w:rsidR="00491690" w:rsidRPr="002931A6">
        <w:rPr>
          <w:rFonts w:ascii="Arial" w:hAnsi="Arial" w:cs="Arial"/>
        </w:rPr>
        <w:t>t</w:t>
      </w:r>
      <w:r w:rsidR="00091086" w:rsidRPr="002931A6">
        <w:rPr>
          <w:rFonts w:ascii="Arial" w:hAnsi="Arial" w:cs="Arial"/>
        </w:rPr>
        <w:t xml:space="preserve">he consent holder </w:t>
      </w:r>
      <w:r w:rsidR="00196683" w:rsidRPr="002931A6">
        <w:rPr>
          <w:rFonts w:ascii="Arial" w:hAnsi="Arial" w:cs="Arial"/>
        </w:rPr>
        <w:t>must</w:t>
      </w:r>
      <w:r w:rsidR="00091086" w:rsidRPr="002931A6">
        <w:rPr>
          <w:rFonts w:ascii="Arial" w:hAnsi="Arial" w:cs="Arial"/>
        </w:rPr>
        <w:t xml:space="preserve"> </w:t>
      </w:r>
      <w:r w:rsidR="00F023D4" w:rsidRPr="002931A6">
        <w:rPr>
          <w:rFonts w:ascii="Arial" w:hAnsi="Arial" w:cs="Arial"/>
        </w:rPr>
        <w:t xml:space="preserve">have completed </w:t>
      </w:r>
      <w:r w:rsidR="00091086" w:rsidRPr="002931A6">
        <w:rPr>
          <w:rFonts w:ascii="Arial" w:hAnsi="Arial" w:cs="Arial"/>
        </w:rPr>
        <w:t xml:space="preserve">an assessment of instream biota, surface water quality, and a quantitative habitat assessment of the Woodstock Stream, and a habitat assessment of the ephemeral stream to the </w:t>
      </w:r>
      <w:r w:rsidR="003B5CB9" w:rsidRPr="002931A6">
        <w:rPr>
          <w:rFonts w:ascii="Arial" w:hAnsi="Arial" w:cs="Arial"/>
        </w:rPr>
        <w:t xml:space="preserve">east </w:t>
      </w:r>
      <w:r w:rsidR="00091086" w:rsidRPr="002931A6">
        <w:rPr>
          <w:rFonts w:ascii="Arial" w:hAnsi="Arial" w:cs="Arial"/>
        </w:rPr>
        <w:t>of the landfill</w:t>
      </w:r>
      <w:r w:rsidR="008C631F" w:rsidRPr="002931A6">
        <w:rPr>
          <w:rFonts w:ascii="Arial" w:hAnsi="Arial" w:cs="Arial"/>
        </w:rPr>
        <w:t>.</w:t>
      </w:r>
      <w:r w:rsidR="00091086" w:rsidRPr="002931A6">
        <w:rPr>
          <w:rFonts w:ascii="Arial" w:hAnsi="Arial" w:cs="Arial"/>
        </w:rPr>
        <w:t xml:space="preserve"> These assessments </w:t>
      </w:r>
      <w:r w:rsidR="00117B13" w:rsidRPr="002931A6">
        <w:rPr>
          <w:rFonts w:ascii="Arial" w:hAnsi="Arial" w:cs="Arial"/>
        </w:rPr>
        <w:t>must</w:t>
      </w:r>
      <w:r w:rsidR="00091086" w:rsidRPr="002931A6">
        <w:rPr>
          <w:rFonts w:ascii="Arial" w:hAnsi="Arial" w:cs="Arial"/>
        </w:rPr>
        <w:t xml:space="preserve"> be done at the sites identified in Table 2 and </w:t>
      </w:r>
      <w:r w:rsidR="00DE7255" w:rsidRPr="002931A6">
        <w:rPr>
          <w:rFonts w:ascii="Arial" w:hAnsi="Arial" w:cs="Arial"/>
        </w:rPr>
        <w:t>Drawing</w:t>
      </w:r>
      <w:r w:rsidR="00262E56" w:rsidRPr="002931A6">
        <w:rPr>
          <w:rFonts w:ascii="Arial" w:hAnsi="Arial" w:cs="Arial"/>
        </w:rPr>
        <w:t xml:space="preserve"> E2.</w:t>
      </w:r>
      <w:r w:rsidR="00EC398E" w:rsidRPr="002931A6">
        <w:rPr>
          <w:rFonts w:ascii="Arial" w:hAnsi="Arial" w:cs="Arial"/>
        </w:rPr>
        <w:t>1</w:t>
      </w:r>
      <w:r w:rsidR="00262E56" w:rsidRPr="002931A6">
        <w:rPr>
          <w:rFonts w:ascii="Arial" w:hAnsi="Arial" w:cs="Arial"/>
        </w:rPr>
        <w:t xml:space="preserve"> </w:t>
      </w:r>
      <w:r w:rsidR="00091086" w:rsidRPr="002931A6">
        <w:rPr>
          <w:rFonts w:ascii="Arial" w:hAnsi="Arial" w:cs="Arial"/>
        </w:rPr>
        <w:t xml:space="preserve">(Monitoring sites for biota study and biannual water sampling). A final </w:t>
      </w:r>
      <w:r w:rsidR="000E56E2" w:rsidRPr="002931A6">
        <w:rPr>
          <w:rFonts w:ascii="Arial" w:hAnsi="Arial" w:cs="Arial"/>
        </w:rPr>
        <w:t xml:space="preserve">report </w:t>
      </w:r>
      <w:r w:rsidR="005B23FF" w:rsidRPr="002931A6">
        <w:rPr>
          <w:rFonts w:ascii="Arial" w:hAnsi="Arial" w:cs="Arial"/>
        </w:rPr>
        <w:t xml:space="preserve">of the findings of the assessments </w:t>
      </w:r>
      <w:r w:rsidR="000E56E2" w:rsidRPr="002931A6">
        <w:rPr>
          <w:rFonts w:ascii="Arial" w:hAnsi="Arial" w:cs="Arial"/>
        </w:rPr>
        <w:t>a</w:t>
      </w:r>
      <w:r w:rsidR="00237680" w:rsidRPr="002931A6">
        <w:rPr>
          <w:rFonts w:ascii="Arial" w:hAnsi="Arial" w:cs="Arial"/>
        </w:rPr>
        <w:t>long with</w:t>
      </w:r>
      <w:r w:rsidR="000E56E2" w:rsidRPr="002931A6">
        <w:rPr>
          <w:rFonts w:ascii="Arial" w:hAnsi="Arial" w:cs="Arial"/>
        </w:rPr>
        <w:t xml:space="preserve"> </w:t>
      </w:r>
      <w:r w:rsidR="00237680" w:rsidRPr="002931A6">
        <w:rPr>
          <w:rFonts w:ascii="Arial" w:hAnsi="Arial" w:cs="Arial"/>
        </w:rPr>
        <w:t>a</w:t>
      </w:r>
      <w:r w:rsidR="00D5399C" w:rsidRPr="002931A6">
        <w:rPr>
          <w:rFonts w:ascii="Arial" w:hAnsi="Arial" w:cs="Arial"/>
        </w:rPr>
        <w:t xml:space="preserve"> </w:t>
      </w:r>
      <w:r w:rsidR="00091086" w:rsidRPr="002931A6">
        <w:rPr>
          <w:rFonts w:ascii="Arial" w:hAnsi="Arial" w:cs="Arial"/>
        </w:rPr>
        <w:t>monitoring program</w:t>
      </w:r>
      <w:r w:rsidR="00E36779" w:rsidRPr="002931A6">
        <w:rPr>
          <w:rFonts w:ascii="Arial" w:hAnsi="Arial" w:cs="Arial"/>
        </w:rPr>
        <w:t xml:space="preserve"> report</w:t>
      </w:r>
      <w:r w:rsidR="00091086" w:rsidRPr="002931A6">
        <w:rPr>
          <w:rFonts w:ascii="Arial" w:hAnsi="Arial" w:cs="Arial"/>
        </w:rPr>
        <w:t xml:space="preserve"> </w:t>
      </w:r>
      <w:r w:rsidR="00196683" w:rsidRPr="002931A6">
        <w:rPr>
          <w:rFonts w:ascii="Arial" w:hAnsi="Arial" w:cs="Arial"/>
        </w:rPr>
        <w:t>must</w:t>
      </w:r>
      <w:r w:rsidR="00091086" w:rsidRPr="002931A6">
        <w:rPr>
          <w:rFonts w:ascii="Arial" w:hAnsi="Arial" w:cs="Arial"/>
        </w:rPr>
        <w:t xml:space="preserve"> be provided to the </w:t>
      </w:r>
      <w:r w:rsidR="00B42F0F" w:rsidRPr="002931A6">
        <w:rPr>
          <w:rFonts w:ascii="Arial" w:hAnsi="Arial" w:cs="Arial"/>
        </w:rPr>
        <w:t>Canterbury Regional Council, Attention: Regional Leader - Compliance Monitoring</w:t>
      </w:r>
      <w:r w:rsidR="00091086" w:rsidRPr="002931A6">
        <w:rPr>
          <w:rFonts w:ascii="Arial" w:hAnsi="Arial" w:cs="Arial"/>
        </w:rPr>
        <w:t xml:space="preserve"> for approval within three months of </w:t>
      </w:r>
      <w:r w:rsidR="00A75071" w:rsidRPr="002931A6">
        <w:rPr>
          <w:rFonts w:ascii="Arial" w:hAnsi="Arial" w:cs="Arial"/>
        </w:rPr>
        <w:t xml:space="preserve">the first deposition of </w:t>
      </w:r>
      <w:r w:rsidR="006B1BC2" w:rsidRPr="002931A6">
        <w:rPr>
          <w:rFonts w:ascii="Arial" w:hAnsi="Arial" w:cs="Arial"/>
        </w:rPr>
        <w:t xml:space="preserve">landfill </w:t>
      </w:r>
      <w:r w:rsidR="00A75071" w:rsidRPr="002931A6">
        <w:rPr>
          <w:rFonts w:ascii="Arial" w:hAnsi="Arial" w:cs="Arial"/>
        </w:rPr>
        <w:t>waste</w:t>
      </w:r>
      <w:r w:rsidR="00091086" w:rsidRPr="002931A6">
        <w:rPr>
          <w:rFonts w:ascii="Arial" w:hAnsi="Arial" w:cs="Arial"/>
        </w:rPr>
        <w:t>. Th</w:t>
      </w:r>
      <w:r w:rsidR="000F2EDF" w:rsidRPr="002931A6">
        <w:rPr>
          <w:rFonts w:ascii="Arial" w:hAnsi="Arial" w:cs="Arial"/>
        </w:rPr>
        <w:t>e</w:t>
      </w:r>
      <w:r w:rsidR="00091086" w:rsidRPr="002931A6">
        <w:rPr>
          <w:rFonts w:ascii="Arial" w:hAnsi="Arial" w:cs="Arial"/>
        </w:rPr>
        <w:t xml:space="preserve"> assessment </w:t>
      </w:r>
      <w:r w:rsidR="00196683" w:rsidRPr="002931A6">
        <w:rPr>
          <w:rFonts w:ascii="Arial" w:hAnsi="Arial" w:cs="Arial"/>
        </w:rPr>
        <w:t>must</w:t>
      </w:r>
      <w:r w:rsidR="00091086" w:rsidRPr="002931A6">
        <w:rPr>
          <w:rFonts w:ascii="Arial" w:hAnsi="Arial" w:cs="Arial"/>
        </w:rPr>
        <w:t xml:space="preserve"> take place at the sites on the Woodstock Stream listed in Table 2, and </w:t>
      </w:r>
      <w:r w:rsidR="00AC552A" w:rsidRPr="002931A6">
        <w:rPr>
          <w:rFonts w:ascii="Arial" w:hAnsi="Arial" w:cs="Arial"/>
        </w:rPr>
        <w:t>must</w:t>
      </w:r>
      <w:r w:rsidR="00091086" w:rsidRPr="002931A6">
        <w:rPr>
          <w:rFonts w:ascii="Arial" w:hAnsi="Arial" w:cs="Arial"/>
        </w:rPr>
        <w:t>, as a minimum, include:</w:t>
      </w:r>
    </w:p>
    <w:p w14:paraId="136BDF09" w14:textId="77777777" w:rsidR="00D950D2" w:rsidRPr="002931A6" w:rsidRDefault="00D950D2" w:rsidP="00C5005E">
      <w:pPr>
        <w:pStyle w:val="ListParagraph"/>
        <w:ind w:left="567"/>
        <w:jc w:val="both"/>
        <w:rPr>
          <w:rFonts w:ascii="Arial" w:hAnsi="Arial" w:cs="Arial"/>
        </w:rPr>
      </w:pPr>
    </w:p>
    <w:p w14:paraId="1F829CA9" w14:textId="49530DF0" w:rsidR="00D953DA" w:rsidRPr="002931A6" w:rsidRDefault="00D953DA" w:rsidP="00E948AC">
      <w:pPr>
        <w:pStyle w:val="ListParagraph"/>
        <w:numPr>
          <w:ilvl w:val="1"/>
          <w:numId w:val="13"/>
        </w:numPr>
        <w:ind w:left="1418"/>
        <w:jc w:val="both"/>
        <w:rPr>
          <w:rFonts w:ascii="Arial" w:hAnsi="Arial" w:cs="Arial"/>
        </w:rPr>
      </w:pPr>
      <w:r w:rsidRPr="002931A6">
        <w:rPr>
          <w:rFonts w:ascii="Arial" w:hAnsi="Arial" w:cs="Arial"/>
        </w:rPr>
        <w:t xml:space="preserve">A quantitative habitat assessment conducted in accordance with the </w:t>
      </w:r>
      <w:r w:rsidRPr="002931A6">
        <w:rPr>
          <w:rFonts w:ascii="Arial" w:hAnsi="Arial" w:cs="Arial"/>
          <w:i/>
          <w:iCs/>
        </w:rPr>
        <w:t xml:space="preserve">Stream Habitat Assessment Protocols for </w:t>
      </w:r>
      <w:proofErr w:type="spellStart"/>
      <w:r w:rsidRPr="002931A6">
        <w:rPr>
          <w:rFonts w:ascii="Arial" w:hAnsi="Arial" w:cs="Arial"/>
          <w:i/>
          <w:iCs/>
        </w:rPr>
        <w:t>wadeable</w:t>
      </w:r>
      <w:proofErr w:type="spellEnd"/>
      <w:r w:rsidRPr="002931A6">
        <w:rPr>
          <w:rFonts w:ascii="Arial" w:hAnsi="Arial" w:cs="Arial"/>
          <w:i/>
          <w:iCs/>
        </w:rPr>
        <w:t xml:space="preserve"> rivers and streams of New Zealand</w:t>
      </w:r>
      <w:r w:rsidRPr="002931A6">
        <w:rPr>
          <w:rFonts w:ascii="Arial" w:hAnsi="Arial" w:cs="Arial"/>
        </w:rPr>
        <w:t xml:space="preserve"> (2009)</w:t>
      </w:r>
      <w:r w:rsidR="00880AE8" w:rsidRPr="002931A6">
        <w:rPr>
          <w:rFonts w:ascii="Arial" w:hAnsi="Arial" w:cs="Arial"/>
        </w:rPr>
        <w:t>; and</w:t>
      </w:r>
    </w:p>
    <w:p w14:paraId="26687562" w14:textId="642EC996" w:rsidR="00091086" w:rsidRPr="002931A6" w:rsidRDefault="00091086" w:rsidP="00E948AC">
      <w:pPr>
        <w:pStyle w:val="ListParagraph"/>
        <w:numPr>
          <w:ilvl w:val="1"/>
          <w:numId w:val="13"/>
        </w:numPr>
        <w:ind w:left="1418" w:hanging="284"/>
        <w:jc w:val="both"/>
        <w:rPr>
          <w:rFonts w:ascii="Arial" w:hAnsi="Arial" w:cs="Arial"/>
        </w:rPr>
      </w:pPr>
      <w:r w:rsidRPr="002931A6">
        <w:rPr>
          <w:rFonts w:ascii="Arial" w:hAnsi="Arial" w:cs="Arial"/>
        </w:rPr>
        <w:t xml:space="preserve">12 consecutive monthly water samples. These water samples </w:t>
      </w:r>
      <w:r w:rsidR="00AC552A" w:rsidRPr="002931A6">
        <w:rPr>
          <w:rFonts w:ascii="Arial" w:hAnsi="Arial" w:cs="Arial"/>
        </w:rPr>
        <w:t xml:space="preserve">must </w:t>
      </w:r>
      <w:r w:rsidRPr="002931A6">
        <w:rPr>
          <w:rFonts w:ascii="Arial" w:hAnsi="Arial" w:cs="Arial"/>
        </w:rPr>
        <w:t xml:space="preserve">be analyzed for </w:t>
      </w:r>
      <w:proofErr w:type="gramStart"/>
      <w:r w:rsidRPr="002931A6">
        <w:rPr>
          <w:rFonts w:ascii="Arial" w:hAnsi="Arial" w:cs="Arial"/>
        </w:rPr>
        <w:t>all of</w:t>
      </w:r>
      <w:proofErr w:type="gramEnd"/>
      <w:r w:rsidRPr="002931A6">
        <w:rPr>
          <w:rFonts w:ascii="Arial" w:hAnsi="Arial" w:cs="Arial"/>
        </w:rPr>
        <w:t xml:space="preserve"> the parameters set out in Condition </w:t>
      </w:r>
      <w:r w:rsidR="003606C4" w:rsidRPr="002931A6">
        <w:rPr>
          <w:rFonts w:ascii="Arial" w:hAnsi="Arial" w:cs="Arial"/>
        </w:rPr>
        <w:t>7</w:t>
      </w:r>
      <w:r w:rsidR="002155C4">
        <w:rPr>
          <w:rFonts w:ascii="Arial" w:hAnsi="Arial" w:cs="Arial"/>
        </w:rPr>
        <w:t>2</w:t>
      </w:r>
      <w:r w:rsidRPr="002931A6">
        <w:rPr>
          <w:rFonts w:ascii="Arial" w:hAnsi="Arial" w:cs="Arial"/>
        </w:rPr>
        <w:t xml:space="preserve"> below;</w:t>
      </w:r>
      <w:r w:rsidR="00880AE8" w:rsidRPr="002931A6">
        <w:rPr>
          <w:rFonts w:ascii="Arial" w:hAnsi="Arial" w:cs="Arial"/>
        </w:rPr>
        <w:t xml:space="preserve"> and</w:t>
      </w:r>
    </w:p>
    <w:p w14:paraId="106BED86" w14:textId="347E5E54" w:rsidR="00091086" w:rsidRPr="002931A6" w:rsidRDefault="00091086" w:rsidP="00E948AC">
      <w:pPr>
        <w:pStyle w:val="ListParagraph"/>
        <w:numPr>
          <w:ilvl w:val="1"/>
          <w:numId w:val="13"/>
        </w:numPr>
        <w:ind w:left="1418" w:hanging="284"/>
        <w:jc w:val="both"/>
        <w:rPr>
          <w:rFonts w:ascii="Arial" w:hAnsi="Arial" w:cs="Arial"/>
        </w:rPr>
      </w:pPr>
      <w:r w:rsidRPr="002931A6">
        <w:rPr>
          <w:rFonts w:ascii="Arial" w:hAnsi="Arial" w:cs="Arial"/>
        </w:rPr>
        <w:t>Two rounds of quantitative macroinvertebrate sampling collected between 1</w:t>
      </w:r>
      <w:r w:rsidR="000868B0" w:rsidRPr="002931A6">
        <w:rPr>
          <w:rFonts w:ascii="Arial" w:hAnsi="Arial" w:cs="Arial"/>
        </w:rPr>
        <w:t>0</w:t>
      </w:r>
      <w:r w:rsidRPr="002931A6">
        <w:rPr>
          <w:rFonts w:ascii="Arial" w:hAnsi="Arial" w:cs="Arial"/>
        </w:rPr>
        <w:t xml:space="preserve"> months and 1</w:t>
      </w:r>
      <w:r w:rsidR="000868B0" w:rsidRPr="002931A6">
        <w:rPr>
          <w:rFonts w:ascii="Arial" w:hAnsi="Arial" w:cs="Arial"/>
        </w:rPr>
        <w:t>4</w:t>
      </w:r>
      <w:r w:rsidRPr="002931A6">
        <w:rPr>
          <w:rFonts w:ascii="Arial" w:hAnsi="Arial" w:cs="Arial"/>
        </w:rPr>
        <w:t xml:space="preserve"> months. This sampling shall be conducted in accordance with the </w:t>
      </w:r>
      <w:r w:rsidRPr="002931A6">
        <w:rPr>
          <w:rFonts w:ascii="Arial" w:hAnsi="Arial" w:cs="Arial"/>
          <w:i/>
          <w:iCs/>
        </w:rPr>
        <w:t xml:space="preserve">Protocols for sampling macroinvertebrates in </w:t>
      </w:r>
      <w:proofErr w:type="spellStart"/>
      <w:r w:rsidRPr="002931A6">
        <w:rPr>
          <w:rFonts w:ascii="Arial" w:hAnsi="Arial" w:cs="Arial"/>
          <w:i/>
          <w:iCs/>
        </w:rPr>
        <w:t>wadeable</w:t>
      </w:r>
      <w:proofErr w:type="spellEnd"/>
      <w:r w:rsidRPr="002931A6">
        <w:rPr>
          <w:rFonts w:ascii="Arial" w:hAnsi="Arial" w:cs="Arial"/>
          <w:i/>
          <w:iCs/>
        </w:rPr>
        <w:t xml:space="preserve"> streams </w:t>
      </w:r>
      <w:r w:rsidRPr="002931A6">
        <w:rPr>
          <w:rFonts w:ascii="Arial" w:hAnsi="Arial" w:cs="Arial"/>
        </w:rPr>
        <w:t>(2001);</w:t>
      </w:r>
      <w:r w:rsidR="00880AE8" w:rsidRPr="002931A6">
        <w:rPr>
          <w:rFonts w:ascii="Arial" w:hAnsi="Arial" w:cs="Arial"/>
        </w:rPr>
        <w:t xml:space="preserve"> and</w:t>
      </w:r>
    </w:p>
    <w:p w14:paraId="1783D4A5" w14:textId="2B36FD35" w:rsidR="00091086" w:rsidRPr="002931A6" w:rsidRDefault="00091086" w:rsidP="00E948AC">
      <w:pPr>
        <w:pStyle w:val="ListParagraph"/>
        <w:numPr>
          <w:ilvl w:val="1"/>
          <w:numId w:val="13"/>
        </w:numPr>
        <w:ind w:left="1418" w:hanging="284"/>
        <w:jc w:val="both"/>
        <w:rPr>
          <w:rFonts w:ascii="Arial" w:hAnsi="Arial" w:cs="Arial"/>
        </w:rPr>
      </w:pPr>
      <w:r w:rsidRPr="002931A6">
        <w:rPr>
          <w:rFonts w:ascii="Arial" w:hAnsi="Arial" w:cs="Arial"/>
        </w:rPr>
        <w:t>Two rounds of fish sampling conducted at the same time as the macroinvertebrate sampl</w:t>
      </w:r>
      <w:r w:rsidR="00646AC5" w:rsidRPr="002931A6">
        <w:rPr>
          <w:rFonts w:ascii="Arial" w:hAnsi="Arial" w:cs="Arial"/>
        </w:rPr>
        <w:t>es</w:t>
      </w:r>
      <w:r w:rsidRPr="002931A6">
        <w:rPr>
          <w:rFonts w:ascii="Arial" w:hAnsi="Arial" w:cs="Arial"/>
        </w:rPr>
        <w:t xml:space="preserve">. This sampling </w:t>
      </w:r>
      <w:r w:rsidR="001807F7" w:rsidRPr="002931A6">
        <w:rPr>
          <w:rFonts w:ascii="Arial" w:hAnsi="Arial" w:cs="Arial"/>
        </w:rPr>
        <w:t>must</w:t>
      </w:r>
      <w:r w:rsidRPr="002931A6">
        <w:rPr>
          <w:rFonts w:ascii="Arial" w:hAnsi="Arial" w:cs="Arial"/>
        </w:rPr>
        <w:t xml:space="preserve"> be conducted in accordance </w:t>
      </w:r>
      <w:r w:rsidRPr="002931A6">
        <w:rPr>
          <w:rFonts w:ascii="Arial" w:hAnsi="Arial" w:cs="Arial"/>
        </w:rPr>
        <w:lastRenderedPageBreak/>
        <w:t xml:space="preserve">with the </w:t>
      </w:r>
      <w:r w:rsidRPr="002931A6">
        <w:rPr>
          <w:rFonts w:ascii="Arial" w:hAnsi="Arial" w:cs="Arial"/>
          <w:i/>
          <w:iCs/>
        </w:rPr>
        <w:t>New Zealand Freshwater Fish Sampling Protocols</w:t>
      </w:r>
      <w:r w:rsidRPr="002931A6">
        <w:rPr>
          <w:rFonts w:ascii="Arial" w:hAnsi="Arial" w:cs="Arial"/>
        </w:rPr>
        <w:t xml:space="preserve"> (2013).</w:t>
      </w:r>
    </w:p>
    <w:p w14:paraId="1F29B000" w14:textId="77777777" w:rsidR="00C554FB" w:rsidRPr="002931A6" w:rsidRDefault="00C554FB" w:rsidP="00C554FB">
      <w:pPr>
        <w:jc w:val="both"/>
        <w:rPr>
          <w:rFonts w:ascii="Arial" w:hAnsi="Arial" w:cs="Arial"/>
        </w:rPr>
      </w:pPr>
    </w:p>
    <w:p w14:paraId="61F99D10" w14:textId="71F85B80" w:rsidR="00A83DF2" w:rsidRPr="002931A6" w:rsidRDefault="00C84632" w:rsidP="0080599C">
      <w:pPr>
        <w:pStyle w:val="ListParagraph"/>
        <w:numPr>
          <w:ilvl w:val="0"/>
          <w:numId w:val="39"/>
        </w:numPr>
        <w:ind w:hanging="436"/>
        <w:jc w:val="both"/>
        <w:rPr>
          <w:rFonts w:ascii="Arial" w:hAnsi="Arial" w:cs="Arial"/>
        </w:rPr>
      </w:pPr>
      <w:r w:rsidRPr="002931A6">
        <w:rPr>
          <w:rFonts w:ascii="Arial" w:hAnsi="Arial" w:cs="Arial"/>
        </w:rPr>
        <w:t xml:space="preserve">A minimum of </w:t>
      </w:r>
      <w:r w:rsidR="004865D4" w:rsidRPr="002931A6">
        <w:rPr>
          <w:rFonts w:ascii="Arial" w:hAnsi="Arial" w:cs="Arial"/>
        </w:rPr>
        <w:t xml:space="preserve">one month prior to </w:t>
      </w:r>
      <w:r w:rsidR="008C6845" w:rsidRPr="002931A6">
        <w:rPr>
          <w:rFonts w:ascii="Arial" w:hAnsi="Arial" w:cs="Arial"/>
        </w:rPr>
        <w:t xml:space="preserve">landfill physical works </w:t>
      </w:r>
      <w:r w:rsidR="004865D4" w:rsidRPr="002931A6">
        <w:rPr>
          <w:rFonts w:ascii="Arial" w:hAnsi="Arial" w:cs="Arial"/>
        </w:rPr>
        <w:t>commencing, t</w:t>
      </w:r>
      <w:r w:rsidR="00A83DF2" w:rsidRPr="002931A6">
        <w:rPr>
          <w:rFonts w:ascii="Arial" w:hAnsi="Arial" w:cs="Arial"/>
        </w:rPr>
        <w:t xml:space="preserve">welve months of continuous monitoring </w:t>
      </w:r>
      <w:r w:rsidR="008A2D6B" w:rsidRPr="002931A6">
        <w:rPr>
          <w:rFonts w:ascii="Arial" w:hAnsi="Arial" w:cs="Arial"/>
        </w:rPr>
        <w:t>for pH and conductivity</w:t>
      </w:r>
      <w:r w:rsidR="00DF5AFE" w:rsidRPr="002931A6">
        <w:rPr>
          <w:rFonts w:ascii="Arial" w:hAnsi="Arial" w:cs="Arial"/>
        </w:rPr>
        <w:t xml:space="preserve"> must </w:t>
      </w:r>
      <w:r w:rsidR="004865D4" w:rsidRPr="002931A6">
        <w:rPr>
          <w:rFonts w:ascii="Arial" w:hAnsi="Arial" w:cs="Arial"/>
        </w:rPr>
        <w:t>have been</w:t>
      </w:r>
      <w:r w:rsidR="007A2230" w:rsidRPr="002931A6">
        <w:rPr>
          <w:rFonts w:ascii="Arial" w:hAnsi="Arial" w:cs="Arial"/>
        </w:rPr>
        <w:t xml:space="preserve"> completed </w:t>
      </w:r>
      <w:r w:rsidR="00DF5AFE" w:rsidRPr="002931A6">
        <w:rPr>
          <w:rFonts w:ascii="Arial" w:hAnsi="Arial" w:cs="Arial"/>
        </w:rPr>
        <w:t>at the sites</w:t>
      </w:r>
      <w:r w:rsidR="007A2230" w:rsidRPr="002931A6">
        <w:rPr>
          <w:rFonts w:ascii="Arial" w:hAnsi="Arial" w:cs="Arial"/>
        </w:rPr>
        <w:t xml:space="preserve"> identified in Table 1.</w:t>
      </w:r>
      <w:r w:rsidR="004865D4" w:rsidRPr="002931A6">
        <w:rPr>
          <w:rFonts w:ascii="Arial" w:hAnsi="Arial" w:cs="Arial"/>
        </w:rPr>
        <w:t xml:space="preserve"> The results of </w:t>
      </w:r>
      <w:r w:rsidR="00000FF3" w:rsidRPr="002931A6">
        <w:rPr>
          <w:rFonts w:ascii="Arial" w:hAnsi="Arial" w:cs="Arial"/>
        </w:rPr>
        <w:t xml:space="preserve">this monitoring must be included in the </w:t>
      </w:r>
      <w:r w:rsidR="0084308F" w:rsidRPr="002931A6">
        <w:rPr>
          <w:rFonts w:ascii="Arial" w:hAnsi="Arial" w:cs="Arial"/>
        </w:rPr>
        <w:t xml:space="preserve">final report required under Condition </w:t>
      </w:r>
      <w:r w:rsidR="00452D95">
        <w:rPr>
          <w:rFonts w:ascii="Arial" w:hAnsi="Arial" w:cs="Arial"/>
        </w:rPr>
        <w:t>71</w:t>
      </w:r>
      <w:r w:rsidR="00681ECD" w:rsidRPr="002931A6">
        <w:rPr>
          <w:rFonts w:ascii="Arial" w:hAnsi="Arial" w:cs="Arial"/>
        </w:rPr>
        <w:t>.</w:t>
      </w:r>
      <w:r w:rsidR="008A2D6B" w:rsidRPr="002931A6">
        <w:rPr>
          <w:rFonts w:ascii="Arial" w:hAnsi="Arial" w:cs="Arial"/>
        </w:rPr>
        <w:t xml:space="preserve"> </w:t>
      </w:r>
    </w:p>
    <w:bookmarkEnd w:id="5"/>
    <w:p w14:paraId="378182CD" w14:textId="77777777" w:rsidR="00091086" w:rsidRPr="002931A6" w:rsidRDefault="00091086" w:rsidP="00C5005E">
      <w:pPr>
        <w:pStyle w:val="ListParagraph"/>
        <w:ind w:left="709"/>
        <w:jc w:val="both"/>
        <w:rPr>
          <w:rFonts w:ascii="Arial" w:hAnsi="Arial" w:cs="Arial"/>
        </w:rPr>
      </w:pPr>
    </w:p>
    <w:p w14:paraId="7E83C989" w14:textId="529F5FF4" w:rsidR="00091086" w:rsidRPr="002931A6" w:rsidRDefault="00C71670" w:rsidP="0080599C">
      <w:pPr>
        <w:pStyle w:val="ListParagraph"/>
        <w:numPr>
          <w:ilvl w:val="0"/>
          <w:numId w:val="39"/>
        </w:numPr>
        <w:ind w:left="567"/>
        <w:jc w:val="both"/>
        <w:rPr>
          <w:rFonts w:ascii="Arial" w:hAnsi="Arial" w:cs="Arial"/>
        </w:rPr>
      </w:pPr>
      <w:r w:rsidRPr="002931A6">
        <w:rPr>
          <w:rFonts w:ascii="Arial" w:hAnsi="Arial" w:cs="Arial"/>
        </w:rPr>
        <w:t xml:space="preserve">Within three months of the first deposition of </w:t>
      </w:r>
      <w:r w:rsidR="006B1BC2" w:rsidRPr="002931A6">
        <w:rPr>
          <w:rFonts w:ascii="Arial" w:hAnsi="Arial" w:cs="Arial"/>
        </w:rPr>
        <w:t xml:space="preserve">landfill </w:t>
      </w:r>
      <w:r w:rsidR="00C9401B" w:rsidRPr="002931A6">
        <w:rPr>
          <w:rFonts w:ascii="Arial" w:hAnsi="Arial" w:cs="Arial"/>
        </w:rPr>
        <w:t>waste in the landfill</w:t>
      </w:r>
      <w:r w:rsidR="006178C1" w:rsidRPr="002931A6">
        <w:rPr>
          <w:rFonts w:ascii="Arial" w:hAnsi="Arial" w:cs="Arial"/>
        </w:rPr>
        <w:t>, t</w:t>
      </w:r>
      <w:r w:rsidR="00091086" w:rsidRPr="002931A6">
        <w:rPr>
          <w:rFonts w:ascii="Arial" w:hAnsi="Arial" w:cs="Arial"/>
        </w:rPr>
        <w:t xml:space="preserve">he Consent Holder </w:t>
      </w:r>
      <w:r w:rsidR="004E79D7" w:rsidRPr="002931A6">
        <w:rPr>
          <w:rFonts w:ascii="Arial" w:hAnsi="Arial" w:cs="Arial"/>
        </w:rPr>
        <w:t>must</w:t>
      </w:r>
      <w:r w:rsidR="00091086" w:rsidRPr="002931A6">
        <w:rPr>
          <w:rFonts w:ascii="Arial" w:hAnsi="Arial" w:cs="Arial"/>
        </w:rPr>
        <w:t xml:space="preserve"> monitor water quality in the Woodstock Stream at or near the locations set out in Table 1 and shown on </w:t>
      </w:r>
      <w:r w:rsidR="00FF36BC" w:rsidRPr="002931A6">
        <w:rPr>
          <w:rFonts w:ascii="Arial" w:hAnsi="Arial" w:cs="Arial"/>
        </w:rPr>
        <w:t>Drawing E2.</w:t>
      </w:r>
      <w:r w:rsidR="0034776B" w:rsidRPr="002931A6">
        <w:rPr>
          <w:rFonts w:ascii="Arial" w:hAnsi="Arial" w:cs="Arial"/>
        </w:rPr>
        <w:t>1</w:t>
      </w:r>
      <w:r w:rsidR="00091086" w:rsidRPr="002931A6">
        <w:rPr>
          <w:rFonts w:ascii="Arial" w:hAnsi="Arial" w:cs="Arial"/>
        </w:rPr>
        <w:t xml:space="preserve">, with final sites to be provided to the </w:t>
      </w:r>
      <w:r w:rsidR="00B42F0F" w:rsidRPr="002931A6">
        <w:rPr>
          <w:rFonts w:ascii="Arial" w:hAnsi="Arial" w:cs="Arial"/>
        </w:rPr>
        <w:t>Canterbury Regional Council, Attention: Regional Leader - Compliance Monitoring</w:t>
      </w:r>
      <w:r w:rsidR="00091086" w:rsidRPr="002931A6">
        <w:rPr>
          <w:rFonts w:ascii="Arial" w:hAnsi="Arial" w:cs="Arial"/>
        </w:rPr>
        <w:t xml:space="preserve"> for approval. Monitoring </w:t>
      </w:r>
      <w:r w:rsidR="004E79D7" w:rsidRPr="002931A6">
        <w:rPr>
          <w:rFonts w:ascii="Arial" w:hAnsi="Arial" w:cs="Arial"/>
        </w:rPr>
        <w:t>must</w:t>
      </w:r>
      <w:r w:rsidR="00091086" w:rsidRPr="002931A6">
        <w:rPr>
          <w:rFonts w:ascii="Arial" w:hAnsi="Arial" w:cs="Arial"/>
        </w:rPr>
        <w:t xml:space="preserve"> comprise measurement of pH and conductivity at the surface water locations set out in Table 1 and shown on </w:t>
      </w:r>
      <w:r w:rsidR="00FF36BC" w:rsidRPr="002931A6">
        <w:rPr>
          <w:rFonts w:ascii="Arial" w:hAnsi="Arial" w:cs="Arial"/>
        </w:rPr>
        <w:t>Drawing E2.</w:t>
      </w:r>
      <w:r w:rsidR="00D34493" w:rsidRPr="002931A6">
        <w:rPr>
          <w:rFonts w:ascii="Arial" w:hAnsi="Arial" w:cs="Arial"/>
        </w:rPr>
        <w:t>1</w:t>
      </w:r>
      <w:r w:rsidR="00091086" w:rsidRPr="002931A6">
        <w:rPr>
          <w:rFonts w:ascii="Arial" w:hAnsi="Arial" w:cs="Arial"/>
        </w:rPr>
        <w:t>:</w:t>
      </w:r>
    </w:p>
    <w:p w14:paraId="4B022539" w14:textId="77777777" w:rsidR="00D950D2" w:rsidRPr="002931A6" w:rsidRDefault="00D950D2" w:rsidP="00C5005E">
      <w:pPr>
        <w:jc w:val="both"/>
        <w:rPr>
          <w:rFonts w:ascii="Arial" w:hAnsi="Arial" w:cs="Arial"/>
        </w:rPr>
      </w:pPr>
    </w:p>
    <w:p w14:paraId="3C354E9D" w14:textId="0E82CD14" w:rsidR="00091086" w:rsidRPr="002931A6" w:rsidRDefault="00091086" w:rsidP="00C5005E">
      <w:pPr>
        <w:jc w:val="both"/>
        <w:rPr>
          <w:rFonts w:ascii="Arial" w:hAnsi="Arial" w:cs="Arial"/>
        </w:rPr>
      </w:pPr>
      <w:r w:rsidRPr="002931A6">
        <w:rPr>
          <w:rFonts w:ascii="Arial" w:hAnsi="Arial" w:cs="Arial"/>
        </w:rPr>
        <w:t>Table 1: Continuous surface water monitoring sites.</w:t>
      </w:r>
    </w:p>
    <w:p w14:paraId="6415B393" w14:textId="77777777" w:rsidR="00091086" w:rsidRPr="002931A6" w:rsidRDefault="00091086" w:rsidP="00C5005E">
      <w:pPr>
        <w:pStyle w:val="ListParagraph"/>
        <w:ind w:left="3348"/>
        <w:jc w:val="both"/>
        <w:rPr>
          <w:rFonts w:ascii="Arial" w:hAnsi="Arial" w:cs="Arial"/>
        </w:rPr>
      </w:pPr>
    </w:p>
    <w:tbl>
      <w:tblPr>
        <w:tblStyle w:val="TableGrid"/>
        <w:tblW w:w="5000" w:type="pct"/>
        <w:tblLook w:val="04A0" w:firstRow="1" w:lastRow="0" w:firstColumn="1" w:lastColumn="0" w:noHBand="0" w:noVBand="1"/>
      </w:tblPr>
      <w:tblGrid>
        <w:gridCol w:w="1305"/>
        <w:gridCol w:w="2634"/>
        <w:gridCol w:w="2635"/>
        <w:gridCol w:w="1139"/>
        <w:gridCol w:w="1303"/>
      </w:tblGrid>
      <w:tr w:rsidR="00582E18" w:rsidRPr="002931A6" w14:paraId="7159BD31" w14:textId="77777777" w:rsidTr="00047EFA">
        <w:tc>
          <w:tcPr>
            <w:tcW w:w="661" w:type="pct"/>
            <w:shd w:val="clear" w:color="auto" w:fill="D9D9D9" w:themeFill="background1" w:themeFillShade="D9"/>
            <w:vAlign w:val="bottom"/>
          </w:tcPr>
          <w:p w14:paraId="2F9706BD" w14:textId="77777777" w:rsidR="00091086" w:rsidRPr="002931A6" w:rsidRDefault="00091086" w:rsidP="00C5005E">
            <w:pPr>
              <w:pStyle w:val="Table"/>
              <w:jc w:val="both"/>
              <w:rPr>
                <w:rFonts w:ascii="Arial" w:hAnsi="Arial"/>
                <w:b/>
                <w:bCs/>
                <w:sz w:val="22"/>
                <w:szCs w:val="22"/>
              </w:rPr>
            </w:pPr>
            <w:r w:rsidRPr="002931A6">
              <w:rPr>
                <w:rFonts w:ascii="Arial" w:hAnsi="Arial"/>
                <w:b/>
                <w:bCs/>
                <w:sz w:val="22"/>
                <w:szCs w:val="22"/>
              </w:rPr>
              <w:t>Site</w:t>
            </w:r>
          </w:p>
        </w:tc>
        <w:tc>
          <w:tcPr>
            <w:tcW w:w="1477" w:type="pct"/>
            <w:shd w:val="clear" w:color="auto" w:fill="D9D9D9" w:themeFill="background1" w:themeFillShade="D9"/>
            <w:vAlign w:val="bottom"/>
          </w:tcPr>
          <w:p w14:paraId="4FEA4F8F" w14:textId="77777777" w:rsidR="00091086" w:rsidRPr="002931A6" w:rsidRDefault="00091086" w:rsidP="00C5005E">
            <w:pPr>
              <w:pStyle w:val="Table"/>
              <w:jc w:val="both"/>
              <w:rPr>
                <w:rFonts w:ascii="Arial" w:hAnsi="Arial"/>
                <w:b/>
                <w:bCs/>
                <w:sz w:val="22"/>
                <w:szCs w:val="22"/>
              </w:rPr>
            </w:pPr>
            <w:r w:rsidRPr="002931A6">
              <w:rPr>
                <w:rFonts w:ascii="Arial" w:hAnsi="Arial"/>
                <w:b/>
                <w:bCs/>
                <w:sz w:val="22"/>
                <w:szCs w:val="22"/>
              </w:rPr>
              <w:t>Description</w:t>
            </w:r>
          </w:p>
        </w:tc>
        <w:tc>
          <w:tcPr>
            <w:tcW w:w="1477" w:type="pct"/>
            <w:shd w:val="clear" w:color="auto" w:fill="D9D9D9" w:themeFill="background1" w:themeFillShade="D9"/>
            <w:vAlign w:val="bottom"/>
          </w:tcPr>
          <w:p w14:paraId="6AFB050D" w14:textId="77777777" w:rsidR="00091086" w:rsidRPr="002931A6" w:rsidRDefault="00091086" w:rsidP="00C5005E">
            <w:pPr>
              <w:pStyle w:val="Table"/>
              <w:jc w:val="both"/>
              <w:rPr>
                <w:rFonts w:ascii="Arial" w:hAnsi="Arial"/>
                <w:b/>
                <w:bCs/>
                <w:sz w:val="22"/>
                <w:szCs w:val="22"/>
              </w:rPr>
            </w:pPr>
            <w:r w:rsidRPr="002931A6">
              <w:rPr>
                <w:rFonts w:ascii="Arial" w:hAnsi="Arial"/>
                <w:b/>
                <w:bCs/>
                <w:sz w:val="22"/>
                <w:szCs w:val="22"/>
              </w:rPr>
              <w:t>Reason for monitoring</w:t>
            </w:r>
          </w:p>
        </w:tc>
        <w:tc>
          <w:tcPr>
            <w:tcW w:w="647" w:type="pct"/>
            <w:shd w:val="clear" w:color="auto" w:fill="D9D9D9" w:themeFill="background1" w:themeFillShade="D9"/>
            <w:vAlign w:val="bottom"/>
          </w:tcPr>
          <w:p w14:paraId="3AFDB756" w14:textId="77777777" w:rsidR="00091086" w:rsidRPr="002931A6" w:rsidRDefault="00091086" w:rsidP="00C5005E">
            <w:pPr>
              <w:pStyle w:val="Table"/>
              <w:jc w:val="both"/>
              <w:rPr>
                <w:rFonts w:ascii="Arial" w:hAnsi="Arial"/>
                <w:b/>
                <w:bCs/>
                <w:sz w:val="22"/>
                <w:szCs w:val="22"/>
              </w:rPr>
            </w:pPr>
            <w:r w:rsidRPr="002931A6">
              <w:rPr>
                <w:rFonts w:ascii="Arial" w:hAnsi="Arial"/>
                <w:b/>
                <w:bCs/>
                <w:sz w:val="22"/>
                <w:szCs w:val="22"/>
              </w:rPr>
              <w:t>NZTM X</w:t>
            </w:r>
          </w:p>
        </w:tc>
        <w:tc>
          <w:tcPr>
            <w:tcW w:w="738" w:type="pct"/>
            <w:shd w:val="clear" w:color="auto" w:fill="D9D9D9" w:themeFill="background1" w:themeFillShade="D9"/>
            <w:vAlign w:val="bottom"/>
          </w:tcPr>
          <w:p w14:paraId="326F4293" w14:textId="77777777" w:rsidR="00091086" w:rsidRPr="002931A6" w:rsidRDefault="00091086" w:rsidP="00C5005E">
            <w:pPr>
              <w:pStyle w:val="Table"/>
              <w:jc w:val="both"/>
              <w:rPr>
                <w:rFonts w:ascii="Arial" w:hAnsi="Arial"/>
                <w:b/>
                <w:bCs/>
                <w:sz w:val="22"/>
                <w:szCs w:val="22"/>
              </w:rPr>
            </w:pPr>
            <w:r w:rsidRPr="002931A6">
              <w:rPr>
                <w:rFonts w:ascii="Arial" w:hAnsi="Arial"/>
                <w:b/>
                <w:bCs/>
                <w:sz w:val="22"/>
                <w:szCs w:val="22"/>
              </w:rPr>
              <w:t>NZTM Y</w:t>
            </w:r>
          </w:p>
        </w:tc>
      </w:tr>
      <w:tr w:rsidR="00582E18" w:rsidRPr="002931A6" w14:paraId="4A11AABB" w14:textId="77777777" w:rsidTr="00047EFA">
        <w:tc>
          <w:tcPr>
            <w:tcW w:w="661" w:type="pct"/>
            <w:vAlign w:val="center"/>
          </w:tcPr>
          <w:p w14:paraId="1ABBFF0F"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Woodstock Stream DS1</w:t>
            </w:r>
          </w:p>
        </w:tc>
        <w:tc>
          <w:tcPr>
            <w:tcW w:w="1477" w:type="pct"/>
            <w:vAlign w:val="center"/>
          </w:tcPr>
          <w:p w14:paraId="39349879" w14:textId="168BAA0D" w:rsidR="00091086" w:rsidRPr="002931A6" w:rsidRDefault="00091086" w:rsidP="00C5005E">
            <w:pPr>
              <w:pStyle w:val="Table"/>
              <w:jc w:val="both"/>
              <w:rPr>
                <w:rFonts w:ascii="Arial" w:hAnsi="Arial"/>
                <w:sz w:val="22"/>
                <w:szCs w:val="22"/>
              </w:rPr>
            </w:pPr>
            <w:r w:rsidRPr="002931A6">
              <w:rPr>
                <w:rFonts w:ascii="Arial" w:hAnsi="Arial"/>
                <w:sz w:val="22"/>
                <w:szCs w:val="22"/>
              </w:rPr>
              <w:t xml:space="preserve">Located ~40 metres downstream of where any discharges from the </w:t>
            </w:r>
            <w:r w:rsidR="00DD2091" w:rsidRPr="002931A6">
              <w:rPr>
                <w:rFonts w:ascii="Arial" w:hAnsi="Arial"/>
                <w:sz w:val="22"/>
                <w:szCs w:val="22"/>
              </w:rPr>
              <w:t>sediment retention pond (</w:t>
            </w:r>
            <w:r w:rsidRPr="002931A6">
              <w:rPr>
                <w:rFonts w:ascii="Arial" w:hAnsi="Arial"/>
                <w:sz w:val="22"/>
                <w:szCs w:val="22"/>
              </w:rPr>
              <w:t>SRP</w:t>
            </w:r>
            <w:r w:rsidR="00DD2091" w:rsidRPr="002931A6">
              <w:rPr>
                <w:rFonts w:ascii="Arial" w:hAnsi="Arial"/>
                <w:sz w:val="22"/>
                <w:szCs w:val="22"/>
              </w:rPr>
              <w:t>)</w:t>
            </w:r>
            <w:r w:rsidRPr="002931A6">
              <w:rPr>
                <w:rFonts w:ascii="Arial" w:hAnsi="Arial"/>
                <w:sz w:val="22"/>
                <w:szCs w:val="22"/>
              </w:rPr>
              <w:t xml:space="preserve"> discharge enter the Woodstock Stream</w:t>
            </w:r>
          </w:p>
        </w:tc>
        <w:tc>
          <w:tcPr>
            <w:tcW w:w="1477" w:type="pct"/>
            <w:vAlign w:val="center"/>
          </w:tcPr>
          <w:p w14:paraId="31CA3260"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Detect direct leachate discharges to the Woodstock Stream</w:t>
            </w:r>
          </w:p>
        </w:tc>
        <w:tc>
          <w:tcPr>
            <w:tcW w:w="647" w:type="pct"/>
            <w:vAlign w:val="center"/>
          </w:tcPr>
          <w:p w14:paraId="34FB4D3D"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1517729</w:t>
            </w:r>
          </w:p>
        </w:tc>
        <w:tc>
          <w:tcPr>
            <w:tcW w:w="738" w:type="pct"/>
            <w:vAlign w:val="center"/>
          </w:tcPr>
          <w:p w14:paraId="27CEF820"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5209785</w:t>
            </w:r>
          </w:p>
        </w:tc>
      </w:tr>
      <w:tr w:rsidR="00091086" w:rsidRPr="002931A6" w14:paraId="620E9240" w14:textId="77777777" w:rsidTr="00047EFA">
        <w:tc>
          <w:tcPr>
            <w:tcW w:w="661" w:type="pct"/>
            <w:vAlign w:val="center"/>
          </w:tcPr>
          <w:p w14:paraId="22CFB03C"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Woodstock Stream DS2</w:t>
            </w:r>
          </w:p>
        </w:tc>
        <w:tc>
          <w:tcPr>
            <w:tcW w:w="1477" w:type="pct"/>
            <w:vAlign w:val="center"/>
          </w:tcPr>
          <w:p w14:paraId="14A8C1A5"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Located ~40 metres downstream of where the ephemeral stream to the south of the landfill enters the Woodstock Stream.</w:t>
            </w:r>
          </w:p>
        </w:tc>
        <w:tc>
          <w:tcPr>
            <w:tcW w:w="1477" w:type="pct"/>
            <w:vAlign w:val="center"/>
          </w:tcPr>
          <w:p w14:paraId="2919943C"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Detect direct leachate discharges to the Woodstock Stream and indirect discharges from ephemeral stream to the south of the proposed landfill</w:t>
            </w:r>
          </w:p>
        </w:tc>
        <w:tc>
          <w:tcPr>
            <w:tcW w:w="647" w:type="pct"/>
            <w:vAlign w:val="center"/>
          </w:tcPr>
          <w:p w14:paraId="55588B9A"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1518554</w:t>
            </w:r>
          </w:p>
        </w:tc>
        <w:tc>
          <w:tcPr>
            <w:tcW w:w="738" w:type="pct"/>
            <w:vAlign w:val="center"/>
          </w:tcPr>
          <w:p w14:paraId="40F06990"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5208976</w:t>
            </w:r>
          </w:p>
        </w:tc>
      </w:tr>
    </w:tbl>
    <w:p w14:paraId="640D9264" w14:textId="77777777" w:rsidR="00091086" w:rsidRPr="002931A6" w:rsidRDefault="00091086" w:rsidP="00C5005E">
      <w:pPr>
        <w:pStyle w:val="ListParagraph"/>
        <w:jc w:val="both"/>
        <w:rPr>
          <w:rFonts w:ascii="Arial" w:hAnsi="Arial" w:cs="Arial"/>
        </w:rPr>
      </w:pPr>
    </w:p>
    <w:p w14:paraId="77B5EACE" w14:textId="77777777" w:rsidR="00091086" w:rsidRPr="002931A6" w:rsidRDefault="00091086" w:rsidP="00C5005E">
      <w:pPr>
        <w:pStyle w:val="ListParagraph"/>
        <w:widowControl/>
        <w:tabs>
          <w:tab w:val="num" w:pos="142"/>
        </w:tabs>
        <w:spacing w:after="160" w:line="259" w:lineRule="auto"/>
        <w:ind w:left="142"/>
        <w:contextualSpacing/>
        <w:jc w:val="both"/>
        <w:rPr>
          <w:rFonts w:ascii="Arial" w:hAnsi="Arial" w:cs="Arial"/>
        </w:rPr>
      </w:pPr>
    </w:p>
    <w:p w14:paraId="18FDD0EE" w14:textId="567FDBB2" w:rsidR="00091086" w:rsidRPr="002931A6" w:rsidRDefault="00091086" w:rsidP="0080599C">
      <w:pPr>
        <w:pStyle w:val="ListParagraph"/>
        <w:numPr>
          <w:ilvl w:val="0"/>
          <w:numId w:val="39"/>
        </w:numPr>
        <w:ind w:left="567"/>
        <w:contextualSpacing/>
        <w:jc w:val="both"/>
        <w:rPr>
          <w:rFonts w:ascii="Arial" w:hAnsi="Arial" w:cs="Arial"/>
        </w:rPr>
      </w:pPr>
      <w:r w:rsidRPr="002931A6">
        <w:rPr>
          <w:rFonts w:ascii="Arial" w:hAnsi="Arial" w:cs="Arial"/>
        </w:rPr>
        <w:t xml:space="preserve">Site Specific trigger levels for response to monitoring of surface water quality </w:t>
      </w:r>
      <w:r w:rsidR="00D23634" w:rsidRPr="002931A6">
        <w:rPr>
          <w:rFonts w:ascii="Arial" w:hAnsi="Arial" w:cs="Arial"/>
        </w:rPr>
        <w:t>must</w:t>
      </w:r>
      <w:r w:rsidRPr="002931A6">
        <w:rPr>
          <w:rFonts w:ascii="Arial" w:hAnsi="Arial" w:cs="Arial"/>
        </w:rPr>
        <w:t xml:space="preserve"> be set by an appropriately qualified person using the following:</w:t>
      </w:r>
    </w:p>
    <w:p w14:paraId="5C450A1C" w14:textId="13A53FD6" w:rsidR="00091086" w:rsidRPr="002931A6" w:rsidRDefault="00091086" w:rsidP="00C5005E">
      <w:pPr>
        <w:pStyle w:val="ListParagraph"/>
        <w:numPr>
          <w:ilvl w:val="1"/>
          <w:numId w:val="4"/>
        </w:numPr>
        <w:spacing w:after="160" w:line="259" w:lineRule="auto"/>
        <w:ind w:left="1134" w:hanging="284"/>
        <w:contextualSpacing/>
        <w:jc w:val="both"/>
        <w:rPr>
          <w:rFonts w:ascii="Arial" w:hAnsi="Arial" w:cs="Arial"/>
          <w:lang w:val="en-NZ"/>
        </w:rPr>
      </w:pPr>
      <w:r w:rsidRPr="002931A6">
        <w:rPr>
          <w:rFonts w:ascii="Arial" w:hAnsi="Arial" w:cs="Arial"/>
          <w:lang w:val="en-NZ"/>
        </w:rPr>
        <w:t xml:space="preserve">pH = the mean plus or minus three standard deviations of </w:t>
      </w:r>
      <w:r w:rsidR="002D21FD" w:rsidRPr="002931A6">
        <w:rPr>
          <w:rFonts w:ascii="Arial" w:hAnsi="Arial" w:cs="Arial"/>
          <w:lang w:val="en-NZ"/>
        </w:rPr>
        <w:t xml:space="preserve">the 12 months of continuous </w:t>
      </w:r>
      <w:r w:rsidRPr="002931A6">
        <w:rPr>
          <w:rFonts w:ascii="Arial" w:hAnsi="Arial" w:cs="Arial"/>
          <w:lang w:val="en-NZ"/>
        </w:rPr>
        <w:t xml:space="preserve">pH </w:t>
      </w:r>
      <w:r w:rsidR="002D21FD" w:rsidRPr="002931A6">
        <w:rPr>
          <w:rFonts w:ascii="Arial" w:hAnsi="Arial" w:cs="Arial"/>
          <w:lang w:val="en-NZ"/>
        </w:rPr>
        <w:t xml:space="preserve">monitoring </w:t>
      </w:r>
      <w:r w:rsidRPr="002931A6">
        <w:rPr>
          <w:rFonts w:ascii="Arial" w:hAnsi="Arial" w:cs="Arial"/>
          <w:lang w:val="en-NZ"/>
        </w:rPr>
        <w:t xml:space="preserve">data </w:t>
      </w:r>
      <w:r w:rsidR="002D21FD" w:rsidRPr="002931A6">
        <w:rPr>
          <w:rFonts w:ascii="Arial" w:hAnsi="Arial" w:cs="Arial"/>
          <w:lang w:val="en-NZ"/>
        </w:rPr>
        <w:t xml:space="preserve">collected in accordance with Condition </w:t>
      </w:r>
      <w:r w:rsidR="004556CF">
        <w:rPr>
          <w:rFonts w:ascii="Arial" w:hAnsi="Arial" w:cs="Arial"/>
          <w:lang w:val="en-NZ"/>
        </w:rPr>
        <w:t>69</w:t>
      </w:r>
      <w:r w:rsidR="008F6225" w:rsidRPr="002931A6">
        <w:rPr>
          <w:rFonts w:ascii="Arial" w:hAnsi="Arial" w:cs="Arial"/>
          <w:lang w:val="en-NZ"/>
        </w:rPr>
        <w:t xml:space="preserve"> </w:t>
      </w:r>
      <w:r w:rsidRPr="002931A6">
        <w:rPr>
          <w:rFonts w:ascii="Arial" w:hAnsi="Arial" w:cs="Arial"/>
          <w:lang w:val="en-NZ"/>
        </w:rPr>
        <w:t>at each of the sites in Table</w:t>
      </w:r>
      <w:r w:rsidR="00DF74CC" w:rsidRPr="002931A6">
        <w:rPr>
          <w:rFonts w:ascii="Arial" w:hAnsi="Arial" w:cs="Arial"/>
          <w:lang w:val="en-NZ"/>
        </w:rPr>
        <w:t xml:space="preserve"> 2</w:t>
      </w:r>
      <w:r w:rsidRPr="002931A6">
        <w:rPr>
          <w:rFonts w:ascii="Arial" w:hAnsi="Arial" w:cs="Arial"/>
          <w:lang w:val="en-NZ"/>
        </w:rPr>
        <w:t>.</w:t>
      </w:r>
    </w:p>
    <w:p w14:paraId="5FA1B13B" w14:textId="458EB8ED" w:rsidR="00091086" w:rsidRPr="002931A6" w:rsidRDefault="00091086" w:rsidP="00C5005E">
      <w:pPr>
        <w:pStyle w:val="ListParagraph"/>
        <w:numPr>
          <w:ilvl w:val="1"/>
          <w:numId w:val="4"/>
        </w:numPr>
        <w:spacing w:after="160" w:line="259" w:lineRule="auto"/>
        <w:ind w:left="1134" w:hanging="284"/>
        <w:contextualSpacing/>
        <w:jc w:val="both"/>
        <w:rPr>
          <w:rFonts w:ascii="Arial" w:hAnsi="Arial" w:cs="Arial"/>
          <w:lang w:val="en-NZ"/>
        </w:rPr>
      </w:pPr>
      <w:r w:rsidRPr="002931A6">
        <w:rPr>
          <w:rFonts w:ascii="Arial" w:hAnsi="Arial" w:cs="Arial"/>
          <w:lang w:val="en-NZ"/>
        </w:rPr>
        <w:t xml:space="preserve">Conductivity = the mean plus three standard deviations of </w:t>
      </w:r>
      <w:r w:rsidR="008F6225" w:rsidRPr="002931A6">
        <w:rPr>
          <w:rFonts w:ascii="Arial" w:hAnsi="Arial" w:cs="Arial"/>
          <w:lang w:val="en-NZ"/>
        </w:rPr>
        <w:t xml:space="preserve">the twelve months of continuous </w:t>
      </w:r>
      <w:r w:rsidRPr="002931A6">
        <w:rPr>
          <w:rFonts w:ascii="Arial" w:hAnsi="Arial" w:cs="Arial"/>
          <w:lang w:val="en-NZ"/>
        </w:rPr>
        <w:t xml:space="preserve">conductivity </w:t>
      </w:r>
      <w:r w:rsidR="00B95825" w:rsidRPr="002931A6">
        <w:rPr>
          <w:rFonts w:ascii="Arial" w:hAnsi="Arial" w:cs="Arial"/>
          <w:lang w:val="en-NZ"/>
        </w:rPr>
        <w:t xml:space="preserve">monitoring </w:t>
      </w:r>
      <w:r w:rsidRPr="002931A6">
        <w:rPr>
          <w:rFonts w:ascii="Arial" w:hAnsi="Arial" w:cs="Arial"/>
          <w:lang w:val="en-NZ"/>
        </w:rPr>
        <w:t xml:space="preserve">data </w:t>
      </w:r>
      <w:r w:rsidR="00B95825" w:rsidRPr="002931A6">
        <w:rPr>
          <w:rFonts w:ascii="Arial" w:hAnsi="Arial" w:cs="Arial"/>
          <w:lang w:val="en-NZ"/>
        </w:rPr>
        <w:t xml:space="preserve">collected in accordance with Condition </w:t>
      </w:r>
      <w:r w:rsidR="004556CF">
        <w:rPr>
          <w:rFonts w:ascii="Arial" w:hAnsi="Arial" w:cs="Arial"/>
          <w:lang w:val="en-NZ"/>
        </w:rPr>
        <w:t>69</w:t>
      </w:r>
      <w:r w:rsidR="005337E8" w:rsidRPr="002931A6">
        <w:rPr>
          <w:rFonts w:ascii="Arial" w:hAnsi="Arial" w:cs="Arial"/>
          <w:lang w:val="en-NZ"/>
        </w:rPr>
        <w:t xml:space="preserve"> </w:t>
      </w:r>
      <w:r w:rsidRPr="002931A6">
        <w:rPr>
          <w:rFonts w:ascii="Arial" w:hAnsi="Arial" w:cs="Arial"/>
          <w:lang w:val="en-NZ"/>
        </w:rPr>
        <w:t xml:space="preserve">at each of the sites in Table </w:t>
      </w:r>
      <w:r w:rsidR="00952FF2" w:rsidRPr="002931A6">
        <w:rPr>
          <w:rFonts w:ascii="Arial" w:hAnsi="Arial" w:cs="Arial"/>
          <w:lang w:val="en-NZ"/>
        </w:rPr>
        <w:t>2</w:t>
      </w:r>
      <w:r w:rsidR="005337E8" w:rsidRPr="002931A6">
        <w:rPr>
          <w:rFonts w:ascii="Arial" w:hAnsi="Arial" w:cs="Arial"/>
          <w:lang w:val="en-NZ"/>
        </w:rPr>
        <w:t>.</w:t>
      </w:r>
    </w:p>
    <w:p w14:paraId="59191533" w14:textId="77777777" w:rsidR="00091086" w:rsidRPr="002931A6" w:rsidRDefault="00091086" w:rsidP="00C5005E">
      <w:pPr>
        <w:pStyle w:val="ListParagraph"/>
        <w:spacing w:after="160" w:line="259" w:lineRule="auto"/>
        <w:ind w:left="1134"/>
        <w:contextualSpacing/>
        <w:jc w:val="both"/>
        <w:rPr>
          <w:rFonts w:ascii="Arial" w:hAnsi="Arial" w:cs="Arial"/>
          <w:lang w:val="en-NZ"/>
        </w:rPr>
      </w:pPr>
    </w:p>
    <w:p w14:paraId="324F2D87" w14:textId="0F59412E" w:rsidR="00091086" w:rsidRPr="002931A6" w:rsidRDefault="00091086" w:rsidP="0080599C">
      <w:pPr>
        <w:pStyle w:val="ListParagraph"/>
        <w:numPr>
          <w:ilvl w:val="0"/>
          <w:numId w:val="39"/>
        </w:numPr>
        <w:shd w:val="clear" w:color="auto" w:fill="FFFFFF"/>
        <w:ind w:left="567"/>
        <w:contextualSpacing/>
        <w:jc w:val="both"/>
        <w:rPr>
          <w:rFonts w:ascii="Arial" w:eastAsia="Times New Roman" w:hAnsi="Arial" w:cs="Arial"/>
          <w:lang w:eastAsia="en-NZ"/>
        </w:rPr>
      </w:pPr>
      <w:r w:rsidRPr="002931A6">
        <w:rPr>
          <w:rFonts w:ascii="Arial" w:hAnsi="Arial" w:cs="Arial"/>
        </w:rPr>
        <w:t xml:space="preserve">The Consent Holder </w:t>
      </w:r>
      <w:r w:rsidR="00B4771D" w:rsidRPr="002931A6">
        <w:rPr>
          <w:rFonts w:ascii="Arial" w:hAnsi="Arial" w:cs="Arial"/>
        </w:rPr>
        <w:t>must</w:t>
      </w:r>
      <w:r w:rsidRPr="002931A6">
        <w:rPr>
          <w:rFonts w:ascii="Arial" w:hAnsi="Arial" w:cs="Arial"/>
        </w:rPr>
        <w:t xml:space="preserve"> submit a report to the </w:t>
      </w:r>
      <w:r w:rsidR="00B42F0F" w:rsidRPr="002931A6">
        <w:rPr>
          <w:rFonts w:ascii="Arial" w:hAnsi="Arial" w:cs="Arial"/>
        </w:rPr>
        <w:t>Canterbury Regional Council, Attention: Regional Leader - Compliance Monitoring</w:t>
      </w:r>
      <w:r w:rsidR="00F01AF3" w:rsidRPr="002931A6">
        <w:rPr>
          <w:rFonts w:ascii="Arial" w:hAnsi="Arial" w:cs="Arial"/>
        </w:rPr>
        <w:t xml:space="preserve"> </w:t>
      </w:r>
      <w:r w:rsidRPr="002931A6">
        <w:rPr>
          <w:rFonts w:ascii="Arial" w:hAnsi="Arial" w:cs="Arial"/>
        </w:rPr>
        <w:t>with the trigger levels set as</w:t>
      </w:r>
      <w:r w:rsidR="006F0CD5" w:rsidRPr="002931A6">
        <w:rPr>
          <w:rFonts w:ascii="Arial" w:hAnsi="Arial" w:cs="Arial"/>
        </w:rPr>
        <w:t xml:space="preserve"> </w:t>
      </w:r>
      <w:r w:rsidRPr="002931A6">
        <w:rPr>
          <w:rFonts w:ascii="Arial" w:hAnsi="Arial" w:cs="Arial"/>
        </w:rPr>
        <w:t xml:space="preserve">of condition </w:t>
      </w:r>
      <w:r w:rsidR="006F5233" w:rsidRPr="002931A6">
        <w:rPr>
          <w:rFonts w:ascii="Arial" w:hAnsi="Arial" w:cs="Arial"/>
        </w:rPr>
        <w:t>7</w:t>
      </w:r>
      <w:r w:rsidR="001905B9">
        <w:rPr>
          <w:rFonts w:ascii="Arial" w:hAnsi="Arial" w:cs="Arial"/>
        </w:rPr>
        <w:t>3</w:t>
      </w:r>
      <w:r w:rsidRPr="002931A6">
        <w:rPr>
          <w:rFonts w:ascii="Arial" w:hAnsi="Arial" w:cs="Arial"/>
        </w:rPr>
        <w:t xml:space="preserve"> for approval within two months of the analysis.</w:t>
      </w:r>
    </w:p>
    <w:p w14:paraId="19671D96" w14:textId="77777777" w:rsidR="001E6D1B" w:rsidRPr="002931A6" w:rsidRDefault="001E6D1B" w:rsidP="001E6D1B">
      <w:pPr>
        <w:jc w:val="both"/>
        <w:rPr>
          <w:rFonts w:ascii="Arial" w:hAnsi="Arial" w:cs="Arial"/>
        </w:rPr>
      </w:pPr>
    </w:p>
    <w:p w14:paraId="3A05C300" w14:textId="6E64503D" w:rsidR="001E6D1B" w:rsidRPr="002931A6" w:rsidRDefault="001E6D1B" w:rsidP="001E6D1B">
      <w:pPr>
        <w:jc w:val="both"/>
        <w:rPr>
          <w:rFonts w:ascii="Arial" w:hAnsi="Arial" w:cs="Arial"/>
          <w:b/>
          <w:bCs/>
        </w:rPr>
      </w:pPr>
      <w:r w:rsidRPr="002931A6">
        <w:rPr>
          <w:rFonts w:ascii="Arial" w:hAnsi="Arial" w:cs="Arial"/>
          <w:b/>
          <w:bCs/>
        </w:rPr>
        <w:t>Operational monitoring</w:t>
      </w:r>
    </w:p>
    <w:p w14:paraId="22927261" w14:textId="77777777" w:rsidR="00091086" w:rsidRPr="002931A6" w:rsidRDefault="00091086" w:rsidP="00C5005E">
      <w:pPr>
        <w:pStyle w:val="ListParagraph"/>
        <w:widowControl/>
        <w:spacing w:after="160" w:line="259" w:lineRule="auto"/>
        <w:ind w:left="709"/>
        <w:contextualSpacing/>
        <w:jc w:val="both"/>
        <w:rPr>
          <w:rFonts w:ascii="Arial" w:hAnsi="Arial" w:cs="Arial"/>
        </w:rPr>
      </w:pPr>
    </w:p>
    <w:p w14:paraId="673AC103" w14:textId="027E894B" w:rsidR="00091086" w:rsidRPr="002931A6" w:rsidRDefault="00091086" w:rsidP="0080599C">
      <w:pPr>
        <w:pStyle w:val="ListParagraph"/>
        <w:numPr>
          <w:ilvl w:val="0"/>
          <w:numId w:val="39"/>
        </w:numPr>
        <w:ind w:left="567"/>
        <w:contextualSpacing/>
        <w:jc w:val="both"/>
        <w:rPr>
          <w:rFonts w:ascii="Arial" w:hAnsi="Arial" w:cs="Arial"/>
        </w:rPr>
      </w:pPr>
      <w:r w:rsidRPr="002931A6">
        <w:rPr>
          <w:rFonts w:ascii="Arial" w:hAnsi="Arial" w:cs="Arial"/>
        </w:rPr>
        <w:t xml:space="preserve">The Consent Holder </w:t>
      </w:r>
      <w:r w:rsidR="00FD2173" w:rsidRPr="002931A6">
        <w:rPr>
          <w:rFonts w:ascii="Arial" w:hAnsi="Arial" w:cs="Arial"/>
        </w:rPr>
        <w:t>must</w:t>
      </w:r>
      <w:r w:rsidRPr="002931A6">
        <w:rPr>
          <w:rFonts w:ascii="Arial" w:hAnsi="Arial" w:cs="Arial"/>
        </w:rPr>
        <w:t xml:space="preserve"> monitor for the following parameters twice a year at the locations identified in Table 2 and </w:t>
      </w:r>
      <w:r w:rsidR="00E505DB" w:rsidRPr="002931A6">
        <w:rPr>
          <w:rFonts w:ascii="Arial" w:hAnsi="Arial" w:cs="Arial"/>
        </w:rPr>
        <w:t xml:space="preserve">Drawing </w:t>
      </w:r>
      <w:r w:rsidR="005822C8" w:rsidRPr="002931A6">
        <w:rPr>
          <w:rFonts w:ascii="Arial" w:hAnsi="Arial" w:cs="Arial"/>
        </w:rPr>
        <w:t>E2.</w:t>
      </w:r>
      <w:r w:rsidR="00F60617" w:rsidRPr="002931A6">
        <w:rPr>
          <w:rFonts w:ascii="Arial" w:hAnsi="Arial" w:cs="Arial"/>
        </w:rPr>
        <w:t>1</w:t>
      </w:r>
      <w:r w:rsidRPr="002931A6">
        <w:rPr>
          <w:rFonts w:ascii="Arial" w:hAnsi="Arial" w:cs="Arial"/>
        </w:rPr>
        <w:t xml:space="preserve">, to coincide with low flows during the winter groundwater level maximum (generally September) and summer groundwater </w:t>
      </w:r>
      <w:r w:rsidRPr="002931A6">
        <w:rPr>
          <w:rFonts w:ascii="Arial" w:hAnsi="Arial" w:cs="Arial"/>
        </w:rPr>
        <w:lastRenderedPageBreak/>
        <w:t>minimum (generally April):</w:t>
      </w:r>
    </w:p>
    <w:p w14:paraId="540B7EC2" w14:textId="77777777" w:rsidR="00091086" w:rsidRPr="002931A6" w:rsidRDefault="00091086" w:rsidP="00C5005E">
      <w:pPr>
        <w:pStyle w:val="ListParagraph"/>
        <w:jc w:val="both"/>
        <w:rPr>
          <w:rFonts w:ascii="Arial" w:hAnsi="Arial" w:cs="Arial"/>
        </w:rPr>
      </w:pPr>
    </w:p>
    <w:p w14:paraId="580ABD2E" w14:textId="77777777" w:rsidR="00091086" w:rsidRPr="002931A6" w:rsidRDefault="00091086"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estimate of flow</w:t>
      </w:r>
    </w:p>
    <w:p w14:paraId="2F086C59" w14:textId="77777777" w:rsidR="00091086" w:rsidRPr="002931A6" w:rsidRDefault="00091086"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pH (field and laboratory)</w:t>
      </w:r>
    </w:p>
    <w:p w14:paraId="7131559D" w14:textId="77777777" w:rsidR="00091086" w:rsidRPr="002931A6" w:rsidRDefault="00091086"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conductivity (field and laboratory)</w:t>
      </w:r>
    </w:p>
    <w:p w14:paraId="0CAE6C96" w14:textId="77777777" w:rsidR="00091086" w:rsidRPr="002931A6" w:rsidRDefault="00091086"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BOD5</w:t>
      </w:r>
    </w:p>
    <w:p w14:paraId="1A887669" w14:textId="77777777" w:rsidR="00091086" w:rsidRPr="002931A6" w:rsidRDefault="00091086"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chloride</w:t>
      </w:r>
    </w:p>
    <w:p w14:paraId="00334B4D" w14:textId="77777777" w:rsidR="00091086" w:rsidRPr="002931A6" w:rsidRDefault="00091086"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potassium</w:t>
      </w:r>
    </w:p>
    <w:p w14:paraId="4ADC8271" w14:textId="77777777" w:rsidR="00091086" w:rsidRPr="002931A6" w:rsidRDefault="00091086"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ammoniacal nitrogen</w:t>
      </w:r>
    </w:p>
    <w:p w14:paraId="08850F1C" w14:textId="77777777" w:rsidR="00091086" w:rsidRPr="002931A6" w:rsidRDefault="00091086"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 xml:space="preserve">nitrate </w:t>
      </w:r>
      <w:proofErr w:type="gramStart"/>
      <w:r w:rsidRPr="002931A6">
        <w:rPr>
          <w:rFonts w:ascii="Arial" w:hAnsi="Arial" w:cs="Arial"/>
        </w:rPr>
        <w:t>nitrogen</w:t>
      </w:r>
      <w:proofErr w:type="gramEnd"/>
    </w:p>
    <w:p w14:paraId="463A3A7D" w14:textId="7FD5BFE7" w:rsidR="0019272A" w:rsidRPr="002931A6" w:rsidRDefault="0019272A"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total nitrogen</w:t>
      </w:r>
    </w:p>
    <w:p w14:paraId="73A14FCE" w14:textId="4F7A93AF" w:rsidR="00091086" w:rsidRPr="002931A6" w:rsidRDefault="00365082"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 xml:space="preserve">total and </w:t>
      </w:r>
      <w:r w:rsidR="00091086" w:rsidRPr="002931A6">
        <w:rPr>
          <w:rFonts w:ascii="Arial" w:hAnsi="Arial" w:cs="Arial"/>
        </w:rPr>
        <w:t xml:space="preserve">dissolved reactive </w:t>
      </w:r>
      <w:proofErr w:type="gramStart"/>
      <w:r w:rsidR="00091086" w:rsidRPr="002931A6">
        <w:rPr>
          <w:rFonts w:ascii="Arial" w:hAnsi="Arial" w:cs="Arial"/>
        </w:rPr>
        <w:t>phosphorous</w:t>
      </w:r>
      <w:proofErr w:type="gramEnd"/>
    </w:p>
    <w:p w14:paraId="0E7F793E" w14:textId="77777777" w:rsidR="00091086" w:rsidRPr="002931A6" w:rsidRDefault="00091086"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potassium</w:t>
      </w:r>
    </w:p>
    <w:p w14:paraId="4B5AE61C" w14:textId="77777777" w:rsidR="00091086" w:rsidRPr="002931A6" w:rsidRDefault="00091086"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total and dissolved zinc</w:t>
      </w:r>
    </w:p>
    <w:p w14:paraId="793AAEEA" w14:textId="77777777" w:rsidR="00091086" w:rsidRPr="002931A6" w:rsidRDefault="00091086"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total and dissolved copper</w:t>
      </w:r>
    </w:p>
    <w:p w14:paraId="5B5532AE" w14:textId="77777777" w:rsidR="00091086" w:rsidRPr="002931A6" w:rsidRDefault="00091086"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 xml:space="preserve">total and dissolved chromium </w:t>
      </w:r>
    </w:p>
    <w:p w14:paraId="6E8617CC" w14:textId="51288B6E" w:rsidR="00091086" w:rsidRPr="002931A6" w:rsidRDefault="005E6313"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 xml:space="preserve">total and </w:t>
      </w:r>
      <w:r w:rsidR="00091086" w:rsidRPr="002931A6">
        <w:rPr>
          <w:rFonts w:ascii="Arial" w:hAnsi="Arial" w:cs="Arial"/>
        </w:rPr>
        <w:t xml:space="preserve">dissolved </w:t>
      </w:r>
      <w:r w:rsidR="006C5B67" w:rsidRPr="002931A6">
        <w:rPr>
          <w:rFonts w:ascii="Arial" w:hAnsi="Arial" w:cs="Arial"/>
        </w:rPr>
        <w:t>arsenic</w:t>
      </w:r>
      <w:r w:rsidR="00091086" w:rsidRPr="002931A6">
        <w:rPr>
          <w:rFonts w:ascii="Arial" w:hAnsi="Arial" w:cs="Arial"/>
        </w:rPr>
        <w:t xml:space="preserve"> </w:t>
      </w:r>
    </w:p>
    <w:p w14:paraId="294BDE1A" w14:textId="77777777" w:rsidR="00091086" w:rsidRPr="002931A6" w:rsidRDefault="00091086"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total and dissolved nickel</w:t>
      </w:r>
    </w:p>
    <w:p w14:paraId="5E9461FC" w14:textId="77777777" w:rsidR="00091086" w:rsidRPr="002931A6" w:rsidRDefault="00091086"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 xml:space="preserve">total and dissolved lead </w:t>
      </w:r>
    </w:p>
    <w:p w14:paraId="7D7FF8E1" w14:textId="77777777" w:rsidR="00091086" w:rsidRPr="002931A6" w:rsidRDefault="00091086"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hardness</w:t>
      </w:r>
    </w:p>
    <w:p w14:paraId="317BC501" w14:textId="06E1F52F" w:rsidR="00091086" w:rsidRPr="002931A6" w:rsidRDefault="00091086" w:rsidP="00C5005E">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 xml:space="preserve">total </w:t>
      </w:r>
      <w:r w:rsidR="0096260C" w:rsidRPr="002931A6">
        <w:rPr>
          <w:rFonts w:ascii="Arial" w:hAnsi="Arial" w:cs="Arial"/>
        </w:rPr>
        <w:t xml:space="preserve">and dissolved </w:t>
      </w:r>
      <w:r w:rsidRPr="002931A6">
        <w:rPr>
          <w:rFonts w:ascii="Arial" w:hAnsi="Arial" w:cs="Arial"/>
        </w:rPr>
        <w:t>boron</w:t>
      </w:r>
    </w:p>
    <w:p w14:paraId="7441752D" w14:textId="5835B551" w:rsidR="00091086" w:rsidRPr="002931A6" w:rsidRDefault="00091086" w:rsidP="00365082">
      <w:pPr>
        <w:pStyle w:val="ListParagraph"/>
        <w:widowControl/>
        <w:numPr>
          <w:ilvl w:val="0"/>
          <w:numId w:val="5"/>
        </w:numPr>
        <w:spacing w:after="160" w:line="259" w:lineRule="auto"/>
        <w:ind w:left="1134" w:hanging="284"/>
        <w:contextualSpacing/>
        <w:jc w:val="both"/>
        <w:rPr>
          <w:rFonts w:ascii="Arial" w:hAnsi="Arial" w:cs="Arial"/>
        </w:rPr>
      </w:pPr>
      <w:r w:rsidRPr="002931A6">
        <w:rPr>
          <w:rFonts w:ascii="Arial" w:hAnsi="Arial" w:cs="Arial"/>
        </w:rPr>
        <w:t>suspended solids.</w:t>
      </w:r>
    </w:p>
    <w:p w14:paraId="0E3939EF" w14:textId="77777777" w:rsidR="00091086" w:rsidRPr="002931A6" w:rsidRDefault="00091086" w:rsidP="00C5005E">
      <w:pPr>
        <w:pStyle w:val="ListParagraph"/>
        <w:jc w:val="both"/>
        <w:rPr>
          <w:rFonts w:ascii="Arial" w:hAnsi="Arial" w:cs="Arial"/>
        </w:rPr>
      </w:pPr>
    </w:p>
    <w:p w14:paraId="44703F98" w14:textId="6E263675" w:rsidR="00091086" w:rsidRPr="002931A6" w:rsidRDefault="00091086" w:rsidP="00C5005E">
      <w:pPr>
        <w:ind w:left="709" w:firstLine="11"/>
        <w:contextualSpacing/>
        <w:jc w:val="both"/>
        <w:rPr>
          <w:rFonts w:ascii="Arial" w:hAnsi="Arial" w:cs="Arial"/>
        </w:rPr>
      </w:pPr>
      <w:r w:rsidRPr="002931A6">
        <w:rPr>
          <w:rFonts w:ascii="Arial" w:hAnsi="Arial" w:cs="Arial"/>
        </w:rPr>
        <w:t xml:space="preserve">Sampling </w:t>
      </w:r>
      <w:r w:rsidR="00FD2173" w:rsidRPr="002931A6">
        <w:rPr>
          <w:rFonts w:ascii="Arial" w:hAnsi="Arial" w:cs="Arial"/>
        </w:rPr>
        <w:t>must</w:t>
      </w:r>
      <w:r w:rsidRPr="002931A6">
        <w:rPr>
          <w:rFonts w:ascii="Arial" w:hAnsi="Arial" w:cs="Arial"/>
        </w:rPr>
        <w:t xml:space="preserve"> be undertaken in accordance with protocols approved in writing by Canterbury Regional Council. The results of such monitoring </w:t>
      </w:r>
      <w:r w:rsidR="00FD2173" w:rsidRPr="002931A6">
        <w:rPr>
          <w:rFonts w:ascii="Arial" w:hAnsi="Arial" w:cs="Arial"/>
        </w:rPr>
        <w:t>must</w:t>
      </w:r>
      <w:r w:rsidRPr="002931A6">
        <w:rPr>
          <w:rFonts w:ascii="Arial" w:hAnsi="Arial" w:cs="Arial"/>
        </w:rPr>
        <w:t xml:space="preserve"> be interpreted by a suitably qualified expert and reported in writing to the Canterbury Regional Council as part of the Surface Water Monitoring Report required by Condition </w:t>
      </w:r>
      <w:r w:rsidR="005E58F7" w:rsidRPr="002931A6">
        <w:rPr>
          <w:rFonts w:ascii="Arial" w:hAnsi="Arial" w:cs="Arial"/>
        </w:rPr>
        <w:t>7</w:t>
      </w:r>
      <w:r w:rsidR="00A45C42">
        <w:rPr>
          <w:rFonts w:ascii="Arial" w:hAnsi="Arial" w:cs="Arial"/>
        </w:rPr>
        <w:t>5</w:t>
      </w:r>
      <w:r w:rsidRPr="002931A6">
        <w:rPr>
          <w:rFonts w:ascii="Arial" w:hAnsi="Arial" w:cs="Arial"/>
        </w:rPr>
        <w:t>.</w:t>
      </w:r>
    </w:p>
    <w:p w14:paraId="214485C9" w14:textId="77777777" w:rsidR="00091086" w:rsidRPr="002931A6" w:rsidRDefault="00091086" w:rsidP="00C5005E">
      <w:pPr>
        <w:pStyle w:val="ListParagraph"/>
        <w:widowControl/>
        <w:tabs>
          <w:tab w:val="num" w:pos="142"/>
        </w:tabs>
        <w:spacing w:after="160" w:line="259" w:lineRule="auto"/>
        <w:ind w:left="142"/>
        <w:contextualSpacing/>
        <w:jc w:val="both"/>
        <w:rPr>
          <w:rFonts w:ascii="Arial" w:hAnsi="Arial" w:cs="Arial"/>
        </w:rPr>
      </w:pPr>
    </w:p>
    <w:p w14:paraId="5CCD2225" w14:textId="77777777" w:rsidR="00091086" w:rsidRPr="002931A6" w:rsidRDefault="00091086" w:rsidP="00C5005E">
      <w:pPr>
        <w:pStyle w:val="ListParagraph"/>
        <w:widowControl/>
        <w:spacing w:after="160" w:line="259" w:lineRule="auto"/>
        <w:ind w:left="709"/>
        <w:contextualSpacing/>
        <w:jc w:val="both"/>
        <w:rPr>
          <w:rFonts w:ascii="Arial" w:hAnsi="Arial" w:cs="Arial"/>
        </w:rPr>
      </w:pPr>
      <w:r w:rsidRPr="002931A6">
        <w:rPr>
          <w:rFonts w:ascii="Arial" w:hAnsi="Arial" w:cs="Arial"/>
        </w:rPr>
        <w:t xml:space="preserve">Table 2: Monitoring sites for biota study and biannual water sampling </w:t>
      </w:r>
    </w:p>
    <w:tbl>
      <w:tblPr>
        <w:tblStyle w:val="TableGrid"/>
        <w:tblW w:w="0" w:type="auto"/>
        <w:tblInd w:w="773" w:type="dxa"/>
        <w:tblLook w:val="04A0" w:firstRow="1" w:lastRow="0" w:firstColumn="1" w:lastColumn="0" w:noHBand="0" w:noVBand="1"/>
      </w:tblPr>
      <w:tblGrid>
        <w:gridCol w:w="1305"/>
        <w:gridCol w:w="2197"/>
        <w:gridCol w:w="2197"/>
        <w:gridCol w:w="1073"/>
        <w:gridCol w:w="1073"/>
      </w:tblGrid>
      <w:tr w:rsidR="00582E18" w:rsidRPr="002931A6" w14:paraId="66382CDE" w14:textId="77777777" w:rsidTr="00FD2173">
        <w:tc>
          <w:tcPr>
            <w:tcW w:w="988" w:type="dxa"/>
            <w:shd w:val="clear" w:color="auto" w:fill="D9D9D9" w:themeFill="background1" w:themeFillShade="D9"/>
            <w:vAlign w:val="bottom"/>
          </w:tcPr>
          <w:p w14:paraId="44A3D323" w14:textId="77777777" w:rsidR="00091086" w:rsidRPr="002931A6" w:rsidRDefault="00091086" w:rsidP="00C5005E">
            <w:pPr>
              <w:pStyle w:val="Table"/>
              <w:jc w:val="both"/>
              <w:rPr>
                <w:rFonts w:ascii="Arial" w:hAnsi="Arial"/>
                <w:b/>
                <w:bCs/>
                <w:sz w:val="22"/>
                <w:szCs w:val="22"/>
              </w:rPr>
            </w:pPr>
            <w:r w:rsidRPr="002931A6">
              <w:rPr>
                <w:rFonts w:ascii="Arial" w:hAnsi="Arial"/>
                <w:b/>
                <w:bCs/>
                <w:sz w:val="22"/>
                <w:szCs w:val="22"/>
              </w:rPr>
              <w:t>Site</w:t>
            </w:r>
          </w:p>
        </w:tc>
        <w:tc>
          <w:tcPr>
            <w:tcW w:w="2197" w:type="dxa"/>
            <w:shd w:val="clear" w:color="auto" w:fill="D9D9D9" w:themeFill="background1" w:themeFillShade="D9"/>
            <w:vAlign w:val="bottom"/>
          </w:tcPr>
          <w:p w14:paraId="5BE7BC8E" w14:textId="77777777" w:rsidR="00091086" w:rsidRPr="002931A6" w:rsidRDefault="00091086" w:rsidP="00C5005E">
            <w:pPr>
              <w:pStyle w:val="Table"/>
              <w:jc w:val="both"/>
              <w:rPr>
                <w:rFonts w:ascii="Arial" w:hAnsi="Arial"/>
                <w:b/>
                <w:bCs/>
                <w:sz w:val="22"/>
                <w:szCs w:val="22"/>
              </w:rPr>
            </w:pPr>
            <w:r w:rsidRPr="002931A6">
              <w:rPr>
                <w:rFonts w:ascii="Arial" w:hAnsi="Arial"/>
                <w:b/>
                <w:bCs/>
                <w:sz w:val="22"/>
                <w:szCs w:val="22"/>
              </w:rPr>
              <w:t>Description</w:t>
            </w:r>
          </w:p>
        </w:tc>
        <w:tc>
          <w:tcPr>
            <w:tcW w:w="2197" w:type="dxa"/>
            <w:shd w:val="clear" w:color="auto" w:fill="D9D9D9" w:themeFill="background1" w:themeFillShade="D9"/>
            <w:vAlign w:val="bottom"/>
          </w:tcPr>
          <w:p w14:paraId="6439816E" w14:textId="77777777" w:rsidR="00091086" w:rsidRPr="002931A6" w:rsidRDefault="00091086" w:rsidP="00C5005E">
            <w:pPr>
              <w:pStyle w:val="Table"/>
              <w:jc w:val="both"/>
              <w:rPr>
                <w:rFonts w:ascii="Arial" w:hAnsi="Arial"/>
                <w:b/>
                <w:bCs/>
                <w:sz w:val="22"/>
                <w:szCs w:val="22"/>
              </w:rPr>
            </w:pPr>
            <w:r w:rsidRPr="002931A6">
              <w:rPr>
                <w:rFonts w:ascii="Arial" w:hAnsi="Arial"/>
                <w:b/>
                <w:bCs/>
                <w:sz w:val="22"/>
                <w:szCs w:val="22"/>
              </w:rPr>
              <w:t>Reason for monitoring</w:t>
            </w:r>
          </w:p>
        </w:tc>
        <w:tc>
          <w:tcPr>
            <w:tcW w:w="1048" w:type="dxa"/>
            <w:shd w:val="clear" w:color="auto" w:fill="D9D9D9" w:themeFill="background1" w:themeFillShade="D9"/>
            <w:vAlign w:val="bottom"/>
          </w:tcPr>
          <w:p w14:paraId="0D273DBE" w14:textId="77777777" w:rsidR="00091086" w:rsidRPr="002931A6" w:rsidRDefault="00091086" w:rsidP="00C5005E">
            <w:pPr>
              <w:pStyle w:val="Table"/>
              <w:jc w:val="both"/>
              <w:rPr>
                <w:rFonts w:ascii="Arial" w:hAnsi="Arial"/>
                <w:b/>
                <w:bCs/>
                <w:sz w:val="22"/>
                <w:szCs w:val="22"/>
              </w:rPr>
            </w:pPr>
            <w:r w:rsidRPr="002931A6">
              <w:rPr>
                <w:rFonts w:ascii="Arial" w:hAnsi="Arial"/>
                <w:b/>
                <w:bCs/>
                <w:sz w:val="22"/>
                <w:szCs w:val="22"/>
              </w:rPr>
              <w:t>NZTM X</w:t>
            </w:r>
          </w:p>
        </w:tc>
        <w:tc>
          <w:tcPr>
            <w:tcW w:w="1049" w:type="dxa"/>
            <w:shd w:val="clear" w:color="auto" w:fill="D9D9D9" w:themeFill="background1" w:themeFillShade="D9"/>
            <w:vAlign w:val="bottom"/>
          </w:tcPr>
          <w:p w14:paraId="35786144" w14:textId="77777777" w:rsidR="00091086" w:rsidRPr="002931A6" w:rsidRDefault="00091086" w:rsidP="00C5005E">
            <w:pPr>
              <w:pStyle w:val="Table"/>
              <w:jc w:val="both"/>
              <w:rPr>
                <w:rFonts w:ascii="Arial" w:hAnsi="Arial"/>
                <w:b/>
                <w:bCs/>
                <w:sz w:val="22"/>
                <w:szCs w:val="22"/>
              </w:rPr>
            </w:pPr>
            <w:r w:rsidRPr="002931A6">
              <w:rPr>
                <w:rFonts w:ascii="Arial" w:hAnsi="Arial"/>
                <w:b/>
                <w:bCs/>
                <w:sz w:val="22"/>
                <w:szCs w:val="22"/>
              </w:rPr>
              <w:t>NZTM Y</w:t>
            </w:r>
          </w:p>
        </w:tc>
      </w:tr>
      <w:tr w:rsidR="00582E18" w:rsidRPr="002931A6" w14:paraId="4155782F" w14:textId="77777777" w:rsidTr="00FD2173">
        <w:tc>
          <w:tcPr>
            <w:tcW w:w="988" w:type="dxa"/>
            <w:vAlign w:val="center"/>
          </w:tcPr>
          <w:p w14:paraId="141E1F36"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Woodstock Stream US</w:t>
            </w:r>
          </w:p>
        </w:tc>
        <w:tc>
          <w:tcPr>
            <w:tcW w:w="2197" w:type="dxa"/>
            <w:vAlign w:val="center"/>
          </w:tcPr>
          <w:p w14:paraId="62A016EF"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Located ~ 300 metres upstream of where any discharges from the SRP discharge enter the Woodstock Stream</w:t>
            </w:r>
          </w:p>
        </w:tc>
        <w:tc>
          <w:tcPr>
            <w:tcW w:w="2197" w:type="dxa"/>
            <w:vAlign w:val="center"/>
          </w:tcPr>
          <w:p w14:paraId="329CB122"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Provide a reference site against which water quality and ecology at Woodstock Stream DS1 and</w:t>
            </w:r>
          </w:p>
          <w:p w14:paraId="404424D1"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Woodstock Stream DS2 can be benchmarked</w:t>
            </w:r>
          </w:p>
        </w:tc>
        <w:tc>
          <w:tcPr>
            <w:tcW w:w="1048" w:type="dxa"/>
            <w:vAlign w:val="center"/>
          </w:tcPr>
          <w:p w14:paraId="11453A00"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1517649</w:t>
            </w:r>
          </w:p>
        </w:tc>
        <w:tc>
          <w:tcPr>
            <w:tcW w:w="1049" w:type="dxa"/>
            <w:vAlign w:val="center"/>
          </w:tcPr>
          <w:p w14:paraId="27CEBDD6"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5210183</w:t>
            </w:r>
          </w:p>
        </w:tc>
      </w:tr>
      <w:tr w:rsidR="00582E18" w:rsidRPr="002931A6" w14:paraId="4B982055" w14:textId="77777777" w:rsidTr="00FD2173">
        <w:tc>
          <w:tcPr>
            <w:tcW w:w="988" w:type="dxa"/>
            <w:vAlign w:val="center"/>
          </w:tcPr>
          <w:p w14:paraId="06F07AD2"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Woodstock Stream DS1</w:t>
            </w:r>
          </w:p>
        </w:tc>
        <w:tc>
          <w:tcPr>
            <w:tcW w:w="2197" w:type="dxa"/>
            <w:vAlign w:val="center"/>
          </w:tcPr>
          <w:p w14:paraId="52A4724D"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Located ~40 metres downstream of where any discharges from the SRP discharge enter the Woodstock Stream</w:t>
            </w:r>
          </w:p>
        </w:tc>
        <w:tc>
          <w:tcPr>
            <w:tcW w:w="2197" w:type="dxa"/>
            <w:vAlign w:val="center"/>
          </w:tcPr>
          <w:p w14:paraId="09C1CDAA"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Detect effects of direct leachate discharges and SRP discharges to the Woodstock Stream</w:t>
            </w:r>
          </w:p>
        </w:tc>
        <w:tc>
          <w:tcPr>
            <w:tcW w:w="1048" w:type="dxa"/>
            <w:vAlign w:val="center"/>
          </w:tcPr>
          <w:p w14:paraId="6AFBB67E"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1517729</w:t>
            </w:r>
          </w:p>
        </w:tc>
        <w:tc>
          <w:tcPr>
            <w:tcW w:w="1049" w:type="dxa"/>
            <w:vAlign w:val="center"/>
          </w:tcPr>
          <w:p w14:paraId="5594E167"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5209785</w:t>
            </w:r>
          </w:p>
        </w:tc>
      </w:tr>
      <w:tr w:rsidR="00582E18" w:rsidRPr="002931A6" w14:paraId="3B407A71" w14:textId="77777777" w:rsidTr="00FD2173">
        <w:tc>
          <w:tcPr>
            <w:tcW w:w="988" w:type="dxa"/>
            <w:vAlign w:val="center"/>
          </w:tcPr>
          <w:p w14:paraId="261D36A5"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Woodstock Stream DS2</w:t>
            </w:r>
          </w:p>
        </w:tc>
        <w:tc>
          <w:tcPr>
            <w:tcW w:w="2197" w:type="dxa"/>
            <w:vAlign w:val="center"/>
          </w:tcPr>
          <w:p w14:paraId="49C622A5"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 xml:space="preserve">Located ~40 metres downstream of where the ephemeral stream </w:t>
            </w:r>
            <w:r w:rsidRPr="002931A6">
              <w:rPr>
                <w:rFonts w:ascii="Arial" w:hAnsi="Arial"/>
                <w:sz w:val="22"/>
                <w:szCs w:val="22"/>
              </w:rPr>
              <w:lastRenderedPageBreak/>
              <w:t>to the south of the landfill enters the Woodstock Stream.</w:t>
            </w:r>
          </w:p>
        </w:tc>
        <w:tc>
          <w:tcPr>
            <w:tcW w:w="2197" w:type="dxa"/>
            <w:vAlign w:val="center"/>
          </w:tcPr>
          <w:p w14:paraId="512BF174"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lastRenderedPageBreak/>
              <w:t xml:space="preserve">Detect effects of direct leachate discharges to the Woodstock Stream </w:t>
            </w:r>
            <w:r w:rsidRPr="002931A6">
              <w:rPr>
                <w:rFonts w:ascii="Arial" w:hAnsi="Arial"/>
                <w:sz w:val="22"/>
                <w:szCs w:val="22"/>
              </w:rPr>
              <w:lastRenderedPageBreak/>
              <w:t>and indirect discharges from ephemeral stream to the south of the proposed landfill</w:t>
            </w:r>
          </w:p>
        </w:tc>
        <w:tc>
          <w:tcPr>
            <w:tcW w:w="1048" w:type="dxa"/>
            <w:vAlign w:val="center"/>
          </w:tcPr>
          <w:p w14:paraId="1DDABCFE"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lastRenderedPageBreak/>
              <w:t>1518554</w:t>
            </w:r>
          </w:p>
        </w:tc>
        <w:tc>
          <w:tcPr>
            <w:tcW w:w="1049" w:type="dxa"/>
            <w:vAlign w:val="center"/>
          </w:tcPr>
          <w:p w14:paraId="6B912B8C"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5208976</w:t>
            </w:r>
          </w:p>
        </w:tc>
      </w:tr>
      <w:tr w:rsidR="00091086" w:rsidRPr="002931A6" w14:paraId="20D09589" w14:textId="77777777" w:rsidTr="00FD2173">
        <w:tc>
          <w:tcPr>
            <w:tcW w:w="988" w:type="dxa"/>
            <w:vAlign w:val="center"/>
          </w:tcPr>
          <w:p w14:paraId="33A62023"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Eastern Ephemeral Stream</w:t>
            </w:r>
          </w:p>
        </w:tc>
        <w:tc>
          <w:tcPr>
            <w:tcW w:w="2197" w:type="dxa"/>
            <w:vAlign w:val="center"/>
          </w:tcPr>
          <w:p w14:paraId="072BA573"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Located in the middle reaches of the ephemeral stream to the east of the landfill site</w:t>
            </w:r>
          </w:p>
        </w:tc>
        <w:tc>
          <w:tcPr>
            <w:tcW w:w="2197" w:type="dxa"/>
            <w:vAlign w:val="center"/>
          </w:tcPr>
          <w:p w14:paraId="3076F23D"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Detect effects of leachate discharges</w:t>
            </w:r>
          </w:p>
        </w:tc>
        <w:tc>
          <w:tcPr>
            <w:tcW w:w="1048" w:type="dxa"/>
            <w:vAlign w:val="center"/>
          </w:tcPr>
          <w:p w14:paraId="5E37D03F"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1519046</w:t>
            </w:r>
          </w:p>
        </w:tc>
        <w:tc>
          <w:tcPr>
            <w:tcW w:w="1049" w:type="dxa"/>
            <w:vAlign w:val="center"/>
          </w:tcPr>
          <w:p w14:paraId="1E3CE2AC" w14:textId="77777777" w:rsidR="00091086" w:rsidRPr="002931A6" w:rsidRDefault="00091086" w:rsidP="00C5005E">
            <w:pPr>
              <w:pStyle w:val="Table"/>
              <w:jc w:val="both"/>
              <w:rPr>
                <w:rFonts w:ascii="Arial" w:hAnsi="Arial"/>
                <w:sz w:val="22"/>
                <w:szCs w:val="22"/>
              </w:rPr>
            </w:pPr>
            <w:r w:rsidRPr="002931A6">
              <w:rPr>
                <w:rFonts w:ascii="Arial" w:hAnsi="Arial"/>
                <w:sz w:val="22"/>
                <w:szCs w:val="22"/>
              </w:rPr>
              <w:t>5209749</w:t>
            </w:r>
          </w:p>
        </w:tc>
      </w:tr>
    </w:tbl>
    <w:p w14:paraId="7D057352" w14:textId="77777777" w:rsidR="00091086" w:rsidRPr="002931A6" w:rsidRDefault="00091086" w:rsidP="00C5005E">
      <w:pPr>
        <w:ind w:left="567" w:hanging="567"/>
        <w:jc w:val="both"/>
        <w:rPr>
          <w:rFonts w:ascii="Arial" w:hAnsi="Arial" w:cs="Arial"/>
        </w:rPr>
      </w:pPr>
    </w:p>
    <w:p w14:paraId="552606BA" w14:textId="77777777" w:rsidR="00091086" w:rsidRPr="002931A6" w:rsidRDefault="00091086" w:rsidP="00C5005E">
      <w:pPr>
        <w:pStyle w:val="ListParagraph"/>
        <w:jc w:val="both"/>
        <w:rPr>
          <w:rFonts w:ascii="Arial" w:hAnsi="Arial" w:cs="Arial"/>
        </w:rPr>
      </w:pPr>
    </w:p>
    <w:p w14:paraId="2EDCE3D0" w14:textId="4B0421E9" w:rsidR="00091086" w:rsidRPr="002931A6" w:rsidRDefault="00091086" w:rsidP="0080599C">
      <w:pPr>
        <w:pStyle w:val="ListParagraph"/>
        <w:numPr>
          <w:ilvl w:val="0"/>
          <w:numId w:val="39"/>
        </w:numPr>
        <w:ind w:left="567"/>
        <w:contextualSpacing/>
        <w:jc w:val="both"/>
        <w:rPr>
          <w:rFonts w:ascii="Arial" w:hAnsi="Arial" w:cs="Arial"/>
        </w:rPr>
      </w:pPr>
      <w:r w:rsidRPr="002931A6">
        <w:rPr>
          <w:rFonts w:ascii="Arial" w:hAnsi="Arial" w:cs="Arial"/>
        </w:rPr>
        <w:t xml:space="preserve">Sample results collected in accordance with Condition </w:t>
      </w:r>
      <w:r w:rsidR="0020768D" w:rsidRPr="002931A6">
        <w:rPr>
          <w:rFonts w:ascii="Arial" w:hAnsi="Arial" w:cs="Arial"/>
        </w:rPr>
        <w:t>7</w:t>
      </w:r>
      <w:r w:rsidR="0080051D">
        <w:rPr>
          <w:rFonts w:ascii="Arial" w:hAnsi="Arial" w:cs="Arial"/>
        </w:rPr>
        <w:t>2</w:t>
      </w:r>
      <w:r w:rsidRPr="002931A6">
        <w:rPr>
          <w:rFonts w:ascii="Arial" w:hAnsi="Arial" w:cs="Arial"/>
        </w:rPr>
        <w:t xml:space="preserve"> </w:t>
      </w:r>
      <w:r w:rsidR="00FD2173" w:rsidRPr="002931A6">
        <w:rPr>
          <w:rFonts w:ascii="Arial" w:hAnsi="Arial" w:cs="Arial"/>
        </w:rPr>
        <w:t>must</w:t>
      </w:r>
      <w:r w:rsidRPr="002931A6">
        <w:rPr>
          <w:rFonts w:ascii="Arial" w:hAnsi="Arial" w:cs="Arial"/>
        </w:rPr>
        <w:t xml:space="preserve"> be compared to the most recent version of the ANZG 95% species protection levels, which </w:t>
      </w:r>
      <w:r w:rsidR="00FD2173" w:rsidRPr="002931A6">
        <w:rPr>
          <w:rFonts w:ascii="Arial" w:hAnsi="Arial" w:cs="Arial"/>
        </w:rPr>
        <w:t>must</w:t>
      </w:r>
      <w:r w:rsidRPr="002931A6">
        <w:rPr>
          <w:rFonts w:ascii="Arial" w:hAnsi="Arial" w:cs="Arial"/>
        </w:rPr>
        <w:t xml:space="preserve"> be used as trigger levels</w:t>
      </w:r>
      <w:r w:rsidR="00F405AE" w:rsidRPr="002931A6">
        <w:rPr>
          <w:rFonts w:ascii="Arial" w:hAnsi="Arial" w:cs="Arial"/>
        </w:rPr>
        <w:t xml:space="preserve"> for response</w:t>
      </w:r>
      <w:r w:rsidRPr="002931A6">
        <w:rPr>
          <w:rFonts w:ascii="Arial" w:hAnsi="Arial" w:cs="Arial"/>
        </w:rPr>
        <w:t>.</w:t>
      </w:r>
    </w:p>
    <w:p w14:paraId="6B1C7F06" w14:textId="77777777" w:rsidR="00091086" w:rsidRPr="002931A6" w:rsidRDefault="00091086" w:rsidP="00C5005E">
      <w:pPr>
        <w:pStyle w:val="ListParagraph"/>
        <w:widowControl/>
        <w:spacing w:after="160" w:line="259" w:lineRule="auto"/>
        <w:ind w:left="709"/>
        <w:contextualSpacing/>
        <w:jc w:val="both"/>
        <w:rPr>
          <w:rFonts w:ascii="Arial" w:hAnsi="Arial" w:cs="Arial"/>
        </w:rPr>
      </w:pPr>
    </w:p>
    <w:p w14:paraId="3F41E890" w14:textId="1B851505" w:rsidR="00091086" w:rsidRPr="002931A6" w:rsidRDefault="00091086" w:rsidP="0080599C">
      <w:pPr>
        <w:pStyle w:val="ListParagraph"/>
        <w:numPr>
          <w:ilvl w:val="0"/>
          <w:numId w:val="39"/>
        </w:numPr>
        <w:ind w:left="567"/>
        <w:contextualSpacing/>
        <w:jc w:val="both"/>
        <w:rPr>
          <w:rFonts w:ascii="Arial" w:hAnsi="Arial" w:cs="Arial"/>
        </w:rPr>
      </w:pPr>
      <w:r w:rsidRPr="002931A6">
        <w:rPr>
          <w:rFonts w:ascii="Arial" w:hAnsi="Arial" w:cs="Arial"/>
        </w:rPr>
        <w:t xml:space="preserve">The Consent Holder </w:t>
      </w:r>
      <w:r w:rsidR="00FD2173" w:rsidRPr="002931A6">
        <w:rPr>
          <w:rFonts w:ascii="Arial" w:hAnsi="Arial" w:cs="Arial"/>
        </w:rPr>
        <w:t>must</w:t>
      </w:r>
      <w:r w:rsidRPr="002931A6">
        <w:rPr>
          <w:rFonts w:ascii="Arial" w:hAnsi="Arial" w:cs="Arial"/>
        </w:rPr>
        <w:t xml:space="preserve"> monitor for the following macroinvertebrate parameters:</w:t>
      </w:r>
    </w:p>
    <w:p w14:paraId="5E83BEFE" w14:textId="1C2627F0" w:rsidR="00091086" w:rsidRPr="002931A6" w:rsidRDefault="00EC12F7" w:rsidP="00C5005E">
      <w:pPr>
        <w:pStyle w:val="ListParagraph"/>
        <w:widowControl/>
        <w:spacing w:after="160" w:line="259" w:lineRule="auto"/>
        <w:ind w:left="1276" w:hanging="425"/>
        <w:contextualSpacing/>
        <w:jc w:val="both"/>
        <w:rPr>
          <w:rFonts w:ascii="Arial" w:hAnsi="Arial" w:cs="Arial"/>
        </w:rPr>
      </w:pPr>
      <w:r w:rsidRPr="002931A6">
        <w:rPr>
          <w:rFonts w:ascii="Arial" w:hAnsi="Arial" w:cs="Arial"/>
        </w:rPr>
        <w:t xml:space="preserve">a. </w:t>
      </w:r>
      <w:r w:rsidR="00091086" w:rsidRPr="002931A6">
        <w:rPr>
          <w:rFonts w:ascii="Arial" w:hAnsi="Arial" w:cs="Arial"/>
        </w:rPr>
        <w:t xml:space="preserve">taxa richness, </w:t>
      </w:r>
    </w:p>
    <w:p w14:paraId="7F42F893" w14:textId="0F42C0D6" w:rsidR="00091086" w:rsidRPr="002931A6" w:rsidRDefault="00EC12F7" w:rsidP="00C5005E">
      <w:pPr>
        <w:pStyle w:val="ListParagraph"/>
        <w:widowControl/>
        <w:spacing w:after="160" w:line="259" w:lineRule="auto"/>
        <w:ind w:left="1276" w:hanging="425"/>
        <w:contextualSpacing/>
        <w:jc w:val="both"/>
        <w:rPr>
          <w:rFonts w:ascii="Arial" w:hAnsi="Arial" w:cs="Arial"/>
        </w:rPr>
      </w:pPr>
      <w:r w:rsidRPr="002931A6">
        <w:rPr>
          <w:rFonts w:ascii="Arial" w:hAnsi="Arial" w:cs="Arial"/>
        </w:rPr>
        <w:t xml:space="preserve">b. </w:t>
      </w:r>
      <w:r w:rsidR="00091086" w:rsidRPr="002931A6">
        <w:rPr>
          <w:rFonts w:ascii="Arial" w:hAnsi="Arial" w:cs="Arial"/>
        </w:rPr>
        <w:t xml:space="preserve">MCI, </w:t>
      </w:r>
    </w:p>
    <w:p w14:paraId="47472B98" w14:textId="4C5CE446" w:rsidR="00091086" w:rsidRPr="002931A6" w:rsidRDefault="00EC12F7" w:rsidP="00C5005E">
      <w:pPr>
        <w:pStyle w:val="ListParagraph"/>
        <w:widowControl/>
        <w:spacing w:after="160" w:line="259" w:lineRule="auto"/>
        <w:ind w:left="1276" w:hanging="425"/>
        <w:contextualSpacing/>
        <w:jc w:val="both"/>
        <w:rPr>
          <w:rFonts w:ascii="Arial" w:hAnsi="Arial" w:cs="Arial"/>
        </w:rPr>
      </w:pPr>
      <w:r w:rsidRPr="002931A6">
        <w:rPr>
          <w:rFonts w:ascii="Arial" w:hAnsi="Arial" w:cs="Arial"/>
        </w:rPr>
        <w:t xml:space="preserve">c. </w:t>
      </w:r>
      <w:r w:rsidR="00091086" w:rsidRPr="002931A6">
        <w:rPr>
          <w:rFonts w:ascii="Arial" w:hAnsi="Arial" w:cs="Arial"/>
        </w:rPr>
        <w:t xml:space="preserve">QMCI, </w:t>
      </w:r>
    </w:p>
    <w:p w14:paraId="10603A5E" w14:textId="4F7DEA33" w:rsidR="00091086" w:rsidRPr="002931A6" w:rsidRDefault="00EC12F7" w:rsidP="00C5005E">
      <w:pPr>
        <w:pStyle w:val="ListParagraph"/>
        <w:widowControl/>
        <w:spacing w:after="160" w:line="259" w:lineRule="auto"/>
        <w:ind w:left="1276" w:hanging="425"/>
        <w:contextualSpacing/>
        <w:jc w:val="both"/>
        <w:rPr>
          <w:rFonts w:ascii="Arial" w:hAnsi="Arial" w:cs="Arial"/>
        </w:rPr>
      </w:pPr>
      <w:r w:rsidRPr="002931A6">
        <w:rPr>
          <w:rFonts w:ascii="Arial" w:hAnsi="Arial" w:cs="Arial"/>
        </w:rPr>
        <w:t xml:space="preserve">d. </w:t>
      </w:r>
      <w:r w:rsidR="00091086" w:rsidRPr="002931A6">
        <w:rPr>
          <w:rFonts w:ascii="Arial" w:hAnsi="Arial" w:cs="Arial"/>
        </w:rPr>
        <w:t xml:space="preserve">%EPT taxa and </w:t>
      </w:r>
    </w:p>
    <w:p w14:paraId="56ABDAF3" w14:textId="69C34F54" w:rsidR="00091086" w:rsidRPr="002931A6" w:rsidRDefault="00EC12F7" w:rsidP="00C5005E">
      <w:pPr>
        <w:pStyle w:val="ListParagraph"/>
        <w:widowControl/>
        <w:spacing w:after="160" w:line="259" w:lineRule="auto"/>
        <w:ind w:left="1276" w:hanging="425"/>
        <w:contextualSpacing/>
        <w:jc w:val="both"/>
        <w:rPr>
          <w:rFonts w:ascii="Arial" w:hAnsi="Arial" w:cs="Arial"/>
        </w:rPr>
      </w:pPr>
      <w:r w:rsidRPr="002931A6">
        <w:rPr>
          <w:rFonts w:ascii="Arial" w:hAnsi="Arial" w:cs="Arial"/>
        </w:rPr>
        <w:t xml:space="preserve">e. </w:t>
      </w:r>
      <w:r w:rsidR="00091086" w:rsidRPr="002931A6">
        <w:rPr>
          <w:rFonts w:ascii="Arial" w:hAnsi="Arial" w:cs="Arial"/>
        </w:rPr>
        <w:t>%EPT individuals</w:t>
      </w:r>
    </w:p>
    <w:p w14:paraId="19FB7BF7" w14:textId="300CE902" w:rsidR="00091086" w:rsidRPr="002931A6" w:rsidRDefault="00091086" w:rsidP="00C5005E">
      <w:pPr>
        <w:ind w:left="709"/>
        <w:contextualSpacing/>
        <w:jc w:val="both"/>
        <w:rPr>
          <w:rFonts w:ascii="Arial" w:hAnsi="Arial" w:cs="Arial"/>
        </w:rPr>
      </w:pPr>
      <w:r w:rsidRPr="002931A6">
        <w:rPr>
          <w:rFonts w:ascii="Arial" w:hAnsi="Arial" w:cs="Arial"/>
        </w:rPr>
        <w:t xml:space="preserve">once a year at the </w:t>
      </w:r>
      <w:r w:rsidR="00F405AE" w:rsidRPr="002931A6">
        <w:rPr>
          <w:rFonts w:ascii="Arial" w:hAnsi="Arial" w:cs="Arial"/>
        </w:rPr>
        <w:t xml:space="preserve">following </w:t>
      </w:r>
      <w:r w:rsidRPr="002931A6">
        <w:rPr>
          <w:rFonts w:ascii="Arial" w:hAnsi="Arial" w:cs="Arial"/>
        </w:rPr>
        <w:t xml:space="preserve">locations identified in Table 2 and </w:t>
      </w:r>
      <w:r w:rsidR="000B1707" w:rsidRPr="002931A6">
        <w:rPr>
          <w:rFonts w:ascii="Arial" w:hAnsi="Arial" w:cs="Arial"/>
        </w:rPr>
        <w:t>Drawing</w:t>
      </w:r>
      <w:r w:rsidR="00DF7C9D" w:rsidRPr="002931A6">
        <w:rPr>
          <w:rFonts w:ascii="Arial" w:hAnsi="Arial" w:cs="Arial"/>
        </w:rPr>
        <w:t xml:space="preserve"> E2.1</w:t>
      </w:r>
    </w:p>
    <w:p w14:paraId="5FCF647B" w14:textId="77777777" w:rsidR="00091086" w:rsidRPr="002931A6" w:rsidRDefault="00091086" w:rsidP="00E948AC">
      <w:pPr>
        <w:pStyle w:val="ListParagraph"/>
        <w:widowControl/>
        <w:numPr>
          <w:ilvl w:val="0"/>
          <w:numId w:val="27"/>
        </w:numPr>
        <w:spacing w:after="160" w:line="259" w:lineRule="auto"/>
        <w:ind w:left="1134" w:hanging="283"/>
        <w:contextualSpacing/>
        <w:jc w:val="both"/>
        <w:rPr>
          <w:rFonts w:ascii="Arial" w:hAnsi="Arial" w:cs="Arial"/>
        </w:rPr>
      </w:pPr>
      <w:r w:rsidRPr="002931A6">
        <w:rPr>
          <w:rFonts w:ascii="Arial" w:hAnsi="Arial" w:cs="Arial"/>
        </w:rPr>
        <w:t>Woodstock Stream US</w:t>
      </w:r>
    </w:p>
    <w:p w14:paraId="324EB3E7" w14:textId="264A91AD" w:rsidR="00091086" w:rsidRPr="002931A6" w:rsidRDefault="00091086" w:rsidP="00E948AC">
      <w:pPr>
        <w:pStyle w:val="ListParagraph"/>
        <w:widowControl/>
        <w:numPr>
          <w:ilvl w:val="0"/>
          <w:numId w:val="27"/>
        </w:numPr>
        <w:spacing w:after="160" w:line="259" w:lineRule="auto"/>
        <w:ind w:left="1134" w:hanging="283"/>
        <w:contextualSpacing/>
        <w:jc w:val="both"/>
        <w:rPr>
          <w:rFonts w:ascii="Arial" w:hAnsi="Arial" w:cs="Arial"/>
        </w:rPr>
      </w:pPr>
      <w:r w:rsidRPr="002931A6">
        <w:rPr>
          <w:rFonts w:ascii="Arial" w:hAnsi="Arial" w:cs="Arial"/>
        </w:rPr>
        <w:t>Woodstock Stream DS1</w:t>
      </w:r>
      <w:r w:rsidR="00AA45A0" w:rsidRPr="002931A6">
        <w:rPr>
          <w:rFonts w:ascii="Arial" w:hAnsi="Arial" w:cs="Arial"/>
        </w:rPr>
        <w:t>, and</w:t>
      </w:r>
    </w:p>
    <w:p w14:paraId="10586A01" w14:textId="77777777" w:rsidR="00091086" w:rsidRPr="002931A6" w:rsidRDefault="00091086" w:rsidP="00E948AC">
      <w:pPr>
        <w:pStyle w:val="ListParagraph"/>
        <w:widowControl/>
        <w:numPr>
          <w:ilvl w:val="0"/>
          <w:numId w:val="27"/>
        </w:numPr>
        <w:spacing w:after="160" w:line="259" w:lineRule="auto"/>
        <w:ind w:left="1134" w:hanging="283"/>
        <w:contextualSpacing/>
        <w:jc w:val="both"/>
        <w:rPr>
          <w:rFonts w:ascii="Arial" w:hAnsi="Arial" w:cs="Arial"/>
        </w:rPr>
      </w:pPr>
      <w:r w:rsidRPr="002931A6">
        <w:rPr>
          <w:rFonts w:ascii="Arial" w:hAnsi="Arial" w:cs="Arial"/>
        </w:rPr>
        <w:t>Woodstock Stream DS2</w:t>
      </w:r>
    </w:p>
    <w:p w14:paraId="2AE76DF9" w14:textId="77777777" w:rsidR="00091086" w:rsidRPr="002931A6" w:rsidRDefault="00091086" w:rsidP="00C5005E">
      <w:pPr>
        <w:pStyle w:val="ListParagraph"/>
        <w:widowControl/>
        <w:spacing w:after="160" w:line="259" w:lineRule="auto"/>
        <w:ind w:left="1134"/>
        <w:contextualSpacing/>
        <w:jc w:val="both"/>
        <w:rPr>
          <w:rFonts w:ascii="Arial" w:hAnsi="Arial" w:cs="Arial"/>
        </w:rPr>
      </w:pPr>
    </w:p>
    <w:p w14:paraId="0B72B97C" w14:textId="7895C7C6" w:rsidR="00091086" w:rsidRPr="002931A6" w:rsidRDefault="00091086" w:rsidP="00C5005E">
      <w:pPr>
        <w:pStyle w:val="ListParagraph"/>
        <w:widowControl/>
        <w:tabs>
          <w:tab w:val="num" w:pos="142"/>
        </w:tabs>
        <w:spacing w:after="160" w:line="259" w:lineRule="auto"/>
        <w:ind w:left="709"/>
        <w:contextualSpacing/>
        <w:jc w:val="both"/>
        <w:rPr>
          <w:rFonts w:ascii="Arial" w:hAnsi="Arial" w:cs="Arial"/>
        </w:rPr>
      </w:pPr>
      <w:r w:rsidRPr="002931A6">
        <w:rPr>
          <w:rFonts w:ascii="Arial" w:hAnsi="Arial" w:cs="Arial"/>
        </w:rPr>
        <w:t xml:space="preserve">Sampling </w:t>
      </w:r>
      <w:r w:rsidR="00415987" w:rsidRPr="002931A6">
        <w:rPr>
          <w:rFonts w:ascii="Arial" w:hAnsi="Arial" w:cs="Arial"/>
        </w:rPr>
        <w:t>must</w:t>
      </w:r>
      <w:r w:rsidRPr="002931A6">
        <w:rPr>
          <w:rFonts w:ascii="Arial" w:hAnsi="Arial" w:cs="Arial"/>
        </w:rPr>
        <w:t xml:space="preserve"> be undertaken in accordance with protocols approved in writing by Canterbury Regional Council. The results of such monitoring </w:t>
      </w:r>
      <w:r w:rsidR="00415987" w:rsidRPr="002931A6">
        <w:rPr>
          <w:rFonts w:ascii="Arial" w:hAnsi="Arial" w:cs="Arial"/>
        </w:rPr>
        <w:t>must</w:t>
      </w:r>
      <w:r w:rsidRPr="002931A6">
        <w:rPr>
          <w:rFonts w:ascii="Arial" w:hAnsi="Arial" w:cs="Arial"/>
        </w:rPr>
        <w:t xml:space="preserve"> be interpreted by a suitably qualified expert and reported in writing to the </w:t>
      </w:r>
      <w:r w:rsidR="00B42F0F" w:rsidRPr="002931A6">
        <w:rPr>
          <w:rFonts w:ascii="Arial" w:hAnsi="Arial" w:cs="Arial"/>
        </w:rPr>
        <w:t>Canterbury Regional Council, Attention: Regional Leader - Compliance Monitoring</w:t>
      </w:r>
      <w:r w:rsidRPr="002931A6">
        <w:rPr>
          <w:rFonts w:ascii="Arial" w:hAnsi="Arial" w:cs="Arial"/>
        </w:rPr>
        <w:t xml:space="preserve"> as part of the Surface water Monitoring Report required by Condition </w:t>
      </w:r>
      <w:r w:rsidR="00050AE6" w:rsidRPr="002931A6">
        <w:rPr>
          <w:rFonts w:ascii="Arial" w:hAnsi="Arial" w:cs="Arial"/>
        </w:rPr>
        <w:t>7</w:t>
      </w:r>
      <w:r w:rsidR="0085056D">
        <w:rPr>
          <w:rFonts w:ascii="Arial" w:hAnsi="Arial" w:cs="Arial"/>
        </w:rPr>
        <w:t>5</w:t>
      </w:r>
      <w:r w:rsidRPr="002931A6">
        <w:rPr>
          <w:rFonts w:ascii="Arial" w:hAnsi="Arial" w:cs="Arial"/>
        </w:rPr>
        <w:t>.</w:t>
      </w:r>
    </w:p>
    <w:p w14:paraId="4B427D39" w14:textId="77777777" w:rsidR="00091086" w:rsidRPr="002931A6" w:rsidRDefault="00091086" w:rsidP="00C5005E">
      <w:pPr>
        <w:pStyle w:val="ListParagraph"/>
        <w:jc w:val="both"/>
        <w:rPr>
          <w:rFonts w:ascii="Arial" w:hAnsi="Arial" w:cs="Arial"/>
        </w:rPr>
      </w:pPr>
    </w:p>
    <w:p w14:paraId="2CE67359" w14:textId="5E18CCB8" w:rsidR="00F84B44" w:rsidRPr="00DC7141" w:rsidRDefault="00F84B44" w:rsidP="00C5005E">
      <w:pPr>
        <w:pStyle w:val="ListParagraph"/>
        <w:jc w:val="both"/>
        <w:rPr>
          <w:rFonts w:ascii="Arial" w:hAnsi="Arial" w:cs="Arial"/>
          <w:b/>
          <w:bCs/>
        </w:rPr>
      </w:pPr>
      <w:r w:rsidRPr="00DC7141">
        <w:rPr>
          <w:rFonts w:ascii="Arial" w:hAnsi="Arial" w:cs="Arial"/>
          <w:b/>
          <w:bCs/>
        </w:rPr>
        <w:t>Surface water monitoring reporting</w:t>
      </w:r>
    </w:p>
    <w:p w14:paraId="07C7A213" w14:textId="77777777" w:rsidR="00F84B44" w:rsidRPr="002931A6" w:rsidRDefault="00F84B44" w:rsidP="00C5005E">
      <w:pPr>
        <w:pStyle w:val="ListParagraph"/>
        <w:jc w:val="both"/>
        <w:rPr>
          <w:rFonts w:ascii="Arial" w:hAnsi="Arial" w:cs="Arial"/>
        </w:rPr>
      </w:pPr>
    </w:p>
    <w:p w14:paraId="50CACFDE" w14:textId="7562C178" w:rsidR="00091086" w:rsidRPr="002931A6" w:rsidRDefault="00091086" w:rsidP="0080599C">
      <w:pPr>
        <w:pStyle w:val="ListParagraph"/>
        <w:numPr>
          <w:ilvl w:val="0"/>
          <w:numId w:val="39"/>
        </w:numPr>
        <w:contextualSpacing/>
        <w:jc w:val="both"/>
        <w:rPr>
          <w:rFonts w:ascii="Arial" w:hAnsi="Arial" w:cs="Arial"/>
        </w:rPr>
      </w:pPr>
      <w:r w:rsidRPr="002931A6">
        <w:rPr>
          <w:rFonts w:ascii="Arial" w:hAnsi="Arial" w:cs="Arial"/>
        </w:rPr>
        <w:t xml:space="preserve">The </w:t>
      </w:r>
      <w:r w:rsidR="00415987" w:rsidRPr="002931A6">
        <w:rPr>
          <w:rFonts w:ascii="Arial" w:hAnsi="Arial" w:cs="Arial"/>
        </w:rPr>
        <w:t>C</w:t>
      </w:r>
      <w:r w:rsidRPr="002931A6">
        <w:rPr>
          <w:rFonts w:ascii="Arial" w:hAnsi="Arial" w:cs="Arial"/>
        </w:rPr>
        <w:t xml:space="preserve">onsent </w:t>
      </w:r>
      <w:r w:rsidR="00415987" w:rsidRPr="002931A6">
        <w:rPr>
          <w:rFonts w:ascii="Arial" w:hAnsi="Arial" w:cs="Arial"/>
        </w:rPr>
        <w:t>H</w:t>
      </w:r>
      <w:r w:rsidRPr="002931A6">
        <w:rPr>
          <w:rFonts w:ascii="Arial" w:hAnsi="Arial" w:cs="Arial"/>
        </w:rPr>
        <w:t xml:space="preserve">older </w:t>
      </w:r>
      <w:r w:rsidR="00415987" w:rsidRPr="002931A6">
        <w:rPr>
          <w:rFonts w:ascii="Arial" w:hAnsi="Arial" w:cs="Arial"/>
        </w:rPr>
        <w:t>must</w:t>
      </w:r>
      <w:r w:rsidRPr="002931A6">
        <w:rPr>
          <w:rFonts w:ascii="Arial" w:hAnsi="Arial" w:cs="Arial"/>
        </w:rPr>
        <w:t xml:space="preserve"> prepare an annual Surface water Monitoring Report for the year 01 </w:t>
      </w:r>
      <w:r w:rsidR="003D7B3A" w:rsidRPr="002931A6">
        <w:rPr>
          <w:rFonts w:ascii="Arial" w:hAnsi="Arial" w:cs="Arial"/>
        </w:rPr>
        <w:t>July to 30 June</w:t>
      </w:r>
      <w:r w:rsidRPr="002931A6">
        <w:rPr>
          <w:rFonts w:ascii="Arial" w:hAnsi="Arial" w:cs="Arial"/>
        </w:rPr>
        <w:t xml:space="preserve">. The report </w:t>
      </w:r>
      <w:r w:rsidR="00415987" w:rsidRPr="002931A6">
        <w:rPr>
          <w:rFonts w:ascii="Arial" w:hAnsi="Arial" w:cs="Arial"/>
        </w:rPr>
        <w:t>must</w:t>
      </w:r>
      <w:r w:rsidRPr="002931A6">
        <w:rPr>
          <w:rFonts w:ascii="Arial" w:hAnsi="Arial" w:cs="Arial"/>
        </w:rPr>
        <w:t xml:space="preserve"> be submitted to Canterbury Regional Council, Attention: RMA Monitoring and Compliance Manager by 3</w:t>
      </w:r>
      <w:r w:rsidR="003D7B3A" w:rsidRPr="002931A6">
        <w:rPr>
          <w:rFonts w:ascii="Arial" w:hAnsi="Arial" w:cs="Arial"/>
        </w:rPr>
        <w:t>1 August</w:t>
      </w:r>
      <w:r w:rsidRPr="002931A6">
        <w:rPr>
          <w:rFonts w:ascii="Arial" w:hAnsi="Arial" w:cs="Arial"/>
        </w:rPr>
        <w:t xml:space="preserve"> each year. The report </w:t>
      </w:r>
      <w:r w:rsidR="00415987" w:rsidRPr="002931A6">
        <w:rPr>
          <w:rFonts w:ascii="Arial" w:hAnsi="Arial" w:cs="Arial"/>
        </w:rPr>
        <w:t>must</w:t>
      </w:r>
      <w:r w:rsidRPr="002931A6">
        <w:rPr>
          <w:rFonts w:ascii="Arial" w:hAnsi="Arial" w:cs="Arial"/>
        </w:rPr>
        <w:t xml:space="preserve"> include: </w:t>
      </w:r>
    </w:p>
    <w:p w14:paraId="0F956187" w14:textId="77373677" w:rsidR="00091086" w:rsidRPr="002931A6" w:rsidRDefault="00EC12F7" w:rsidP="00C5005E">
      <w:pPr>
        <w:pStyle w:val="ListParagraph"/>
        <w:ind w:left="1276" w:hanging="283"/>
        <w:jc w:val="both"/>
        <w:rPr>
          <w:rFonts w:ascii="Arial" w:hAnsi="Arial" w:cs="Arial"/>
        </w:rPr>
      </w:pPr>
      <w:r w:rsidRPr="002931A6">
        <w:rPr>
          <w:rFonts w:ascii="Arial" w:hAnsi="Arial" w:cs="Arial"/>
        </w:rPr>
        <w:t xml:space="preserve">a. </w:t>
      </w:r>
      <w:r w:rsidR="00091086" w:rsidRPr="002931A6">
        <w:rPr>
          <w:rFonts w:ascii="Arial" w:hAnsi="Arial" w:cs="Arial"/>
        </w:rPr>
        <w:t xml:space="preserve">the results of laboratory analyses of samples taken from monitoring site and compared to the ANZG 95% species protection </w:t>
      </w:r>
      <w:proofErr w:type="gramStart"/>
      <w:r w:rsidR="00091086" w:rsidRPr="002931A6">
        <w:rPr>
          <w:rFonts w:ascii="Arial" w:hAnsi="Arial" w:cs="Arial"/>
        </w:rPr>
        <w:t>levels;</w:t>
      </w:r>
      <w:proofErr w:type="gramEnd"/>
      <w:r w:rsidR="00091086" w:rsidRPr="002931A6">
        <w:rPr>
          <w:rFonts w:ascii="Arial" w:hAnsi="Arial" w:cs="Arial"/>
        </w:rPr>
        <w:t xml:space="preserve"> </w:t>
      </w:r>
    </w:p>
    <w:p w14:paraId="70CB1E67" w14:textId="0BEB5AD0" w:rsidR="00091086" w:rsidRPr="002931A6" w:rsidRDefault="00EC12F7" w:rsidP="00C5005E">
      <w:pPr>
        <w:pStyle w:val="ListParagraph"/>
        <w:ind w:left="1276" w:hanging="283"/>
        <w:jc w:val="both"/>
        <w:rPr>
          <w:rFonts w:ascii="Arial" w:hAnsi="Arial" w:cs="Arial"/>
        </w:rPr>
      </w:pPr>
      <w:r w:rsidRPr="002931A6">
        <w:rPr>
          <w:rFonts w:ascii="Arial" w:hAnsi="Arial" w:cs="Arial"/>
        </w:rPr>
        <w:t xml:space="preserve">b. </w:t>
      </w:r>
      <w:r w:rsidR="0000188B" w:rsidRPr="002931A6">
        <w:rPr>
          <w:rFonts w:ascii="Arial" w:hAnsi="Arial" w:cs="Arial"/>
        </w:rPr>
        <w:t>an assessment of the ecological and water quality data collected to identify whether any consent conditions have been triggered or breached, or if there is any other indication of potential effects on freshwater; and</w:t>
      </w:r>
    </w:p>
    <w:p w14:paraId="3B5A559F" w14:textId="2823F9A0" w:rsidR="00091086" w:rsidRPr="002931A6" w:rsidRDefault="00EC12F7" w:rsidP="00C5005E">
      <w:pPr>
        <w:pStyle w:val="ListParagraph"/>
        <w:ind w:left="1276" w:hanging="283"/>
        <w:jc w:val="both"/>
        <w:rPr>
          <w:rFonts w:ascii="Arial" w:hAnsi="Arial" w:cs="Arial"/>
        </w:rPr>
      </w:pPr>
      <w:r w:rsidRPr="002931A6">
        <w:rPr>
          <w:rFonts w:ascii="Arial" w:hAnsi="Arial" w:cs="Arial"/>
        </w:rPr>
        <w:t xml:space="preserve">c. </w:t>
      </w:r>
      <w:r w:rsidR="00091086" w:rsidRPr="002931A6">
        <w:rPr>
          <w:rFonts w:ascii="Arial" w:hAnsi="Arial" w:cs="Arial"/>
        </w:rPr>
        <w:t>a summary of any responses to monitoring or communications with Canterbury Regional Council during the year to 3</w:t>
      </w:r>
      <w:r w:rsidR="003D7B3A" w:rsidRPr="002931A6">
        <w:rPr>
          <w:rFonts w:ascii="Arial" w:hAnsi="Arial" w:cs="Arial"/>
        </w:rPr>
        <w:t>0 June</w:t>
      </w:r>
      <w:r w:rsidR="00091086" w:rsidRPr="002931A6">
        <w:rPr>
          <w:rFonts w:ascii="Arial" w:hAnsi="Arial" w:cs="Arial"/>
        </w:rPr>
        <w:t xml:space="preserve">. </w:t>
      </w:r>
    </w:p>
    <w:p w14:paraId="13938683" w14:textId="77777777" w:rsidR="00091086" w:rsidRPr="002931A6" w:rsidRDefault="00091086" w:rsidP="00C5005E">
      <w:pPr>
        <w:ind w:left="567" w:hanging="567"/>
        <w:jc w:val="both"/>
        <w:rPr>
          <w:rFonts w:ascii="Arial" w:hAnsi="Arial" w:cs="Arial"/>
        </w:rPr>
      </w:pPr>
    </w:p>
    <w:p w14:paraId="71186F6A" w14:textId="350954BA" w:rsidR="00091086" w:rsidRPr="00DC7141" w:rsidRDefault="00091086" w:rsidP="00C5005E">
      <w:pPr>
        <w:ind w:left="284"/>
        <w:jc w:val="both"/>
        <w:rPr>
          <w:rFonts w:ascii="Arial" w:hAnsi="Arial" w:cs="Arial"/>
          <w:b/>
          <w:bCs/>
        </w:rPr>
      </w:pPr>
      <w:r w:rsidRPr="00DC7141">
        <w:rPr>
          <w:rFonts w:ascii="Arial" w:hAnsi="Arial" w:cs="Arial"/>
          <w:b/>
          <w:bCs/>
        </w:rPr>
        <w:t>Response to</w:t>
      </w:r>
      <w:r w:rsidR="00F84B44" w:rsidRPr="00DC7141">
        <w:rPr>
          <w:rFonts w:ascii="Arial" w:hAnsi="Arial" w:cs="Arial"/>
          <w:b/>
          <w:bCs/>
        </w:rPr>
        <w:t xml:space="preserve"> surface water</w:t>
      </w:r>
      <w:r w:rsidRPr="00DC7141">
        <w:rPr>
          <w:rFonts w:ascii="Arial" w:hAnsi="Arial" w:cs="Arial"/>
          <w:b/>
          <w:bCs/>
        </w:rPr>
        <w:t xml:space="preserve"> monitoring</w:t>
      </w:r>
    </w:p>
    <w:p w14:paraId="5FE4809E" w14:textId="743A63EC" w:rsidR="00213FF7" w:rsidRPr="002931A6" w:rsidRDefault="00213FF7" w:rsidP="0080599C">
      <w:pPr>
        <w:pStyle w:val="Default"/>
        <w:numPr>
          <w:ilvl w:val="0"/>
          <w:numId w:val="39"/>
        </w:numPr>
        <w:jc w:val="both"/>
        <w:rPr>
          <w:rFonts w:ascii="Arial" w:hAnsi="Arial" w:cs="Arial"/>
          <w:color w:val="auto"/>
          <w:sz w:val="22"/>
          <w:szCs w:val="22"/>
          <w:u w:val="single"/>
        </w:rPr>
      </w:pPr>
      <w:r w:rsidRPr="002931A6">
        <w:rPr>
          <w:rFonts w:ascii="Arial" w:hAnsi="Arial" w:cs="Arial"/>
          <w:color w:val="auto"/>
          <w:sz w:val="22"/>
          <w:szCs w:val="22"/>
        </w:rPr>
        <w:t xml:space="preserve">If the trigger levels for response in </w:t>
      </w:r>
      <w:r w:rsidR="00EA43C8">
        <w:rPr>
          <w:rFonts w:ascii="Arial" w:hAnsi="Arial" w:cs="Arial"/>
          <w:color w:val="auto"/>
          <w:sz w:val="22"/>
          <w:szCs w:val="22"/>
        </w:rPr>
        <w:t xml:space="preserve">the above conditions </w:t>
      </w:r>
      <w:r w:rsidRPr="002931A6">
        <w:rPr>
          <w:rFonts w:ascii="Arial" w:hAnsi="Arial" w:cs="Arial"/>
          <w:color w:val="auto"/>
          <w:sz w:val="22"/>
          <w:szCs w:val="22"/>
        </w:rPr>
        <w:t xml:space="preserve">above are exceeded the consent holder </w:t>
      </w:r>
      <w:r w:rsidR="00BF76A9" w:rsidRPr="002931A6">
        <w:rPr>
          <w:rFonts w:ascii="Arial" w:hAnsi="Arial" w:cs="Arial"/>
          <w:color w:val="auto"/>
          <w:sz w:val="22"/>
          <w:szCs w:val="22"/>
        </w:rPr>
        <w:t>must</w:t>
      </w:r>
      <w:r w:rsidRPr="002931A6">
        <w:rPr>
          <w:rFonts w:ascii="Arial" w:hAnsi="Arial" w:cs="Arial"/>
          <w:color w:val="auto"/>
          <w:sz w:val="22"/>
          <w:szCs w:val="22"/>
        </w:rPr>
        <w:t xml:space="preserve"> investigate the likely cause and effects of the exceedance and </w:t>
      </w:r>
      <w:r w:rsidRPr="002931A6">
        <w:rPr>
          <w:rFonts w:ascii="Arial" w:hAnsi="Arial" w:cs="Arial"/>
          <w:color w:val="auto"/>
          <w:sz w:val="22"/>
          <w:szCs w:val="22"/>
        </w:rPr>
        <w:lastRenderedPageBreak/>
        <w:t xml:space="preserve">implement the actions defined in the </w:t>
      </w:r>
      <w:r w:rsidR="001866CC" w:rsidRPr="002931A6">
        <w:rPr>
          <w:rFonts w:ascii="Arial" w:hAnsi="Arial" w:cs="Arial"/>
          <w:color w:val="auto"/>
          <w:sz w:val="22"/>
          <w:szCs w:val="22"/>
          <w:shd w:val="clear" w:color="auto" w:fill="FFFFFF"/>
        </w:rPr>
        <w:t>Surface Water Monitoring and Response Plan (SWMRP). The Objectives and Content</w:t>
      </w:r>
      <w:r w:rsidR="007469F8" w:rsidRPr="002931A6">
        <w:rPr>
          <w:rFonts w:ascii="Arial" w:hAnsi="Arial" w:cs="Arial"/>
          <w:color w:val="auto"/>
          <w:sz w:val="22"/>
          <w:szCs w:val="22"/>
          <w:shd w:val="clear" w:color="auto" w:fill="FFFFFF"/>
        </w:rPr>
        <w:t>s</w:t>
      </w:r>
      <w:r w:rsidR="001866CC" w:rsidRPr="002931A6">
        <w:rPr>
          <w:rFonts w:ascii="Arial" w:hAnsi="Arial" w:cs="Arial"/>
          <w:color w:val="auto"/>
          <w:sz w:val="22"/>
          <w:szCs w:val="22"/>
          <w:shd w:val="clear" w:color="auto" w:fill="FFFFFF"/>
        </w:rPr>
        <w:t xml:space="preserve"> of the SWMRP are detailed in Section 11 of Schedule 2 LMP and shall form part of the LMP</w:t>
      </w:r>
      <w:r w:rsidRPr="002931A6">
        <w:rPr>
          <w:rFonts w:ascii="Arial" w:hAnsi="Arial" w:cs="Arial"/>
          <w:color w:val="auto"/>
          <w:sz w:val="22"/>
          <w:szCs w:val="22"/>
        </w:rPr>
        <w:t>. As a minimum these actions will include:</w:t>
      </w:r>
    </w:p>
    <w:p w14:paraId="5C271519" w14:textId="0E32AA9F" w:rsidR="00213FF7" w:rsidRPr="002931A6" w:rsidRDefault="00213FF7" w:rsidP="00E948AC">
      <w:pPr>
        <w:pStyle w:val="Default"/>
        <w:numPr>
          <w:ilvl w:val="1"/>
          <w:numId w:val="20"/>
        </w:numPr>
        <w:ind w:left="1276"/>
        <w:jc w:val="both"/>
        <w:rPr>
          <w:rFonts w:ascii="Arial" w:hAnsi="Arial" w:cs="Arial"/>
          <w:color w:val="auto"/>
          <w:sz w:val="22"/>
          <w:szCs w:val="22"/>
        </w:rPr>
      </w:pPr>
      <w:r w:rsidRPr="002931A6">
        <w:rPr>
          <w:rFonts w:ascii="Arial" w:hAnsi="Arial" w:cs="Arial"/>
          <w:color w:val="auto"/>
          <w:sz w:val="22"/>
          <w:szCs w:val="22"/>
        </w:rPr>
        <w:t>collection of a confirmatory sample from the sites at which the trigger exceedance was recorded</w:t>
      </w:r>
      <w:r w:rsidR="00860E3D" w:rsidRPr="002931A6">
        <w:rPr>
          <w:rFonts w:ascii="Arial" w:hAnsi="Arial" w:cs="Arial"/>
          <w:color w:val="auto"/>
          <w:sz w:val="22"/>
          <w:szCs w:val="22"/>
        </w:rPr>
        <w:t xml:space="preserve"> within 24 hours of the exceedance being </w:t>
      </w:r>
      <w:proofErr w:type="gramStart"/>
      <w:r w:rsidR="00860E3D" w:rsidRPr="002931A6">
        <w:rPr>
          <w:rFonts w:ascii="Arial" w:hAnsi="Arial" w:cs="Arial"/>
          <w:color w:val="auto"/>
          <w:sz w:val="22"/>
          <w:szCs w:val="22"/>
        </w:rPr>
        <w:t>detected</w:t>
      </w:r>
      <w:r w:rsidRPr="002931A6">
        <w:rPr>
          <w:rFonts w:ascii="Arial" w:hAnsi="Arial" w:cs="Arial"/>
          <w:color w:val="auto"/>
          <w:sz w:val="22"/>
          <w:szCs w:val="22"/>
        </w:rPr>
        <w:t>;</w:t>
      </w:r>
      <w:proofErr w:type="gramEnd"/>
    </w:p>
    <w:p w14:paraId="626148E8" w14:textId="77777777" w:rsidR="00213FF7" w:rsidRPr="002931A6" w:rsidRDefault="00213FF7" w:rsidP="00E948AC">
      <w:pPr>
        <w:pStyle w:val="Default"/>
        <w:numPr>
          <w:ilvl w:val="1"/>
          <w:numId w:val="20"/>
        </w:numPr>
        <w:ind w:left="1276"/>
        <w:jc w:val="both"/>
        <w:rPr>
          <w:rFonts w:ascii="Arial" w:hAnsi="Arial" w:cs="Arial"/>
          <w:color w:val="auto"/>
          <w:sz w:val="22"/>
          <w:szCs w:val="22"/>
        </w:rPr>
      </w:pPr>
      <w:r w:rsidRPr="002931A6">
        <w:rPr>
          <w:rFonts w:ascii="Arial" w:hAnsi="Arial" w:cs="Arial"/>
          <w:color w:val="auto"/>
          <w:sz w:val="22"/>
          <w:szCs w:val="22"/>
        </w:rPr>
        <w:t xml:space="preserve">evaluation of whether the exceedance relates to a leachate </w:t>
      </w:r>
      <w:proofErr w:type="gramStart"/>
      <w:r w:rsidRPr="002931A6">
        <w:rPr>
          <w:rFonts w:ascii="Arial" w:hAnsi="Arial" w:cs="Arial"/>
          <w:color w:val="auto"/>
          <w:sz w:val="22"/>
          <w:szCs w:val="22"/>
        </w:rPr>
        <w:t>discharge;</w:t>
      </w:r>
      <w:proofErr w:type="gramEnd"/>
    </w:p>
    <w:p w14:paraId="4936CA8A" w14:textId="77777777" w:rsidR="00213FF7" w:rsidRPr="002931A6" w:rsidRDefault="00213FF7" w:rsidP="00E948AC">
      <w:pPr>
        <w:pStyle w:val="Default"/>
        <w:numPr>
          <w:ilvl w:val="1"/>
          <w:numId w:val="20"/>
        </w:numPr>
        <w:ind w:left="1276"/>
        <w:jc w:val="both"/>
        <w:rPr>
          <w:rFonts w:ascii="Arial" w:hAnsi="Arial" w:cs="Arial"/>
          <w:color w:val="auto"/>
          <w:sz w:val="22"/>
          <w:szCs w:val="22"/>
        </w:rPr>
      </w:pPr>
      <w:r w:rsidRPr="002931A6">
        <w:rPr>
          <w:rFonts w:ascii="Arial" w:hAnsi="Arial" w:cs="Arial"/>
          <w:color w:val="auto"/>
          <w:sz w:val="22"/>
          <w:szCs w:val="22"/>
        </w:rPr>
        <w:t xml:space="preserve">investigation into the source and pathway of any such leachate </w:t>
      </w:r>
      <w:proofErr w:type="gramStart"/>
      <w:r w:rsidRPr="002931A6">
        <w:rPr>
          <w:rFonts w:ascii="Arial" w:hAnsi="Arial" w:cs="Arial"/>
          <w:color w:val="auto"/>
          <w:sz w:val="22"/>
          <w:szCs w:val="22"/>
        </w:rPr>
        <w:t>discharge;</w:t>
      </w:r>
      <w:proofErr w:type="gramEnd"/>
    </w:p>
    <w:p w14:paraId="73815A4C" w14:textId="77777777" w:rsidR="00FB60D7" w:rsidRPr="002931A6" w:rsidRDefault="00FB60D7" w:rsidP="00C5005E">
      <w:pPr>
        <w:pStyle w:val="Default"/>
        <w:ind w:left="1789"/>
        <w:jc w:val="both"/>
        <w:rPr>
          <w:rFonts w:ascii="Arial" w:hAnsi="Arial" w:cs="Arial"/>
          <w:color w:val="auto"/>
          <w:sz w:val="22"/>
          <w:szCs w:val="22"/>
        </w:rPr>
      </w:pPr>
    </w:p>
    <w:p w14:paraId="5604FD4D" w14:textId="77777777" w:rsidR="00213FF7" w:rsidRPr="002931A6" w:rsidRDefault="00213FF7" w:rsidP="00C5005E">
      <w:pPr>
        <w:pStyle w:val="Default"/>
        <w:ind w:left="851"/>
        <w:jc w:val="both"/>
        <w:rPr>
          <w:rFonts w:ascii="Arial" w:hAnsi="Arial" w:cs="Arial"/>
          <w:color w:val="auto"/>
          <w:sz w:val="22"/>
          <w:szCs w:val="22"/>
        </w:rPr>
      </w:pPr>
      <w:r w:rsidRPr="002931A6">
        <w:rPr>
          <w:rFonts w:ascii="Arial" w:hAnsi="Arial" w:cs="Arial"/>
          <w:color w:val="auto"/>
          <w:sz w:val="22"/>
          <w:szCs w:val="22"/>
        </w:rPr>
        <w:t>and if the results of (a) to (c) confirm that a leachate discharge has occurred:</w:t>
      </w:r>
    </w:p>
    <w:p w14:paraId="635D5FAE" w14:textId="77777777" w:rsidR="00FB60D7" w:rsidRPr="002931A6" w:rsidRDefault="00FB60D7" w:rsidP="00C5005E">
      <w:pPr>
        <w:pStyle w:val="Default"/>
        <w:ind w:left="851"/>
        <w:jc w:val="both"/>
        <w:rPr>
          <w:rFonts w:ascii="Arial" w:hAnsi="Arial" w:cs="Arial"/>
          <w:color w:val="auto"/>
          <w:sz w:val="22"/>
          <w:szCs w:val="22"/>
        </w:rPr>
      </w:pPr>
    </w:p>
    <w:p w14:paraId="187665C4" w14:textId="7F184F8A" w:rsidR="00213FF7" w:rsidRPr="002931A6" w:rsidRDefault="00213FF7" w:rsidP="00E948AC">
      <w:pPr>
        <w:pStyle w:val="Default"/>
        <w:numPr>
          <w:ilvl w:val="1"/>
          <w:numId w:val="20"/>
        </w:numPr>
        <w:ind w:left="1276"/>
        <w:jc w:val="both"/>
        <w:rPr>
          <w:rFonts w:ascii="Arial" w:hAnsi="Arial" w:cs="Arial"/>
          <w:color w:val="auto"/>
          <w:sz w:val="22"/>
          <w:szCs w:val="22"/>
        </w:rPr>
      </w:pPr>
      <w:r w:rsidRPr="002931A6">
        <w:rPr>
          <w:rFonts w:ascii="Arial" w:hAnsi="Arial" w:cs="Arial"/>
          <w:color w:val="auto"/>
          <w:sz w:val="22"/>
          <w:szCs w:val="22"/>
        </w:rPr>
        <w:t xml:space="preserve">quantitative macroinvertebrate sampling conducted in accordance with the Protocols for sampling macroinvertebrates in </w:t>
      </w:r>
      <w:proofErr w:type="spellStart"/>
      <w:r w:rsidRPr="002931A6">
        <w:rPr>
          <w:rFonts w:ascii="Arial" w:hAnsi="Arial" w:cs="Arial"/>
          <w:color w:val="auto"/>
          <w:sz w:val="22"/>
          <w:szCs w:val="22"/>
        </w:rPr>
        <w:t>wadeable</w:t>
      </w:r>
      <w:proofErr w:type="spellEnd"/>
      <w:r w:rsidRPr="002931A6">
        <w:rPr>
          <w:rFonts w:ascii="Arial" w:hAnsi="Arial" w:cs="Arial"/>
          <w:color w:val="auto"/>
          <w:sz w:val="22"/>
          <w:szCs w:val="22"/>
        </w:rPr>
        <w:t xml:space="preserve"> streams (2001) at the locations identified in Condition </w:t>
      </w:r>
      <w:r w:rsidR="00642304" w:rsidRPr="002931A6">
        <w:rPr>
          <w:rFonts w:ascii="Arial" w:hAnsi="Arial" w:cs="Arial"/>
          <w:color w:val="auto"/>
          <w:sz w:val="22"/>
          <w:szCs w:val="22"/>
        </w:rPr>
        <w:t>7</w:t>
      </w:r>
      <w:r w:rsidR="00EE5519">
        <w:rPr>
          <w:rFonts w:ascii="Arial" w:hAnsi="Arial" w:cs="Arial"/>
          <w:color w:val="auto"/>
          <w:sz w:val="22"/>
          <w:szCs w:val="22"/>
        </w:rPr>
        <w:t>4</w:t>
      </w:r>
      <w:r w:rsidR="005735B9" w:rsidRPr="002931A6">
        <w:rPr>
          <w:rFonts w:ascii="Arial" w:hAnsi="Arial" w:cs="Arial"/>
          <w:color w:val="auto"/>
          <w:sz w:val="22"/>
          <w:szCs w:val="22"/>
        </w:rPr>
        <w:t xml:space="preserve"> </w:t>
      </w:r>
      <w:r w:rsidRPr="002931A6">
        <w:rPr>
          <w:rFonts w:ascii="Arial" w:hAnsi="Arial" w:cs="Arial"/>
          <w:color w:val="auto"/>
          <w:sz w:val="22"/>
          <w:szCs w:val="22"/>
        </w:rPr>
        <w:t>(f) to (h)</w:t>
      </w:r>
      <w:r w:rsidR="0078023B" w:rsidRPr="002931A6">
        <w:rPr>
          <w:rFonts w:ascii="Arial" w:hAnsi="Arial" w:cs="Arial"/>
          <w:color w:val="auto"/>
          <w:sz w:val="22"/>
          <w:szCs w:val="22"/>
        </w:rPr>
        <w:t>.</w:t>
      </w:r>
      <w:r w:rsidRPr="002931A6">
        <w:rPr>
          <w:rFonts w:ascii="Arial" w:hAnsi="Arial" w:cs="Arial"/>
          <w:color w:val="auto"/>
          <w:sz w:val="22"/>
          <w:szCs w:val="22"/>
        </w:rPr>
        <w:t xml:space="preserve"> </w:t>
      </w:r>
    </w:p>
    <w:p w14:paraId="112ACE2C" w14:textId="77777777" w:rsidR="00213FF7" w:rsidRPr="002931A6" w:rsidRDefault="00213FF7" w:rsidP="00E948AC">
      <w:pPr>
        <w:pStyle w:val="Default"/>
        <w:numPr>
          <w:ilvl w:val="1"/>
          <w:numId w:val="20"/>
        </w:numPr>
        <w:ind w:left="1276"/>
        <w:jc w:val="both"/>
        <w:rPr>
          <w:rFonts w:ascii="Arial" w:hAnsi="Arial" w:cs="Arial"/>
          <w:color w:val="auto"/>
          <w:sz w:val="22"/>
          <w:szCs w:val="22"/>
        </w:rPr>
      </w:pPr>
      <w:r w:rsidRPr="002931A6">
        <w:rPr>
          <w:rFonts w:ascii="Arial" w:hAnsi="Arial" w:cs="Arial"/>
          <w:color w:val="auto"/>
          <w:sz w:val="22"/>
          <w:szCs w:val="22"/>
        </w:rPr>
        <w:t>fish sampling conducted in accordance with the New Zealand Freshwater Fish Sampling Protocols (2013).</w:t>
      </w:r>
    </w:p>
    <w:p w14:paraId="323429C7" w14:textId="62B0563E" w:rsidR="00213FF7" w:rsidRPr="002931A6" w:rsidRDefault="00213FF7" w:rsidP="00E948AC">
      <w:pPr>
        <w:pStyle w:val="Default"/>
        <w:numPr>
          <w:ilvl w:val="1"/>
          <w:numId w:val="20"/>
        </w:numPr>
        <w:ind w:left="1276"/>
        <w:jc w:val="both"/>
        <w:rPr>
          <w:rFonts w:ascii="Arial" w:hAnsi="Arial" w:cs="Arial"/>
          <w:color w:val="auto"/>
          <w:sz w:val="22"/>
          <w:szCs w:val="22"/>
        </w:rPr>
      </w:pPr>
      <w:r w:rsidRPr="002931A6">
        <w:rPr>
          <w:rFonts w:ascii="Arial" w:hAnsi="Arial" w:cs="Arial"/>
          <w:color w:val="auto"/>
          <w:sz w:val="22"/>
          <w:szCs w:val="22"/>
        </w:rPr>
        <w:t xml:space="preserve">evaluation of the results of ecological monitoring conducted in accordance with (d) and (e) and water quality sampling conducted in accordance with Condition </w:t>
      </w:r>
      <w:r w:rsidR="00EB6252" w:rsidRPr="002931A6">
        <w:rPr>
          <w:rFonts w:ascii="Arial" w:hAnsi="Arial" w:cs="Arial"/>
          <w:color w:val="auto"/>
          <w:sz w:val="22"/>
          <w:szCs w:val="22"/>
        </w:rPr>
        <w:t>7</w:t>
      </w:r>
      <w:r w:rsidR="003C792E">
        <w:rPr>
          <w:rFonts w:ascii="Arial" w:hAnsi="Arial" w:cs="Arial"/>
          <w:color w:val="auto"/>
          <w:sz w:val="22"/>
          <w:szCs w:val="22"/>
        </w:rPr>
        <w:t>2</w:t>
      </w:r>
      <w:r w:rsidRPr="002931A6">
        <w:rPr>
          <w:rFonts w:ascii="Arial" w:hAnsi="Arial" w:cs="Arial"/>
          <w:color w:val="auto"/>
          <w:sz w:val="22"/>
          <w:szCs w:val="22"/>
        </w:rPr>
        <w:t xml:space="preserve"> by a suitably qualified and experienced freshwater scientist to determine whether the discharge of leachate has resulted in an adverse effect on aquatic life. As a minimum this evaluation will include:</w:t>
      </w:r>
    </w:p>
    <w:p w14:paraId="16338F30" w14:textId="77777777" w:rsidR="00213FF7" w:rsidRPr="002931A6" w:rsidRDefault="00213FF7" w:rsidP="00E948AC">
      <w:pPr>
        <w:pStyle w:val="Default"/>
        <w:numPr>
          <w:ilvl w:val="2"/>
          <w:numId w:val="20"/>
        </w:numPr>
        <w:ind w:left="2127"/>
        <w:jc w:val="both"/>
        <w:rPr>
          <w:rFonts w:ascii="Arial" w:hAnsi="Arial" w:cs="Arial"/>
          <w:color w:val="auto"/>
          <w:sz w:val="22"/>
          <w:szCs w:val="22"/>
        </w:rPr>
      </w:pPr>
      <w:r w:rsidRPr="002931A6">
        <w:rPr>
          <w:rFonts w:ascii="Arial" w:hAnsi="Arial" w:cs="Arial"/>
          <w:color w:val="auto"/>
          <w:sz w:val="22"/>
          <w:szCs w:val="22"/>
        </w:rPr>
        <w:t>Upstream – downstream comparisons of:</w:t>
      </w:r>
    </w:p>
    <w:p w14:paraId="5308DA63" w14:textId="7D498991" w:rsidR="00213FF7" w:rsidRPr="002931A6" w:rsidRDefault="00213FF7" w:rsidP="00E948AC">
      <w:pPr>
        <w:pStyle w:val="Default"/>
        <w:numPr>
          <w:ilvl w:val="3"/>
          <w:numId w:val="20"/>
        </w:numPr>
        <w:ind w:left="2552"/>
        <w:jc w:val="both"/>
        <w:rPr>
          <w:rFonts w:ascii="Arial" w:hAnsi="Arial" w:cs="Arial"/>
          <w:color w:val="auto"/>
          <w:sz w:val="22"/>
          <w:szCs w:val="22"/>
        </w:rPr>
      </w:pPr>
      <w:r w:rsidRPr="002931A6">
        <w:rPr>
          <w:rFonts w:ascii="Arial" w:hAnsi="Arial" w:cs="Arial"/>
          <w:color w:val="auto"/>
          <w:sz w:val="22"/>
          <w:szCs w:val="22"/>
        </w:rPr>
        <w:t>Native fish species presence-absence,</w:t>
      </w:r>
      <w:r w:rsidR="008F5493" w:rsidRPr="002931A6">
        <w:rPr>
          <w:rFonts w:ascii="Arial" w:hAnsi="Arial" w:cs="Arial"/>
          <w:color w:val="auto"/>
          <w:sz w:val="22"/>
          <w:szCs w:val="22"/>
        </w:rPr>
        <w:t xml:space="preserve"> and</w:t>
      </w:r>
    </w:p>
    <w:p w14:paraId="15AED96A" w14:textId="21E98522" w:rsidR="00213FF7" w:rsidRPr="002931A6" w:rsidRDefault="00CF76F6" w:rsidP="00E948AC">
      <w:pPr>
        <w:pStyle w:val="Default"/>
        <w:numPr>
          <w:ilvl w:val="3"/>
          <w:numId w:val="20"/>
        </w:numPr>
        <w:ind w:left="2552"/>
        <w:jc w:val="both"/>
        <w:rPr>
          <w:rFonts w:ascii="Arial" w:hAnsi="Arial" w:cs="Arial"/>
          <w:color w:val="auto"/>
          <w:sz w:val="22"/>
          <w:szCs w:val="22"/>
        </w:rPr>
      </w:pPr>
      <w:r w:rsidRPr="002931A6">
        <w:rPr>
          <w:rFonts w:ascii="Arial" w:hAnsi="Arial" w:cs="Arial"/>
          <w:color w:val="auto"/>
          <w:sz w:val="22"/>
          <w:szCs w:val="22"/>
        </w:rPr>
        <w:t xml:space="preserve">The macroinvertebrate metrics listed in Condition </w:t>
      </w:r>
      <w:r w:rsidR="001437F7" w:rsidRPr="002931A6">
        <w:rPr>
          <w:rFonts w:ascii="Arial" w:hAnsi="Arial" w:cs="Arial"/>
          <w:color w:val="auto"/>
          <w:sz w:val="22"/>
          <w:szCs w:val="22"/>
        </w:rPr>
        <w:t>7</w:t>
      </w:r>
      <w:r w:rsidR="00557FF2">
        <w:rPr>
          <w:rFonts w:ascii="Arial" w:hAnsi="Arial" w:cs="Arial"/>
          <w:color w:val="auto"/>
          <w:sz w:val="22"/>
          <w:szCs w:val="22"/>
        </w:rPr>
        <w:t>4</w:t>
      </w:r>
      <w:r w:rsidR="00EE6FDC" w:rsidRPr="002931A6">
        <w:rPr>
          <w:rFonts w:ascii="Arial" w:hAnsi="Arial" w:cs="Arial"/>
          <w:color w:val="auto"/>
          <w:sz w:val="22"/>
          <w:szCs w:val="22"/>
        </w:rPr>
        <w:t>(a) to (e)</w:t>
      </w:r>
      <w:r w:rsidR="00213FF7" w:rsidRPr="002931A6">
        <w:rPr>
          <w:rFonts w:ascii="Arial" w:hAnsi="Arial" w:cs="Arial"/>
          <w:color w:val="auto"/>
          <w:sz w:val="22"/>
          <w:szCs w:val="22"/>
        </w:rPr>
        <w:t>, and</w:t>
      </w:r>
    </w:p>
    <w:p w14:paraId="6FD77BFD" w14:textId="283AC141" w:rsidR="00213FF7" w:rsidRPr="002931A6" w:rsidRDefault="00213FF7" w:rsidP="00E948AC">
      <w:pPr>
        <w:pStyle w:val="Default"/>
        <w:numPr>
          <w:ilvl w:val="3"/>
          <w:numId w:val="20"/>
        </w:numPr>
        <w:ind w:left="2552"/>
        <w:jc w:val="both"/>
        <w:rPr>
          <w:rFonts w:ascii="Arial" w:hAnsi="Arial" w:cs="Arial"/>
          <w:color w:val="auto"/>
          <w:sz w:val="22"/>
          <w:szCs w:val="22"/>
        </w:rPr>
      </w:pPr>
      <w:r w:rsidRPr="002931A6">
        <w:rPr>
          <w:rFonts w:ascii="Arial" w:hAnsi="Arial" w:cs="Arial"/>
          <w:color w:val="auto"/>
          <w:sz w:val="22"/>
          <w:szCs w:val="22"/>
        </w:rPr>
        <w:t>Toxicant concentrations and exceedance frequency of the most recent version of the ANZG 95% species protection levels</w:t>
      </w:r>
      <w:r w:rsidR="008F5493" w:rsidRPr="002931A6">
        <w:rPr>
          <w:rFonts w:ascii="Arial" w:hAnsi="Arial" w:cs="Arial"/>
          <w:color w:val="auto"/>
          <w:sz w:val="22"/>
          <w:szCs w:val="22"/>
        </w:rPr>
        <w:t>; and</w:t>
      </w:r>
    </w:p>
    <w:p w14:paraId="38BC99DD" w14:textId="77A95192" w:rsidR="00213FF7" w:rsidRPr="002931A6" w:rsidRDefault="00213FF7" w:rsidP="00E948AC">
      <w:pPr>
        <w:pStyle w:val="Default"/>
        <w:numPr>
          <w:ilvl w:val="2"/>
          <w:numId w:val="20"/>
        </w:numPr>
        <w:ind w:left="2127"/>
        <w:jc w:val="both"/>
        <w:rPr>
          <w:rFonts w:ascii="Arial" w:hAnsi="Arial" w:cs="Arial"/>
          <w:color w:val="auto"/>
          <w:sz w:val="22"/>
          <w:szCs w:val="22"/>
        </w:rPr>
      </w:pPr>
      <w:r w:rsidRPr="002931A6">
        <w:rPr>
          <w:rFonts w:ascii="Arial" w:hAnsi="Arial" w:cs="Arial"/>
          <w:color w:val="auto"/>
          <w:sz w:val="22"/>
          <w:szCs w:val="22"/>
        </w:rPr>
        <w:t xml:space="preserve">Comparisons with the baseline data collected in accordance with Condition </w:t>
      </w:r>
      <w:r w:rsidR="000775C6" w:rsidRPr="002931A6">
        <w:rPr>
          <w:rFonts w:ascii="Arial" w:hAnsi="Arial" w:cs="Arial"/>
          <w:color w:val="auto"/>
          <w:sz w:val="22"/>
          <w:szCs w:val="22"/>
        </w:rPr>
        <w:t>69</w:t>
      </w:r>
      <w:r w:rsidR="00464097" w:rsidRPr="002931A6">
        <w:rPr>
          <w:rFonts w:ascii="Arial" w:hAnsi="Arial" w:cs="Arial"/>
          <w:color w:val="auto"/>
          <w:sz w:val="22"/>
          <w:szCs w:val="22"/>
        </w:rPr>
        <w:t>; and</w:t>
      </w:r>
    </w:p>
    <w:p w14:paraId="36677DFD" w14:textId="16A51F74" w:rsidR="00213FF7" w:rsidRPr="002931A6" w:rsidRDefault="00213FF7" w:rsidP="00E948AC">
      <w:pPr>
        <w:pStyle w:val="Default"/>
        <w:numPr>
          <w:ilvl w:val="2"/>
          <w:numId w:val="20"/>
        </w:numPr>
        <w:ind w:left="2127"/>
        <w:jc w:val="both"/>
        <w:rPr>
          <w:rFonts w:ascii="Arial" w:hAnsi="Arial" w:cs="Arial"/>
          <w:color w:val="auto"/>
          <w:sz w:val="22"/>
          <w:szCs w:val="22"/>
        </w:rPr>
      </w:pPr>
      <w:r w:rsidRPr="002931A6">
        <w:rPr>
          <w:rFonts w:ascii="Arial" w:hAnsi="Arial" w:cs="Arial"/>
          <w:color w:val="auto"/>
          <w:sz w:val="22"/>
          <w:szCs w:val="22"/>
        </w:rPr>
        <w:t>Trend analysis of macroinvertebrate data collected in accordance with</w:t>
      </w:r>
      <w:r w:rsidR="00EE6FDC" w:rsidRPr="002931A6">
        <w:rPr>
          <w:rFonts w:ascii="Arial" w:hAnsi="Arial" w:cs="Arial"/>
          <w:color w:val="auto"/>
          <w:sz w:val="22"/>
          <w:szCs w:val="22"/>
        </w:rPr>
        <w:t xml:space="preserve"> </w:t>
      </w:r>
      <w:r w:rsidRPr="002931A6">
        <w:rPr>
          <w:rFonts w:ascii="Arial" w:hAnsi="Arial" w:cs="Arial"/>
          <w:color w:val="auto"/>
          <w:sz w:val="22"/>
          <w:szCs w:val="22"/>
        </w:rPr>
        <w:t xml:space="preserve">Condition </w:t>
      </w:r>
      <w:r w:rsidR="007B1B89" w:rsidRPr="002931A6">
        <w:rPr>
          <w:rFonts w:ascii="Arial" w:hAnsi="Arial" w:cs="Arial"/>
          <w:color w:val="auto"/>
          <w:sz w:val="22"/>
          <w:szCs w:val="22"/>
        </w:rPr>
        <w:t>69</w:t>
      </w:r>
      <w:r w:rsidRPr="002931A6">
        <w:rPr>
          <w:rFonts w:ascii="Arial" w:hAnsi="Arial" w:cs="Arial"/>
          <w:color w:val="auto"/>
          <w:sz w:val="22"/>
          <w:szCs w:val="22"/>
        </w:rPr>
        <w:t>(</w:t>
      </w:r>
      <w:r w:rsidR="0089718C" w:rsidRPr="002931A6">
        <w:rPr>
          <w:rFonts w:ascii="Arial" w:hAnsi="Arial" w:cs="Arial"/>
          <w:color w:val="auto"/>
          <w:sz w:val="22"/>
          <w:szCs w:val="22"/>
        </w:rPr>
        <w:t>c</w:t>
      </w:r>
      <w:r w:rsidRPr="002931A6">
        <w:rPr>
          <w:rFonts w:ascii="Arial" w:hAnsi="Arial" w:cs="Arial"/>
          <w:color w:val="auto"/>
          <w:sz w:val="22"/>
          <w:szCs w:val="22"/>
        </w:rPr>
        <w:t xml:space="preserve">) and Condition </w:t>
      </w:r>
      <w:r w:rsidR="007B1B89" w:rsidRPr="002931A6">
        <w:rPr>
          <w:rFonts w:ascii="Arial" w:hAnsi="Arial" w:cs="Arial"/>
          <w:color w:val="auto"/>
          <w:sz w:val="22"/>
          <w:szCs w:val="22"/>
        </w:rPr>
        <w:t>7</w:t>
      </w:r>
      <w:r w:rsidR="00366D1B">
        <w:rPr>
          <w:rFonts w:ascii="Arial" w:hAnsi="Arial" w:cs="Arial"/>
          <w:color w:val="auto"/>
          <w:sz w:val="22"/>
          <w:szCs w:val="22"/>
        </w:rPr>
        <w:t>4</w:t>
      </w:r>
      <w:r w:rsidRPr="002931A6">
        <w:rPr>
          <w:rFonts w:ascii="Arial" w:hAnsi="Arial" w:cs="Arial"/>
          <w:color w:val="auto"/>
          <w:sz w:val="22"/>
          <w:szCs w:val="22"/>
        </w:rPr>
        <w:t>, and</w:t>
      </w:r>
    </w:p>
    <w:p w14:paraId="3B59306C" w14:textId="57B45E29" w:rsidR="00213FF7" w:rsidRPr="002931A6" w:rsidRDefault="00213FF7" w:rsidP="00E948AC">
      <w:pPr>
        <w:pStyle w:val="Default"/>
        <w:numPr>
          <w:ilvl w:val="2"/>
          <w:numId w:val="20"/>
        </w:numPr>
        <w:ind w:left="2127"/>
        <w:jc w:val="both"/>
        <w:rPr>
          <w:rFonts w:ascii="Arial" w:hAnsi="Arial" w:cs="Arial"/>
          <w:color w:val="auto"/>
          <w:sz w:val="22"/>
          <w:szCs w:val="22"/>
        </w:rPr>
      </w:pPr>
      <w:r w:rsidRPr="002931A6">
        <w:rPr>
          <w:rFonts w:ascii="Arial" w:hAnsi="Arial" w:cs="Arial"/>
          <w:color w:val="auto"/>
          <w:sz w:val="22"/>
          <w:szCs w:val="22"/>
        </w:rPr>
        <w:t xml:space="preserve">If necessary, a description of the additional data required to fully understand and manage the adverse effects of the leachate discharge through the Remedial Action Plan described below in Condition </w:t>
      </w:r>
      <w:r w:rsidR="00545EF4" w:rsidRPr="002931A6">
        <w:rPr>
          <w:rFonts w:ascii="Arial" w:hAnsi="Arial" w:cs="Arial"/>
          <w:color w:val="auto"/>
          <w:sz w:val="22"/>
          <w:szCs w:val="22"/>
        </w:rPr>
        <w:t>7</w:t>
      </w:r>
      <w:r w:rsidR="003B53E5">
        <w:rPr>
          <w:rFonts w:ascii="Arial" w:hAnsi="Arial" w:cs="Arial"/>
          <w:color w:val="auto"/>
          <w:sz w:val="22"/>
          <w:szCs w:val="22"/>
        </w:rPr>
        <w:t>7</w:t>
      </w:r>
      <w:r w:rsidRPr="002931A6">
        <w:rPr>
          <w:rFonts w:ascii="Arial" w:hAnsi="Arial" w:cs="Arial"/>
          <w:color w:val="auto"/>
          <w:sz w:val="22"/>
          <w:szCs w:val="22"/>
        </w:rPr>
        <w:t>.</w:t>
      </w:r>
    </w:p>
    <w:p w14:paraId="67A36D15" w14:textId="77777777" w:rsidR="00213FF7" w:rsidRPr="002931A6" w:rsidRDefault="00213FF7" w:rsidP="00C5005E">
      <w:pPr>
        <w:ind w:left="1134" w:hanging="284"/>
        <w:jc w:val="both"/>
        <w:rPr>
          <w:rFonts w:ascii="Arial" w:hAnsi="Arial" w:cs="Arial"/>
          <w:u w:val="single"/>
        </w:rPr>
      </w:pPr>
    </w:p>
    <w:p w14:paraId="039CB445" w14:textId="3D8D2D80" w:rsidR="00213FF7" w:rsidRPr="002931A6" w:rsidRDefault="00213FF7" w:rsidP="0080599C">
      <w:pPr>
        <w:pStyle w:val="Default"/>
        <w:numPr>
          <w:ilvl w:val="0"/>
          <w:numId w:val="39"/>
        </w:numPr>
        <w:jc w:val="both"/>
        <w:rPr>
          <w:rFonts w:ascii="Arial" w:hAnsi="Arial" w:cs="Arial"/>
          <w:color w:val="auto"/>
          <w:sz w:val="22"/>
          <w:szCs w:val="22"/>
        </w:rPr>
      </w:pPr>
      <w:r w:rsidRPr="002931A6">
        <w:rPr>
          <w:rFonts w:ascii="Arial" w:hAnsi="Arial" w:cs="Arial"/>
          <w:color w:val="auto"/>
          <w:sz w:val="22"/>
          <w:szCs w:val="22"/>
        </w:rPr>
        <w:t xml:space="preserve">If the effects assessment undertaken in accordance with Condition </w:t>
      </w:r>
      <w:r w:rsidR="00545EF4" w:rsidRPr="002931A6">
        <w:rPr>
          <w:rFonts w:ascii="Arial" w:hAnsi="Arial" w:cs="Arial"/>
          <w:color w:val="auto"/>
          <w:sz w:val="22"/>
          <w:szCs w:val="22"/>
        </w:rPr>
        <w:t>7</w:t>
      </w:r>
      <w:r w:rsidR="00557FF2">
        <w:rPr>
          <w:rFonts w:ascii="Arial" w:hAnsi="Arial" w:cs="Arial"/>
          <w:color w:val="auto"/>
          <w:sz w:val="22"/>
          <w:szCs w:val="22"/>
        </w:rPr>
        <w:t>6</w:t>
      </w:r>
      <w:r w:rsidRPr="002931A6">
        <w:rPr>
          <w:rFonts w:ascii="Arial" w:hAnsi="Arial" w:cs="Arial"/>
          <w:color w:val="auto"/>
          <w:sz w:val="22"/>
          <w:szCs w:val="22"/>
        </w:rPr>
        <w:t xml:space="preserve"> concludes that there is evidence of a leachate discharge causing any of the following adverse effects:</w:t>
      </w:r>
    </w:p>
    <w:p w14:paraId="2DBC754A" w14:textId="6C1762D6" w:rsidR="00213FF7" w:rsidRPr="002931A6" w:rsidRDefault="00213FF7" w:rsidP="00E948AC">
      <w:pPr>
        <w:pStyle w:val="Default"/>
        <w:numPr>
          <w:ilvl w:val="0"/>
          <w:numId w:val="21"/>
        </w:numPr>
        <w:jc w:val="both"/>
        <w:rPr>
          <w:rFonts w:ascii="Arial" w:hAnsi="Arial" w:cs="Arial"/>
          <w:color w:val="auto"/>
          <w:sz w:val="22"/>
          <w:szCs w:val="22"/>
        </w:rPr>
      </w:pPr>
      <w:r w:rsidRPr="002931A6">
        <w:rPr>
          <w:rFonts w:ascii="Arial" w:hAnsi="Arial" w:cs="Arial"/>
          <w:color w:val="auto"/>
          <w:sz w:val="22"/>
          <w:szCs w:val="22"/>
        </w:rPr>
        <w:t xml:space="preserve">Toxicant concentrations at the locations identified in Condition </w:t>
      </w:r>
      <w:r w:rsidR="00CE0B9F" w:rsidRPr="002931A6">
        <w:rPr>
          <w:rFonts w:ascii="Arial" w:hAnsi="Arial" w:cs="Arial"/>
          <w:color w:val="auto"/>
          <w:sz w:val="22"/>
          <w:szCs w:val="22"/>
        </w:rPr>
        <w:t>7</w:t>
      </w:r>
      <w:r w:rsidR="003B53E5">
        <w:rPr>
          <w:rFonts w:ascii="Arial" w:hAnsi="Arial" w:cs="Arial"/>
          <w:color w:val="auto"/>
          <w:sz w:val="22"/>
          <w:szCs w:val="22"/>
        </w:rPr>
        <w:t>4</w:t>
      </w:r>
      <w:r w:rsidRPr="002931A6">
        <w:rPr>
          <w:rFonts w:ascii="Arial" w:hAnsi="Arial" w:cs="Arial"/>
          <w:color w:val="auto"/>
          <w:sz w:val="22"/>
          <w:szCs w:val="22"/>
        </w:rPr>
        <w:t>(f) to (g) i</w:t>
      </w:r>
      <w:r w:rsidR="00173BC3" w:rsidRPr="002931A6">
        <w:rPr>
          <w:rFonts w:ascii="Arial" w:hAnsi="Arial" w:cs="Arial"/>
          <w:color w:val="auto"/>
          <w:sz w:val="22"/>
          <w:szCs w:val="22"/>
        </w:rPr>
        <w:t>s</w:t>
      </w:r>
      <w:r w:rsidRPr="002931A6">
        <w:rPr>
          <w:rFonts w:ascii="Arial" w:hAnsi="Arial" w:cs="Arial"/>
          <w:color w:val="auto"/>
          <w:sz w:val="22"/>
          <w:szCs w:val="22"/>
        </w:rPr>
        <w:t xml:space="preserve"> exceeding the greater of:</w:t>
      </w:r>
    </w:p>
    <w:p w14:paraId="31EC5088" w14:textId="10FF73D8" w:rsidR="00213FF7" w:rsidRPr="002931A6" w:rsidRDefault="00213FF7" w:rsidP="00E948AC">
      <w:pPr>
        <w:pStyle w:val="Default"/>
        <w:numPr>
          <w:ilvl w:val="0"/>
          <w:numId w:val="22"/>
        </w:numPr>
        <w:ind w:left="2694"/>
        <w:jc w:val="both"/>
        <w:rPr>
          <w:rFonts w:ascii="Arial" w:hAnsi="Arial" w:cs="Arial"/>
          <w:color w:val="auto"/>
          <w:sz w:val="22"/>
          <w:szCs w:val="22"/>
        </w:rPr>
      </w:pPr>
      <w:r w:rsidRPr="002931A6">
        <w:rPr>
          <w:rFonts w:ascii="Arial" w:hAnsi="Arial" w:cs="Arial"/>
          <w:color w:val="auto"/>
          <w:sz w:val="22"/>
          <w:szCs w:val="22"/>
        </w:rPr>
        <w:t>The most recent version of the ANZG 95% species protection levels,</w:t>
      </w:r>
    </w:p>
    <w:p w14:paraId="51DA312B" w14:textId="583795B1" w:rsidR="00213FF7" w:rsidRPr="002931A6" w:rsidRDefault="00213FF7" w:rsidP="00E948AC">
      <w:pPr>
        <w:pStyle w:val="Default"/>
        <w:numPr>
          <w:ilvl w:val="0"/>
          <w:numId w:val="22"/>
        </w:numPr>
        <w:ind w:left="2694"/>
        <w:jc w:val="both"/>
        <w:rPr>
          <w:rFonts w:ascii="Arial" w:hAnsi="Arial" w:cs="Arial"/>
          <w:color w:val="auto"/>
          <w:sz w:val="22"/>
          <w:szCs w:val="22"/>
        </w:rPr>
      </w:pPr>
      <w:r w:rsidRPr="002931A6">
        <w:rPr>
          <w:rFonts w:ascii="Arial" w:hAnsi="Arial" w:cs="Arial"/>
          <w:color w:val="auto"/>
          <w:sz w:val="22"/>
          <w:szCs w:val="22"/>
        </w:rPr>
        <w:t>The 80</w:t>
      </w:r>
      <w:r w:rsidRPr="002931A6">
        <w:rPr>
          <w:rFonts w:ascii="Arial" w:hAnsi="Arial" w:cs="Arial"/>
          <w:color w:val="auto"/>
          <w:sz w:val="22"/>
          <w:szCs w:val="22"/>
          <w:vertAlign w:val="superscript"/>
        </w:rPr>
        <w:t>th</w:t>
      </w:r>
      <w:r w:rsidRPr="002931A6">
        <w:rPr>
          <w:rFonts w:ascii="Arial" w:hAnsi="Arial" w:cs="Arial"/>
          <w:color w:val="auto"/>
          <w:sz w:val="22"/>
          <w:szCs w:val="22"/>
        </w:rPr>
        <w:t xml:space="preserve"> percentile of samples collected at the locations identified in Condition </w:t>
      </w:r>
      <w:r w:rsidR="00C83224" w:rsidRPr="002931A6">
        <w:rPr>
          <w:rFonts w:ascii="Arial" w:hAnsi="Arial" w:cs="Arial"/>
          <w:color w:val="auto"/>
          <w:sz w:val="22"/>
          <w:szCs w:val="22"/>
        </w:rPr>
        <w:t>7</w:t>
      </w:r>
      <w:r w:rsidR="00AD56B8">
        <w:rPr>
          <w:rFonts w:ascii="Arial" w:hAnsi="Arial" w:cs="Arial"/>
          <w:color w:val="auto"/>
          <w:sz w:val="22"/>
          <w:szCs w:val="22"/>
        </w:rPr>
        <w:t>4</w:t>
      </w:r>
      <w:r w:rsidRPr="002931A6">
        <w:rPr>
          <w:rFonts w:ascii="Arial" w:hAnsi="Arial" w:cs="Arial"/>
          <w:color w:val="auto"/>
          <w:sz w:val="22"/>
          <w:szCs w:val="22"/>
        </w:rPr>
        <w:t>(f) to (g) prior to leachate discharge, and</w:t>
      </w:r>
    </w:p>
    <w:p w14:paraId="3A9D2E91" w14:textId="2EFA9A9C" w:rsidR="00213FF7" w:rsidRPr="002931A6" w:rsidRDefault="00213FF7" w:rsidP="00E948AC">
      <w:pPr>
        <w:pStyle w:val="Default"/>
        <w:numPr>
          <w:ilvl w:val="0"/>
          <w:numId w:val="22"/>
        </w:numPr>
        <w:ind w:left="2694"/>
        <w:jc w:val="both"/>
        <w:rPr>
          <w:rFonts w:ascii="Arial" w:hAnsi="Arial" w:cs="Arial"/>
          <w:color w:val="auto"/>
          <w:sz w:val="22"/>
          <w:szCs w:val="22"/>
        </w:rPr>
      </w:pPr>
      <w:r w:rsidRPr="002931A6">
        <w:rPr>
          <w:rFonts w:ascii="Arial" w:hAnsi="Arial" w:cs="Arial"/>
          <w:color w:val="auto"/>
          <w:sz w:val="22"/>
          <w:szCs w:val="22"/>
        </w:rPr>
        <w:t>The 80</w:t>
      </w:r>
      <w:r w:rsidRPr="002931A6">
        <w:rPr>
          <w:rFonts w:ascii="Arial" w:hAnsi="Arial" w:cs="Arial"/>
          <w:color w:val="auto"/>
          <w:sz w:val="22"/>
          <w:szCs w:val="22"/>
          <w:vertAlign w:val="superscript"/>
        </w:rPr>
        <w:t>th</w:t>
      </w:r>
      <w:r w:rsidRPr="002931A6">
        <w:rPr>
          <w:rFonts w:ascii="Arial" w:hAnsi="Arial" w:cs="Arial"/>
          <w:color w:val="auto"/>
          <w:sz w:val="22"/>
          <w:szCs w:val="22"/>
        </w:rPr>
        <w:t xml:space="preserve"> percentile of samples collected at the ‘Woodstock Stream US’ site in Table 2 and </w:t>
      </w:r>
      <w:r w:rsidR="000273FB" w:rsidRPr="002931A6">
        <w:rPr>
          <w:rFonts w:ascii="Arial" w:hAnsi="Arial" w:cs="Arial"/>
          <w:color w:val="auto"/>
          <w:sz w:val="22"/>
          <w:szCs w:val="22"/>
        </w:rPr>
        <w:t>Drawing E2.</w:t>
      </w:r>
      <w:r w:rsidR="00AA45A0" w:rsidRPr="002931A6">
        <w:rPr>
          <w:rFonts w:ascii="Arial" w:hAnsi="Arial" w:cs="Arial"/>
          <w:color w:val="auto"/>
          <w:sz w:val="22"/>
          <w:szCs w:val="22"/>
        </w:rPr>
        <w:t>1</w:t>
      </w:r>
      <w:r w:rsidRPr="002931A6">
        <w:rPr>
          <w:rFonts w:ascii="Arial" w:hAnsi="Arial" w:cs="Arial"/>
          <w:color w:val="auto"/>
          <w:sz w:val="22"/>
          <w:szCs w:val="22"/>
        </w:rPr>
        <w:t xml:space="preserve">. </w:t>
      </w:r>
    </w:p>
    <w:p w14:paraId="3B103263" w14:textId="77777777" w:rsidR="00213FF7" w:rsidRPr="002931A6" w:rsidRDefault="00213FF7" w:rsidP="00E948AC">
      <w:pPr>
        <w:pStyle w:val="Default"/>
        <w:numPr>
          <w:ilvl w:val="0"/>
          <w:numId w:val="21"/>
        </w:numPr>
        <w:jc w:val="both"/>
        <w:rPr>
          <w:rFonts w:ascii="Arial" w:hAnsi="Arial" w:cs="Arial"/>
          <w:color w:val="auto"/>
          <w:sz w:val="22"/>
          <w:szCs w:val="22"/>
        </w:rPr>
      </w:pPr>
      <w:r w:rsidRPr="002931A6">
        <w:rPr>
          <w:rFonts w:ascii="Arial" w:hAnsi="Arial" w:cs="Arial"/>
          <w:color w:val="auto"/>
          <w:sz w:val="22"/>
          <w:szCs w:val="22"/>
        </w:rPr>
        <w:t>A 20% decrease in QMCI (determined through equivalence testing) at the following sites, where such a decrease was not observed prior to the leachate discharge:</w:t>
      </w:r>
    </w:p>
    <w:p w14:paraId="7769E544" w14:textId="77777777" w:rsidR="00213FF7" w:rsidRPr="002931A6" w:rsidRDefault="00213FF7" w:rsidP="00E948AC">
      <w:pPr>
        <w:pStyle w:val="Default"/>
        <w:numPr>
          <w:ilvl w:val="0"/>
          <w:numId w:val="23"/>
        </w:numPr>
        <w:ind w:left="2694"/>
        <w:jc w:val="both"/>
        <w:rPr>
          <w:rFonts w:ascii="Arial" w:hAnsi="Arial" w:cs="Arial"/>
          <w:color w:val="auto"/>
          <w:sz w:val="22"/>
          <w:szCs w:val="22"/>
        </w:rPr>
      </w:pPr>
      <w:r w:rsidRPr="002931A6">
        <w:rPr>
          <w:rFonts w:ascii="Arial" w:hAnsi="Arial" w:cs="Arial"/>
          <w:color w:val="auto"/>
          <w:sz w:val="22"/>
          <w:szCs w:val="22"/>
        </w:rPr>
        <w:t>Woodstock Stream US and Woodstock Stream DS1,</w:t>
      </w:r>
    </w:p>
    <w:p w14:paraId="348D51B9" w14:textId="77777777" w:rsidR="00213FF7" w:rsidRPr="002931A6" w:rsidRDefault="00213FF7" w:rsidP="00E948AC">
      <w:pPr>
        <w:pStyle w:val="Default"/>
        <w:numPr>
          <w:ilvl w:val="0"/>
          <w:numId w:val="23"/>
        </w:numPr>
        <w:ind w:left="2694"/>
        <w:jc w:val="both"/>
        <w:rPr>
          <w:rFonts w:ascii="Arial" w:hAnsi="Arial" w:cs="Arial"/>
          <w:color w:val="auto"/>
          <w:sz w:val="22"/>
          <w:szCs w:val="22"/>
        </w:rPr>
      </w:pPr>
      <w:r w:rsidRPr="002931A6">
        <w:rPr>
          <w:rFonts w:ascii="Arial" w:hAnsi="Arial" w:cs="Arial"/>
          <w:color w:val="auto"/>
          <w:sz w:val="22"/>
          <w:szCs w:val="22"/>
        </w:rPr>
        <w:t>Woodstock Stream US and Woodstock Stream DS2, or</w:t>
      </w:r>
    </w:p>
    <w:p w14:paraId="2C84EEF7" w14:textId="77777777" w:rsidR="00213FF7" w:rsidRPr="002931A6" w:rsidRDefault="00213FF7" w:rsidP="00E948AC">
      <w:pPr>
        <w:pStyle w:val="Default"/>
        <w:numPr>
          <w:ilvl w:val="0"/>
          <w:numId w:val="23"/>
        </w:numPr>
        <w:ind w:left="2694"/>
        <w:jc w:val="both"/>
        <w:rPr>
          <w:rFonts w:ascii="Arial" w:hAnsi="Arial" w:cs="Arial"/>
          <w:color w:val="auto"/>
          <w:sz w:val="22"/>
          <w:szCs w:val="22"/>
        </w:rPr>
      </w:pPr>
      <w:r w:rsidRPr="002931A6">
        <w:rPr>
          <w:rFonts w:ascii="Arial" w:hAnsi="Arial" w:cs="Arial"/>
          <w:color w:val="auto"/>
          <w:sz w:val="22"/>
          <w:szCs w:val="22"/>
        </w:rPr>
        <w:t xml:space="preserve">Woodstock Stream DS1 and Woodstock Stream DS2. </w:t>
      </w:r>
    </w:p>
    <w:p w14:paraId="02D03B86" w14:textId="67767B25" w:rsidR="00213FF7" w:rsidRPr="002931A6" w:rsidRDefault="00213FF7" w:rsidP="00E948AC">
      <w:pPr>
        <w:pStyle w:val="Default"/>
        <w:numPr>
          <w:ilvl w:val="0"/>
          <w:numId w:val="21"/>
        </w:numPr>
        <w:jc w:val="both"/>
        <w:rPr>
          <w:rFonts w:ascii="Arial" w:hAnsi="Arial" w:cs="Arial"/>
          <w:color w:val="auto"/>
          <w:sz w:val="22"/>
          <w:szCs w:val="22"/>
        </w:rPr>
      </w:pPr>
      <w:r w:rsidRPr="002931A6">
        <w:rPr>
          <w:rFonts w:ascii="Arial" w:hAnsi="Arial" w:cs="Arial"/>
          <w:color w:val="auto"/>
          <w:sz w:val="22"/>
          <w:szCs w:val="22"/>
        </w:rPr>
        <w:t xml:space="preserve">Any other adverse effects deemed to be more than minor by the suitably qualified and experience freshwater scientist responsible for fulfilling (f) of Condition </w:t>
      </w:r>
      <w:r w:rsidR="00C83224" w:rsidRPr="002931A6">
        <w:rPr>
          <w:rFonts w:ascii="Arial" w:hAnsi="Arial" w:cs="Arial"/>
          <w:color w:val="auto"/>
          <w:sz w:val="22"/>
          <w:szCs w:val="22"/>
        </w:rPr>
        <w:t>7</w:t>
      </w:r>
      <w:r w:rsidR="00AD56B8">
        <w:rPr>
          <w:rFonts w:ascii="Arial" w:hAnsi="Arial" w:cs="Arial"/>
          <w:color w:val="auto"/>
          <w:sz w:val="22"/>
          <w:szCs w:val="22"/>
        </w:rPr>
        <w:t>6</w:t>
      </w:r>
      <w:r w:rsidRPr="002931A6">
        <w:rPr>
          <w:rFonts w:ascii="Arial" w:hAnsi="Arial" w:cs="Arial"/>
          <w:color w:val="auto"/>
          <w:sz w:val="22"/>
          <w:szCs w:val="22"/>
        </w:rPr>
        <w:t>.</w:t>
      </w:r>
    </w:p>
    <w:p w14:paraId="3965CAAF" w14:textId="77777777" w:rsidR="00FB60D7" w:rsidRPr="002931A6" w:rsidRDefault="00FB60D7" w:rsidP="00C5005E">
      <w:pPr>
        <w:pStyle w:val="Default"/>
        <w:ind w:left="1789"/>
        <w:jc w:val="both"/>
        <w:rPr>
          <w:rFonts w:ascii="Arial" w:hAnsi="Arial" w:cs="Arial"/>
          <w:color w:val="auto"/>
          <w:sz w:val="22"/>
          <w:szCs w:val="22"/>
          <w:u w:val="single"/>
        </w:rPr>
      </w:pPr>
    </w:p>
    <w:p w14:paraId="0988233A" w14:textId="77777777" w:rsidR="00213FF7" w:rsidRPr="002931A6" w:rsidRDefault="00213FF7" w:rsidP="00C5005E">
      <w:pPr>
        <w:pStyle w:val="Default"/>
        <w:ind w:left="851"/>
        <w:jc w:val="both"/>
        <w:rPr>
          <w:rFonts w:ascii="Arial" w:hAnsi="Arial" w:cs="Arial"/>
          <w:color w:val="auto"/>
          <w:sz w:val="22"/>
          <w:szCs w:val="22"/>
        </w:rPr>
      </w:pPr>
      <w:r w:rsidRPr="002931A6">
        <w:rPr>
          <w:rFonts w:ascii="Arial" w:hAnsi="Arial" w:cs="Arial"/>
          <w:color w:val="auto"/>
          <w:sz w:val="22"/>
          <w:szCs w:val="22"/>
        </w:rPr>
        <w:lastRenderedPageBreak/>
        <w:t>The consent holder shall immediately:</w:t>
      </w:r>
    </w:p>
    <w:p w14:paraId="4582AA6B" w14:textId="77777777" w:rsidR="00FB60D7" w:rsidRPr="002931A6" w:rsidRDefault="00FB60D7" w:rsidP="00C5005E">
      <w:pPr>
        <w:pStyle w:val="Default"/>
        <w:ind w:left="851"/>
        <w:jc w:val="both"/>
        <w:rPr>
          <w:rFonts w:ascii="Arial" w:hAnsi="Arial" w:cs="Arial"/>
          <w:color w:val="auto"/>
          <w:sz w:val="22"/>
          <w:szCs w:val="22"/>
        </w:rPr>
      </w:pPr>
    </w:p>
    <w:p w14:paraId="46BC2D9B" w14:textId="661755D4" w:rsidR="00213FF7" w:rsidRPr="002931A6" w:rsidRDefault="00213FF7" w:rsidP="00E948AC">
      <w:pPr>
        <w:pStyle w:val="Default"/>
        <w:numPr>
          <w:ilvl w:val="0"/>
          <w:numId w:val="21"/>
        </w:numPr>
        <w:jc w:val="both"/>
        <w:rPr>
          <w:rFonts w:ascii="Arial" w:hAnsi="Arial" w:cs="Arial"/>
          <w:color w:val="auto"/>
          <w:sz w:val="22"/>
          <w:szCs w:val="22"/>
        </w:rPr>
      </w:pPr>
      <w:r w:rsidRPr="002931A6">
        <w:rPr>
          <w:rFonts w:ascii="Arial" w:hAnsi="Arial" w:cs="Arial"/>
          <w:color w:val="auto"/>
          <w:sz w:val="22"/>
          <w:szCs w:val="22"/>
        </w:rPr>
        <w:t xml:space="preserve">notify the </w:t>
      </w:r>
      <w:r w:rsidR="00276C62" w:rsidRPr="002931A6">
        <w:rPr>
          <w:rFonts w:ascii="Arial" w:hAnsi="Arial" w:cs="Arial"/>
          <w:sz w:val="22"/>
          <w:szCs w:val="22"/>
        </w:rPr>
        <w:t>Canterbury Regional Council, Attention: Regional Leader - Compliance Monitoring</w:t>
      </w:r>
      <w:r w:rsidRPr="002931A6">
        <w:rPr>
          <w:rFonts w:ascii="Arial" w:hAnsi="Arial" w:cs="Arial"/>
          <w:color w:val="auto"/>
          <w:sz w:val="22"/>
          <w:szCs w:val="22"/>
        </w:rPr>
        <w:t xml:space="preserve">; and </w:t>
      </w:r>
    </w:p>
    <w:p w14:paraId="3C2E735C" w14:textId="77777777" w:rsidR="00213FF7" w:rsidRPr="002931A6" w:rsidRDefault="00213FF7" w:rsidP="00E948AC">
      <w:pPr>
        <w:pStyle w:val="Default"/>
        <w:numPr>
          <w:ilvl w:val="0"/>
          <w:numId w:val="21"/>
        </w:numPr>
        <w:jc w:val="both"/>
        <w:rPr>
          <w:rFonts w:ascii="Arial" w:hAnsi="Arial" w:cs="Arial"/>
          <w:color w:val="auto"/>
          <w:sz w:val="22"/>
          <w:szCs w:val="22"/>
        </w:rPr>
      </w:pPr>
      <w:r w:rsidRPr="002931A6">
        <w:rPr>
          <w:rFonts w:ascii="Arial" w:hAnsi="Arial" w:cs="Arial"/>
          <w:color w:val="auto"/>
          <w:sz w:val="22"/>
          <w:szCs w:val="22"/>
        </w:rPr>
        <w:t xml:space="preserve">prepare a Remedial Action Plan that includes all practicable measures to protect the environment. These measures may include: </w:t>
      </w:r>
    </w:p>
    <w:p w14:paraId="5D0C55BB" w14:textId="77777777" w:rsidR="00213FF7" w:rsidRPr="002931A6" w:rsidRDefault="00213FF7" w:rsidP="00E948AC">
      <w:pPr>
        <w:pStyle w:val="Default"/>
        <w:numPr>
          <w:ilvl w:val="0"/>
          <w:numId w:val="24"/>
        </w:numPr>
        <w:ind w:left="2552"/>
        <w:jc w:val="both"/>
        <w:rPr>
          <w:rFonts w:ascii="Arial" w:hAnsi="Arial" w:cs="Arial"/>
          <w:color w:val="auto"/>
          <w:sz w:val="22"/>
          <w:szCs w:val="22"/>
        </w:rPr>
      </w:pPr>
      <w:r w:rsidRPr="002931A6">
        <w:rPr>
          <w:rFonts w:ascii="Arial" w:hAnsi="Arial" w:cs="Arial"/>
          <w:color w:val="auto"/>
          <w:sz w:val="22"/>
          <w:szCs w:val="22"/>
        </w:rPr>
        <w:t xml:space="preserve">evaluation of the source of the contaminant(s); and </w:t>
      </w:r>
    </w:p>
    <w:p w14:paraId="3D41C173" w14:textId="77777777" w:rsidR="00213FF7" w:rsidRPr="002931A6" w:rsidRDefault="00213FF7" w:rsidP="00E948AC">
      <w:pPr>
        <w:pStyle w:val="Default"/>
        <w:numPr>
          <w:ilvl w:val="0"/>
          <w:numId w:val="24"/>
        </w:numPr>
        <w:ind w:left="2552"/>
        <w:jc w:val="both"/>
        <w:rPr>
          <w:rFonts w:ascii="Arial" w:hAnsi="Arial" w:cs="Arial"/>
          <w:color w:val="auto"/>
          <w:sz w:val="22"/>
          <w:szCs w:val="22"/>
        </w:rPr>
      </w:pPr>
      <w:r w:rsidRPr="002931A6">
        <w:rPr>
          <w:rFonts w:ascii="Arial" w:hAnsi="Arial" w:cs="Arial"/>
          <w:color w:val="auto"/>
          <w:sz w:val="22"/>
          <w:szCs w:val="22"/>
        </w:rPr>
        <w:t xml:space="preserve">removal of material that is the source of the contamination or cap the area of the fill that contains the source material; and/or </w:t>
      </w:r>
    </w:p>
    <w:p w14:paraId="1EA71C71" w14:textId="77777777" w:rsidR="00213FF7" w:rsidRPr="002931A6" w:rsidRDefault="00213FF7" w:rsidP="00E948AC">
      <w:pPr>
        <w:pStyle w:val="Default"/>
        <w:numPr>
          <w:ilvl w:val="0"/>
          <w:numId w:val="24"/>
        </w:numPr>
        <w:ind w:left="2552"/>
        <w:jc w:val="both"/>
        <w:rPr>
          <w:rFonts w:ascii="Arial" w:hAnsi="Arial" w:cs="Arial"/>
          <w:color w:val="auto"/>
          <w:sz w:val="22"/>
          <w:szCs w:val="22"/>
        </w:rPr>
      </w:pPr>
      <w:r w:rsidRPr="002931A6">
        <w:rPr>
          <w:rFonts w:ascii="Arial" w:hAnsi="Arial" w:cs="Arial"/>
          <w:color w:val="auto"/>
          <w:sz w:val="22"/>
          <w:szCs w:val="22"/>
        </w:rPr>
        <w:t xml:space="preserve">in situ or ex situ treatment of the groundwater plume. </w:t>
      </w:r>
    </w:p>
    <w:p w14:paraId="0BFACF5B" w14:textId="475F1E19" w:rsidR="00213FF7" w:rsidRPr="002931A6" w:rsidRDefault="00213FF7" w:rsidP="00E948AC">
      <w:pPr>
        <w:pStyle w:val="Default"/>
        <w:numPr>
          <w:ilvl w:val="0"/>
          <w:numId w:val="24"/>
        </w:numPr>
        <w:ind w:left="2552"/>
        <w:jc w:val="both"/>
        <w:rPr>
          <w:rFonts w:ascii="Arial" w:hAnsi="Arial" w:cs="Arial"/>
          <w:color w:val="auto"/>
          <w:sz w:val="22"/>
          <w:szCs w:val="22"/>
        </w:rPr>
      </w:pPr>
      <w:r w:rsidRPr="002931A6">
        <w:rPr>
          <w:rFonts w:ascii="Arial" w:hAnsi="Arial" w:cs="Arial"/>
          <w:color w:val="auto"/>
          <w:sz w:val="22"/>
          <w:szCs w:val="22"/>
        </w:rPr>
        <w:t xml:space="preserve">further technical investigation of the adverse effects of the leachate discharge on aquatic life, where this is identified as necessary under Condition </w:t>
      </w:r>
      <w:r w:rsidR="00C83224" w:rsidRPr="002931A6">
        <w:rPr>
          <w:rFonts w:ascii="Arial" w:hAnsi="Arial" w:cs="Arial"/>
          <w:color w:val="auto"/>
          <w:sz w:val="22"/>
          <w:szCs w:val="22"/>
        </w:rPr>
        <w:t>7</w:t>
      </w:r>
      <w:r w:rsidR="00E831B6">
        <w:rPr>
          <w:rFonts w:ascii="Arial" w:hAnsi="Arial" w:cs="Arial"/>
          <w:color w:val="auto"/>
          <w:sz w:val="22"/>
          <w:szCs w:val="22"/>
        </w:rPr>
        <w:t>6</w:t>
      </w:r>
      <w:r w:rsidRPr="002931A6">
        <w:rPr>
          <w:rFonts w:ascii="Arial" w:hAnsi="Arial" w:cs="Arial"/>
          <w:color w:val="auto"/>
          <w:sz w:val="22"/>
          <w:szCs w:val="22"/>
        </w:rPr>
        <w:t xml:space="preserve">(f)(iv). </w:t>
      </w:r>
    </w:p>
    <w:p w14:paraId="2FF1814B" w14:textId="113774E6" w:rsidR="00213FF7" w:rsidRPr="002931A6" w:rsidRDefault="00213FF7" w:rsidP="00E948AC">
      <w:pPr>
        <w:pStyle w:val="Default"/>
        <w:numPr>
          <w:ilvl w:val="0"/>
          <w:numId w:val="24"/>
        </w:numPr>
        <w:ind w:left="2552"/>
        <w:jc w:val="both"/>
        <w:rPr>
          <w:rFonts w:ascii="Arial" w:hAnsi="Arial" w:cs="Arial"/>
          <w:color w:val="auto"/>
          <w:sz w:val="22"/>
          <w:szCs w:val="22"/>
        </w:rPr>
      </w:pPr>
      <w:r w:rsidRPr="002931A6">
        <w:rPr>
          <w:rFonts w:ascii="Arial" w:hAnsi="Arial" w:cs="Arial"/>
          <w:color w:val="auto"/>
          <w:sz w:val="22"/>
          <w:szCs w:val="22"/>
        </w:rPr>
        <w:t>actions to offset or compensate for any residual effects that cannot be minimized or remediate</w:t>
      </w:r>
      <w:r w:rsidR="008C7108" w:rsidRPr="002931A6">
        <w:rPr>
          <w:rFonts w:ascii="Arial" w:hAnsi="Arial" w:cs="Arial"/>
          <w:color w:val="auto"/>
          <w:sz w:val="22"/>
          <w:szCs w:val="22"/>
        </w:rPr>
        <w:t>d</w:t>
      </w:r>
      <w:r w:rsidRPr="002931A6">
        <w:rPr>
          <w:rFonts w:ascii="Arial" w:hAnsi="Arial" w:cs="Arial"/>
          <w:color w:val="auto"/>
          <w:sz w:val="22"/>
          <w:szCs w:val="22"/>
        </w:rPr>
        <w:t xml:space="preserve"> through </w:t>
      </w:r>
      <w:proofErr w:type="spellStart"/>
      <w:r w:rsidRPr="002931A6">
        <w:rPr>
          <w:rFonts w:ascii="Arial" w:hAnsi="Arial" w:cs="Arial"/>
          <w:color w:val="auto"/>
          <w:sz w:val="22"/>
          <w:szCs w:val="22"/>
        </w:rPr>
        <w:t>i</w:t>
      </w:r>
      <w:proofErr w:type="spellEnd"/>
      <w:r w:rsidRPr="002931A6">
        <w:rPr>
          <w:rFonts w:ascii="Arial" w:hAnsi="Arial" w:cs="Arial"/>
          <w:color w:val="auto"/>
          <w:sz w:val="22"/>
          <w:szCs w:val="22"/>
        </w:rPr>
        <w:t>-iv.</w:t>
      </w:r>
    </w:p>
    <w:p w14:paraId="5EF9ECAA" w14:textId="27126EE3" w:rsidR="00213FF7" w:rsidRPr="002931A6" w:rsidRDefault="00213FF7" w:rsidP="00E948AC">
      <w:pPr>
        <w:pStyle w:val="Default"/>
        <w:numPr>
          <w:ilvl w:val="0"/>
          <w:numId w:val="21"/>
        </w:numPr>
        <w:jc w:val="both"/>
        <w:rPr>
          <w:rFonts w:ascii="Arial" w:hAnsi="Arial" w:cs="Arial"/>
          <w:color w:val="auto"/>
          <w:sz w:val="22"/>
          <w:szCs w:val="22"/>
        </w:rPr>
      </w:pPr>
      <w:r w:rsidRPr="002931A6">
        <w:rPr>
          <w:rFonts w:ascii="Arial" w:hAnsi="Arial" w:cs="Arial"/>
          <w:color w:val="auto"/>
          <w:sz w:val="22"/>
          <w:szCs w:val="22"/>
        </w:rPr>
        <w:t xml:space="preserve">The Remedial Action Plan shall be submitted to </w:t>
      </w:r>
      <w:r w:rsidR="00276C62" w:rsidRPr="002931A6">
        <w:rPr>
          <w:rFonts w:ascii="Arial" w:hAnsi="Arial" w:cs="Arial"/>
          <w:sz w:val="22"/>
          <w:szCs w:val="22"/>
        </w:rPr>
        <w:t>Canterbury Regional Council, Attention: Regional Leader - Compliance Monitoring</w:t>
      </w:r>
      <w:r w:rsidR="00276C62" w:rsidRPr="002931A6">
        <w:rPr>
          <w:rFonts w:ascii="Arial" w:hAnsi="Arial" w:cs="Arial"/>
        </w:rPr>
        <w:t xml:space="preserve"> </w:t>
      </w:r>
      <w:r w:rsidRPr="002931A6">
        <w:rPr>
          <w:rFonts w:ascii="Arial" w:hAnsi="Arial" w:cs="Arial"/>
          <w:color w:val="auto"/>
          <w:sz w:val="22"/>
          <w:szCs w:val="22"/>
        </w:rPr>
        <w:t xml:space="preserve">for approval within 1 month of completion of the effects assessment from condition </w:t>
      </w:r>
      <w:r w:rsidR="00FF0CCA" w:rsidRPr="002931A6">
        <w:rPr>
          <w:rFonts w:ascii="Arial" w:hAnsi="Arial" w:cs="Arial"/>
          <w:color w:val="auto"/>
          <w:sz w:val="22"/>
          <w:szCs w:val="22"/>
        </w:rPr>
        <w:t>7</w:t>
      </w:r>
      <w:r w:rsidR="00E831B6">
        <w:rPr>
          <w:rFonts w:ascii="Arial" w:hAnsi="Arial" w:cs="Arial"/>
          <w:color w:val="auto"/>
          <w:sz w:val="22"/>
          <w:szCs w:val="22"/>
        </w:rPr>
        <w:t>6</w:t>
      </w:r>
      <w:r w:rsidR="00675BBD" w:rsidRPr="002931A6">
        <w:rPr>
          <w:rFonts w:ascii="Arial" w:hAnsi="Arial" w:cs="Arial"/>
          <w:color w:val="auto"/>
          <w:sz w:val="22"/>
          <w:szCs w:val="22"/>
        </w:rPr>
        <w:t>.</w:t>
      </w:r>
      <w:r w:rsidRPr="002931A6">
        <w:rPr>
          <w:rFonts w:ascii="Arial" w:hAnsi="Arial" w:cs="Arial"/>
          <w:color w:val="auto"/>
          <w:sz w:val="22"/>
          <w:szCs w:val="22"/>
        </w:rPr>
        <w:t xml:space="preserve"> </w:t>
      </w:r>
    </w:p>
    <w:p w14:paraId="34F92E78" w14:textId="77777777" w:rsidR="00213FF7" w:rsidRPr="002931A6" w:rsidRDefault="00213FF7" w:rsidP="00E948AC">
      <w:pPr>
        <w:pStyle w:val="Default"/>
        <w:numPr>
          <w:ilvl w:val="0"/>
          <w:numId w:val="21"/>
        </w:numPr>
        <w:jc w:val="both"/>
        <w:rPr>
          <w:rFonts w:ascii="Arial" w:hAnsi="Arial" w:cs="Arial"/>
          <w:color w:val="auto"/>
          <w:sz w:val="22"/>
          <w:szCs w:val="22"/>
        </w:rPr>
      </w:pPr>
      <w:r w:rsidRPr="002931A6">
        <w:rPr>
          <w:rFonts w:ascii="Arial" w:hAnsi="Arial" w:cs="Arial"/>
          <w:color w:val="auto"/>
          <w:sz w:val="22"/>
          <w:szCs w:val="22"/>
        </w:rPr>
        <w:t xml:space="preserve">Implement all necessary measures to protect aquatic life in accordance with the accredited Remedial Action Plan. </w:t>
      </w:r>
    </w:p>
    <w:p w14:paraId="7CF79427" w14:textId="56787CF8" w:rsidR="00091086" w:rsidRPr="002931A6" w:rsidRDefault="00091086" w:rsidP="00C5005E">
      <w:pPr>
        <w:pStyle w:val="ListParagraph"/>
        <w:tabs>
          <w:tab w:val="left" w:pos="1058"/>
        </w:tabs>
        <w:ind w:left="862"/>
        <w:jc w:val="both"/>
        <w:rPr>
          <w:rFonts w:ascii="Arial" w:hAnsi="Arial" w:cs="Arial"/>
        </w:rPr>
      </w:pPr>
    </w:p>
    <w:p w14:paraId="446D3787" w14:textId="224C54CB" w:rsidR="004D5D33" w:rsidRPr="002931A6" w:rsidRDefault="004D5D33" w:rsidP="004F2C09">
      <w:pPr>
        <w:pStyle w:val="ListParagraph"/>
        <w:numPr>
          <w:ilvl w:val="0"/>
          <w:numId w:val="39"/>
        </w:numPr>
        <w:jc w:val="both"/>
        <w:rPr>
          <w:rFonts w:ascii="Arial" w:hAnsi="Arial" w:cs="Arial"/>
          <w:b/>
          <w:bCs/>
          <w:i/>
          <w:iCs/>
        </w:rPr>
      </w:pPr>
      <w:r w:rsidRPr="002931A6">
        <w:rPr>
          <w:rFonts w:ascii="Arial" w:hAnsi="Arial" w:cs="Arial"/>
          <w:b/>
          <w:bCs/>
          <w:i/>
          <w:iCs/>
        </w:rPr>
        <w:br w:type="page"/>
      </w:r>
    </w:p>
    <w:p w14:paraId="58676FFB" w14:textId="26AC8B6A" w:rsidR="000D2C99" w:rsidRPr="002931A6" w:rsidRDefault="000D2C99" w:rsidP="00C5005E">
      <w:pPr>
        <w:jc w:val="both"/>
        <w:rPr>
          <w:rFonts w:ascii="Arial" w:hAnsi="Arial" w:cs="Arial"/>
          <w:b/>
          <w:bCs/>
        </w:rPr>
      </w:pPr>
      <w:r w:rsidRPr="002931A6">
        <w:rPr>
          <w:rFonts w:ascii="Arial" w:hAnsi="Arial" w:cs="Arial"/>
          <w:b/>
          <w:bCs/>
        </w:rPr>
        <w:lastRenderedPageBreak/>
        <w:t>Conditions for 214073/214077 only</w:t>
      </w:r>
      <w:r w:rsidR="00503225" w:rsidRPr="002931A6">
        <w:rPr>
          <w:rFonts w:ascii="Arial" w:hAnsi="Arial" w:cs="Arial"/>
          <w:b/>
          <w:bCs/>
        </w:rPr>
        <w:t xml:space="preserve"> (excavation and </w:t>
      </w:r>
      <w:r w:rsidR="001E4AD3" w:rsidRPr="002931A6">
        <w:rPr>
          <w:rFonts w:ascii="Arial" w:hAnsi="Arial" w:cs="Arial"/>
          <w:b/>
          <w:bCs/>
        </w:rPr>
        <w:t>landfill)</w:t>
      </w:r>
    </w:p>
    <w:p w14:paraId="6EDC7631" w14:textId="77777777" w:rsidR="000A75AF" w:rsidRPr="002931A6" w:rsidRDefault="000A75AF" w:rsidP="00C5005E">
      <w:pPr>
        <w:jc w:val="both"/>
        <w:rPr>
          <w:rFonts w:ascii="Arial" w:hAnsi="Arial" w:cs="Arial"/>
          <w:b/>
          <w:bCs/>
          <w:u w:val="single"/>
        </w:rPr>
      </w:pPr>
    </w:p>
    <w:p w14:paraId="469FB536" w14:textId="33CA3192" w:rsidR="009E31CB" w:rsidRPr="002931A6" w:rsidRDefault="009E31CB" w:rsidP="00C5005E">
      <w:pPr>
        <w:jc w:val="both"/>
        <w:rPr>
          <w:rFonts w:ascii="Arial" w:hAnsi="Arial" w:cs="Arial"/>
          <w:b/>
          <w:bCs/>
          <w:u w:val="single"/>
        </w:rPr>
      </w:pPr>
      <w:r w:rsidRPr="002931A6">
        <w:rPr>
          <w:rFonts w:ascii="Arial" w:hAnsi="Arial" w:cs="Arial"/>
          <w:b/>
          <w:bCs/>
          <w:u w:val="single"/>
        </w:rPr>
        <w:t>General conditions</w:t>
      </w:r>
    </w:p>
    <w:p w14:paraId="6FC4CF2E" w14:textId="54271F79" w:rsidR="009B6BCA" w:rsidRPr="002931A6" w:rsidRDefault="009B6BCA" w:rsidP="005507D0">
      <w:pPr>
        <w:pStyle w:val="ListParagraph"/>
        <w:numPr>
          <w:ilvl w:val="0"/>
          <w:numId w:val="73"/>
        </w:numPr>
        <w:jc w:val="both"/>
        <w:rPr>
          <w:rStyle w:val="normaltextrun"/>
          <w:rFonts w:ascii="Arial" w:hAnsi="Arial" w:cs="Arial"/>
          <w:strike/>
        </w:rPr>
      </w:pPr>
      <w:r w:rsidRPr="002931A6">
        <w:rPr>
          <w:rStyle w:val="normaltextrun"/>
          <w:rFonts w:ascii="Arial" w:hAnsi="Arial" w:cs="Arial"/>
          <w:shd w:val="clear" w:color="auto" w:fill="FFFFFF"/>
        </w:rPr>
        <w:t xml:space="preserve">The works </w:t>
      </w:r>
      <w:proofErr w:type="spellStart"/>
      <w:r w:rsidRPr="002931A6">
        <w:rPr>
          <w:rStyle w:val="normaltextrun"/>
          <w:rFonts w:ascii="Arial" w:hAnsi="Arial" w:cs="Arial"/>
          <w:shd w:val="clear" w:color="auto" w:fill="FFFFFF"/>
        </w:rPr>
        <w:t>authorised</w:t>
      </w:r>
      <w:proofErr w:type="spellEnd"/>
      <w:r w:rsidRPr="002931A6">
        <w:rPr>
          <w:rStyle w:val="normaltextrun"/>
          <w:rFonts w:ascii="Arial" w:hAnsi="Arial" w:cs="Arial"/>
          <w:shd w:val="clear" w:color="auto" w:fill="FFFFFF"/>
        </w:rPr>
        <w:t xml:space="preserve"> under this consent are limited to </w:t>
      </w:r>
      <w:r w:rsidR="00362520" w:rsidRPr="002931A6">
        <w:rPr>
          <w:rStyle w:val="normaltextrun"/>
          <w:rFonts w:ascii="Arial" w:hAnsi="Arial" w:cs="Arial"/>
          <w:shd w:val="clear" w:color="auto" w:fill="FFFFFF"/>
        </w:rPr>
        <w:t>ear</w:t>
      </w:r>
      <w:r w:rsidR="00185657" w:rsidRPr="002931A6">
        <w:rPr>
          <w:rStyle w:val="normaltextrun"/>
          <w:rFonts w:ascii="Arial" w:hAnsi="Arial" w:cs="Arial"/>
          <w:shd w:val="clear" w:color="auto" w:fill="FFFFFF"/>
        </w:rPr>
        <w:t>t</w:t>
      </w:r>
      <w:r w:rsidR="00362520" w:rsidRPr="002931A6">
        <w:rPr>
          <w:rStyle w:val="normaltextrun"/>
          <w:rFonts w:ascii="Arial" w:hAnsi="Arial" w:cs="Arial"/>
          <w:shd w:val="clear" w:color="auto" w:fill="FFFFFF"/>
        </w:rPr>
        <w:t>hworks</w:t>
      </w:r>
      <w:r w:rsidR="0058368B" w:rsidRPr="002931A6">
        <w:rPr>
          <w:rStyle w:val="normaltextrun"/>
          <w:rFonts w:ascii="Arial" w:hAnsi="Arial" w:cs="Arial"/>
          <w:shd w:val="clear" w:color="auto" w:fill="FFFFFF"/>
        </w:rPr>
        <w:t xml:space="preserve"> (including quarrying)</w:t>
      </w:r>
      <w:r w:rsidRPr="002931A6">
        <w:rPr>
          <w:rStyle w:val="normaltextrun"/>
          <w:rFonts w:ascii="Arial" w:hAnsi="Arial" w:cs="Arial"/>
          <w:shd w:val="clear" w:color="auto" w:fill="FFFFFF"/>
        </w:rPr>
        <w:t xml:space="preserve"> and landfill activities being the following:</w:t>
      </w:r>
    </w:p>
    <w:p w14:paraId="6C4D1BE2" w14:textId="4B43ABCD" w:rsidR="009B6BCA" w:rsidRPr="002931A6" w:rsidRDefault="009B6BCA" w:rsidP="00E948AC">
      <w:pPr>
        <w:numPr>
          <w:ilvl w:val="1"/>
          <w:numId w:val="9"/>
        </w:numPr>
        <w:autoSpaceDE w:val="0"/>
        <w:autoSpaceDN w:val="0"/>
        <w:adjustRightInd w:val="0"/>
        <w:spacing w:after="120" w:line="240" w:lineRule="auto"/>
        <w:jc w:val="both"/>
        <w:rPr>
          <w:rFonts w:ascii="Arial" w:hAnsi="Arial" w:cs="Arial"/>
          <w:shd w:val="clear" w:color="auto" w:fill="FFFFFF"/>
        </w:rPr>
      </w:pPr>
      <w:r w:rsidRPr="002931A6">
        <w:rPr>
          <w:rFonts w:ascii="Arial" w:hAnsi="Arial" w:cs="Arial"/>
          <w:shd w:val="clear" w:color="auto" w:fill="FFFFFF"/>
        </w:rPr>
        <w:t xml:space="preserve">Site preparation activities including </w:t>
      </w:r>
      <w:r w:rsidR="009579C6" w:rsidRPr="002931A6">
        <w:rPr>
          <w:rFonts w:ascii="Arial" w:hAnsi="Arial" w:cs="Arial"/>
          <w:shd w:val="clear" w:color="auto" w:fill="FFFFFF"/>
        </w:rPr>
        <w:t>vegetation</w:t>
      </w:r>
      <w:r w:rsidR="007C45D2" w:rsidRPr="002931A6">
        <w:rPr>
          <w:rFonts w:ascii="Arial" w:hAnsi="Arial" w:cs="Arial"/>
          <w:shd w:val="clear" w:color="auto" w:fill="FFFFFF"/>
        </w:rPr>
        <w:t xml:space="preserve">, </w:t>
      </w:r>
      <w:r w:rsidRPr="002931A6">
        <w:rPr>
          <w:rFonts w:ascii="Arial" w:hAnsi="Arial" w:cs="Arial"/>
          <w:shd w:val="clear" w:color="auto" w:fill="FFFFFF"/>
        </w:rPr>
        <w:t xml:space="preserve">topsoil and overburden stripping, removal and </w:t>
      </w:r>
      <w:proofErr w:type="gramStart"/>
      <w:r w:rsidRPr="002931A6">
        <w:rPr>
          <w:rFonts w:ascii="Arial" w:hAnsi="Arial" w:cs="Arial"/>
          <w:shd w:val="clear" w:color="auto" w:fill="FFFFFF"/>
        </w:rPr>
        <w:t>storage;</w:t>
      </w:r>
      <w:proofErr w:type="gramEnd"/>
      <w:r w:rsidRPr="002931A6">
        <w:rPr>
          <w:rFonts w:ascii="Arial" w:hAnsi="Arial" w:cs="Arial"/>
          <w:shd w:val="clear" w:color="auto" w:fill="FFFFFF"/>
        </w:rPr>
        <w:t xml:space="preserve"> </w:t>
      </w:r>
    </w:p>
    <w:p w14:paraId="653396D3" w14:textId="03AF6116" w:rsidR="009B6BCA" w:rsidRPr="002931A6" w:rsidRDefault="009B6BCA" w:rsidP="00E948AC">
      <w:pPr>
        <w:numPr>
          <w:ilvl w:val="1"/>
          <w:numId w:val="9"/>
        </w:numPr>
        <w:autoSpaceDE w:val="0"/>
        <w:autoSpaceDN w:val="0"/>
        <w:adjustRightInd w:val="0"/>
        <w:spacing w:after="120" w:line="240" w:lineRule="auto"/>
        <w:jc w:val="both"/>
        <w:rPr>
          <w:rFonts w:ascii="Arial" w:hAnsi="Arial" w:cs="Arial"/>
          <w:shd w:val="clear" w:color="auto" w:fill="FFFFFF"/>
        </w:rPr>
      </w:pPr>
      <w:r w:rsidRPr="002931A6">
        <w:rPr>
          <w:rFonts w:ascii="Arial" w:hAnsi="Arial" w:cs="Arial"/>
          <w:shd w:val="clear" w:color="auto" w:fill="FFFFFF"/>
        </w:rPr>
        <w:t>Construction and maintenance of bunds</w:t>
      </w:r>
      <w:r w:rsidR="00D2763C" w:rsidRPr="002931A6">
        <w:rPr>
          <w:rFonts w:ascii="Arial" w:hAnsi="Arial" w:cs="Arial"/>
          <w:shd w:val="clear" w:color="auto" w:fill="FFFFFF"/>
        </w:rPr>
        <w:t xml:space="preserve">, </w:t>
      </w:r>
      <w:r w:rsidRPr="002931A6">
        <w:rPr>
          <w:rFonts w:ascii="Arial" w:hAnsi="Arial" w:cs="Arial"/>
          <w:shd w:val="clear" w:color="auto" w:fill="FFFFFF"/>
        </w:rPr>
        <w:t>stockpiles</w:t>
      </w:r>
      <w:r w:rsidR="00293043" w:rsidRPr="002931A6">
        <w:rPr>
          <w:rFonts w:ascii="Arial" w:hAnsi="Arial" w:cs="Arial"/>
          <w:shd w:val="clear" w:color="auto" w:fill="FFFFFF"/>
        </w:rPr>
        <w:t xml:space="preserve"> </w:t>
      </w:r>
      <w:r w:rsidR="007C6858" w:rsidRPr="002931A6">
        <w:rPr>
          <w:rFonts w:ascii="Arial" w:hAnsi="Arial" w:cs="Arial"/>
          <w:shd w:val="clear" w:color="auto" w:fill="FFFFFF"/>
        </w:rPr>
        <w:t xml:space="preserve">and </w:t>
      </w:r>
      <w:r w:rsidR="00F87A71" w:rsidRPr="002931A6">
        <w:rPr>
          <w:rFonts w:ascii="Arial" w:hAnsi="Arial" w:cs="Arial"/>
          <w:shd w:val="clear" w:color="auto" w:fill="FFFFFF"/>
        </w:rPr>
        <w:t xml:space="preserve">operational </w:t>
      </w:r>
      <w:proofErr w:type="gramStart"/>
      <w:r w:rsidR="00F87A71" w:rsidRPr="002931A6">
        <w:rPr>
          <w:rFonts w:ascii="Arial" w:hAnsi="Arial" w:cs="Arial"/>
          <w:shd w:val="clear" w:color="auto" w:fill="FFFFFF"/>
        </w:rPr>
        <w:t>infrastructure</w:t>
      </w:r>
      <w:r w:rsidRPr="002931A6">
        <w:rPr>
          <w:rFonts w:ascii="Arial" w:hAnsi="Arial" w:cs="Arial"/>
          <w:shd w:val="clear" w:color="auto" w:fill="FFFFFF"/>
        </w:rPr>
        <w:t>;</w:t>
      </w:r>
      <w:proofErr w:type="gramEnd"/>
      <w:r w:rsidRPr="002931A6">
        <w:rPr>
          <w:rFonts w:ascii="Arial" w:hAnsi="Arial" w:cs="Arial"/>
          <w:shd w:val="clear" w:color="auto" w:fill="FFFFFF"/>
        </w:rPr>
        <w:t xml:space="preserve"> </w:t>
      </w:r>
    </w:p>
    <w:p w14:paraId="072E01E2" w14:textId="77777777" w:rsidR="009B6BCA" w:rsidRPr="002931A6" w:rsidRDefault="009B6BCA" w:rsidP="00E948AC">
      <w:pPr>
        <w:numPr>
          <w:ilvl w:val="1"/>
          <w:numId w:val="9"/>
        </w:numPr>
        <w:autoSpaceDE w:val="0"/>
        <w:autoSpaceDN w:val="0"/>
        <w:adjustRightInd w:val="0"/>
        <w:spacing w:after="120" w:line="240" w:lineRule="auto"/>
        <w:jc w:val="both"/>
        <w:rPr>
          <w:rFonts w:ascii="Arial" w:hAnsi="Arial" w:cs="Arial"/>
          <w:shd w:val="clear" w:color="auto" w:fill="FFFFFF"/>
        </w:rPr>
      </w:pPr>
      <w:r w:rsidRPr="002931A6">
        <w:rPr>
          <w:rFonts w:ascii="Arial" w:hAnsi="Arial" w:cs="Arial"/>
          <w:shd w:val="clear" w:color="auto" w:fill="FFFFFF"/>
        </w:rPr>
        <w:t xml:space="preserve">Excavation (including blasting), loading and transportation of </w:t>
      </w:r>
      <w:proofErr w:type="gramStart"/>
      <w:r w:rsidRPr="002931A6">
        <w:rPr>
          <w:rFonts w:ascii="Arial" w:hAnsi="Arial" w:cs="Arial"/>
          <w:shd w:val="clear" w:color="auto" w:fill="FFFFFF"/>
        </w:rPr>
        <w:t>material;</w:t>
      </w:r>
      <w:proofErr w:type="gramEnd"/>
      <w:r w:rsidRPr="002931A6">
        <w:rPr>
          <w:rFonts w:ascii="Arial" w:hAnsi="Arial" w:cs="Arial"/>
          <w:shd w:val="clear" w:color="auto" w:fill="FFFFFF"/>
        </w:rPr>
        <w:t xml:space="preserve"> </w:t>
      </w:r>
    </w:p>
    <w:p w14:paraId="0B0AFDCB" w14:textId="77777777" w:rsidR="009B6BCA" w:rsidRPr="002931A6" w:rsidRDefault="009B6BCA" w:rsidP="00E948AC">
      <w:pPr>
        <w:numPr>
          <w:ilvl w:val="1"/>
          <w:numId w:val="9"/>
        </w:numPr>
        <w:autoSpaceDE w:val="0"/>
        <w:autoSpaceDN w:val="0"/>
        <w:adjustRightInd w:val="0"/>
        <w:spacing w:after="120" w:line="240" w:lineRule="auto"/>
        <w:jc w:val="both"/>
        <w:rPr>
          <w:rFonts w:ascii="Arial" w:hAnsi="Arial" w:cs="Arial"/>
          <w:shd w:val="clear" w:color="auto" w:fill="FFFFFF"/>
        </w:rPr>
      </w:pPr>
      <w:r w:rsidRPr="002931A6">
        <w:rPr>
          <w:rFonts w:ascii="Arial" w:hAnsi="Arial" w:cs="Arial"/>
          <w:shd w:val="clear" w:color="auto" w:fill="FFFFFF"/>
        </w:rPr>
        <w:t xml:space="preserve">Processing of aggregate by crushing and </w:t>
      </w:r>
      <w:proofErr w:type="gramStart"/>
      <w:r w:rsidRPr="002931A6">
        <w:rPr>
          <w:rFonts w:ascii="Arial" w:hAnsi="Arial" w:cs="Arial"/>
          <w:shd w:val="clear" w:color="auto" w:fill="FFFFFF"/>
        </w:rPr>
        <w:t>screening;</w:t>
      </w:r>
      <w:proofErr w:type="gramEnd"/>
      <w:r w:rsidRPr="002931A6">
        <w:rPr>
          <w:rFonts w:ascii="Arial" w:hAnsi="Arial" w:cs="Arial"/>
          <w:shd w:val="clear" w:color="auto" w:fill="FFFFFF"/>
        </w:rPr>
        <w:t xml:space="preserve"> </w:t>
      </w:r>
    </w:p>
    <w:p w14:paraId="3FB6FB2F" w14:textId="77777777" w:rsidR="009B6BCA" w:rsidRPr="002931A6" w:rsidRDefault="009B6BCA" w:rsidP="00E948AC">
      <w:pPr>
        <w:numPr>
          <w:ilvl w:val="1"/>
          <w:numId w:val="9"/>
        </w:numPr>
        <w:autoSpaceDE w:val="0"/>
        <w:autoSpaceDN w:val="0"/>
        <w:adjustRightInd w:val="0"/>
        <w:spacing w:after="120" w:line="240" w:lineRule="auto"/>
        <w:jc w:val="both"/>
        <w:rPr>
          <w:rFonts w:ascii="Arial" w:hAnsi="Arial" w:cs="Arial"/>
          <w:shd w:val="clear" w:color="auto" w:fill="FFFFFF"/>
        </w:rPr>
      </w:pPr>
      <w:r w:rsidRPr="002931A6">
        <w:rPr>
          <w:rFonts w:ascii="Arial" w:hAnsi="Arial" w:cs="Arial"/>
          <w:shd w:val="clear" w:color="auto" w:fill="FFFFFF"/>
        </w:rPr>
        <w:t xml:space="preserve">Stockpiling of excavated </w:t>
      </w:r>
      <w:proofErr w:type="gramStart"/>
      <w:r w:rsidRPr="002931A6">
        <w:rPr>
          <w:rFonts w:ascii="Arial" w:hAnsi="Arial" w:cs="Arial"/>
          <w:shd w:val="clear" w:color="auto" w:fill="FFFFFF"/>
        </w:rPr>
        <w:t>aggregate;</w:t>
      </w:r>
      <w:proofErr w:type="gramEnd"/>
      <w:r w:rsidRPr="002931A6">
        <w:rPr>
          <w:rFonts w:ascii="Arial" w:hAnsi="Arial" w:cs="Arial"/>
          <w:shd w:val="clear" w:color="auto" w:fill="FFFFFF"/>
        </w:rPr>
        <w:t xml:space="preserve"> </w:t>
      </w:r>
    </w:p>
    <w:p w14:paraId="69CF1AE1" w14:textId="55A322DA" w:rsidR="009B6BCA" w:rsidRPr="002931A6" w:rsidRDefault="009B6BCA" w:rsidP="00E948AC">
      <w:pPr>
        <w:numPr>
          <w:ilvl w:val="1"/>
          <w:numId w:val="9"/>
        </w:numPr>
        <w:autoSpaceDE w:val="0"/>
        <w:autoSpaceDN w:val="0"/>
        <w:adjustRightInd w:val="0"/>
        <w:spacing w:after="120" w:line="240" w:lineRule="auto"/>
        <w:jc w:val="both"/>
        <w:rPr>
          <w:rFonts w:ascii="Arial" w:hAnsi="Arial" w:cs="Arial"/>
          <w:shd w:val="clear" w:color="auto" w:fill="FFFFFF"/>
        </w:rPr>
      </w:pPr>
      <w:r w:rsidRPr="002931A6">
        <w:rPr>
          <w:rFonts w:ascii="Arial" w:hAnsi="Arial" w:cs="Arial"/>
          <w:shd w:val="clear" w:color="auto" w:fill="FFFFFF"/>
        </w:rPr>
        <w:t xml:space="preserve">Deposition of </w:t>
      </w:r>
      <w:r w:rsidR="001F6306" w:rsidRPr="002931A6">
        <w:rPr>
          <w:rFonts w:ascii="Arial" w:hAnsi="Arial" w:cs="Arial"/>
          <w:shd w:val="clear" w:color="auto" w:fill="FFFFFF"/>
        </w:rPr>
        <w:t xml:space="preserve">landfill </w:t>
      </w:r>
      <w:r w:rsidR="0013654B" w:rsidRPr="002931A6">
        <w:rPr>
          <w:rFonts w:ascii="Arial" w:hAnsi="Arial" w:cs="Arial"/>
          <w:shd w:val="clear" w:color="auto" w:fill="FFFFFF"/>
        </w:rPr>
        <w:t xml:space="preserve">waste </w:t>
      </w:r>
      <w:r w:rsidRPr="002931A6">
        <w:rPr>
          <w:rFonts w:ascii="Arial" w:hAnsi="Arial" w:cs="Arial"/>
          <w:shd w:val="clear" w:color="auto" w:fill="FFFFFF"/>
        </w:rPr>
        <w:t>material</w:t>
      </w:r>
      <w:r w:rsidR="0084156A" w:rsidRPr="002931A6">
        <w:rPr>
          <w:rFonts w:ascii="Arial" w:hAnsi="Arial" w:cs="Arial"/>
          <w:shd w:val="clear" w:color="auto" w:fill="FFFFFF"/>
        </w:rPr>
        <w:t>.</w:t>
      </w:r>
    </w:p>
    <w:p w14:paraId="35B7F504" w14:textId="77777777" w:rsidR="0084156A" w:rsidRPr="002931A6" w:rsidRDefault="0084156A" w:rsidP="00C5005E">
      <w:pPr>
        <w:pStyle w:val="ListParagraph"/>
        <w:ind w:left="720"/>
        <w:jc w:val="both"/>
        <w:rPr>
          <w:rFonts w:ascii="Arial" w:hAnsi="Arial" w:cs="Arial"/>
          <w:shd w:val="clear" w:color="auto" w:fill="FFFFFF"/>
        </w:rPr>
      </w:pPr>
    </w:p>
    <w:p w14:paraId="4849696F" w14:textId="336B480D" w:rsidR="009B6BCA" w:rsidRPr="002931A6" w:rsidRDefault="009B6BCA" w:rsidP="00C5005E">
      <w:pPr>
        <w:pStyle w:val="ListParagraph"/>
        <w:ind w:left="720"/>
        <w:jc w:val="both"/>
        <w:rPr>
          <w:rFonts w:ascii="Arial" w:hAnsi="Arial" w:cs="Arial"/>
          <w:shd w:val="clear" w:color="auto" w:fill="FFFFFF"/>
        </w:rPr>
      </w:pPr>
      <w:r w:rsidRPr="002931A6">
        <w:rPr>
          <w:rFonts w:ascii="Arial" w:hAnsi="Arial" w:cs="Arial"/>
          <w:shd w:val="clear" w:color="auto" w:fill="FFFFFF"/>
        </w:rPr>
        <w:t>at, 513 Trig Road, Woodstock Road legally described as Lot 1 DP 481768, as shown on approved plan set stamped CRC214073.</w:t>
      </w:r>
    </w:p>
    <w:p w14:paraId="5B156E82" w14:textId="77777777" w:rsidR="00E54FE2" w:rsidRPr="002931A6" w:rsidRDefault="00E54FE2" w:rsidP="00C5005E">
      <w:pPr>
        <w:pStyle w:val="ListParagraph"/>
        <w:ind w:left="720"/>
        <w:jc w:val="both"/>
        <w:rPr>
          <w:rFonts w:ascii="Arial" w:hAnsi="Arial" w:cs="Arial"/>
          <w:u w:val="single"/>
          <w:shd w:val="clear" w:color="auto" w:fill="FFFFFF"/>
        </w:rPr>
      </w:pPr>
    </w:p>
    <w:p w14:paraId="36A40835" w14:textId="14B376CE" w:rsidR="00823AA9" w:rsidRPr="002931A6" w:rsidRDefault="00823AA9" w:rsidP="0057746E">
      <w:pPr>
        <w:ind w:left="709"/>
        <w:jc w:val="both"/>
        <w:rPr>
          <w:rFonts w:ascii="Arial" w:hAnsi="Arial" w:cs="Arial"/>
        </w:rPr>
      </w:pPr>
      <w:r w:rsidRPr="002931A6">
        <w:rPr>
          <w:rFonts w:ascii="Arial" w:hAnsi="Arial" w:cs="Arial"/>
        </w:rPr>
        <w:t>All works shall be undertaken generally in accordance with the consent application documents (where applicable), including the drawings included in the Drawing Index attached to this consent except where amendments are required by conditions of these consents. In the event of differences or conflict between the measures described in the documents, and the conditions, the conditions shall prevail. The activities consented to are limited to earthworks</w:t>
      </w:r>
      <w:r w:rsidR="00EA1322" w:rsidRPr="002931A6">
        <w:rPr>
          <w:rFonts w:ascii="Arial" w:hAnsi="Arial" w:cs="Arial"/>
        </w:rPr>
        <w:t xml:space="preserve"> </w:t>
      </w:r>
      <w:r w:rsidR="00951BB7" w:rsidRPr="002931A6">
        <w:rPr>
          <w:rFonts w:ascii="Arial" w:hAnsi="Arial" w:cs="Arial"/>
        </w:rPr>
        <w:t>(including quarrying</w:t>
      </w:r>
      <w:r w:rsidR="00EA1322" w:rsidRPr="002931A6">
        <w:rPr>
          <w:rFonts w:ascii="Arial" w:hAnsi="Arial" w:cs="Arial"/>
        </w:rPr>
        <w:t>)</w:t>
      </w:r>
      <w:r w:rsidRPr="002931A6">
        <w:rPr>
          <w:rFonts w:ascii="Arial" w:hAnsi="Arial" w:cs="Arial"/>
        </w:rPr>
        <w:t>, landfill construction, landfill operations, landfill capping a</w:t>
      </w:r>
      <w:r w:rsidR="00860D47" w:rsidRPr="002931A6">
        <w:rPr>
          <w:rFonts w:ascii="Arial" w:hAnsi="Arial" w:cs="Arial"/>
        </w:rPr>
        <w:t>nd</w:t>
      </w:r>
      <w:r w:rsidRPr="002931A6">
        <w:rPr>
          <w:rFonts w:ascii="Arial" w:hAnsi="Arial" w:cs="Arial"/>
        </w:rPr>
        <w:t xml:space="preserve"> associated works as shown on </w:t>
      </w:r>
      <w:r w:rsidR="00920F12" w:rsidRPr="002931A6">
        <w:rPr>
          <w:rFonts w:ascii="Arial" w:hAnsi="Arial" w:cs="Arial"/>
        </w:rPr>
        <w:t xml:space="preserve">Drawings </w:t>
      </w:r>
      <w:r w:rsidR="00B3742C">
        <w:rPr>
          <w:rFonts w:ascii="Arial" w:hAnsi="Arial" w:cs="Arial"/>
        </w:rPr>
        <w:t>Issue</w:t>
      </w:r>
      <w:r w:rsidR="00071029">
        <w:rPr>
          <w:rFonts w:ascii="Arial" w:hAnsi="Arial" w:cs="Arial"/>
        </w:rPr>
        <w:t xml:space="preserve"> 7</w:t>
      </w:r>
      <w:r w:rsidR="00920F12" w:rsidRPr="002931A6">
        <w:rPr>
          <w:rFonts w:ascii="Arial" w:hAnsi="Arial" w:cs="Arial"/>
        </w:rPr>
        <w:t xml:space="preserve"> </w:t>
      </w:r>
      <w:r w:rsidRPr="002931A6">
        <w:rPr>
          <w:rFonts w:ascii="Arial" w:hAnsi="Arial" w:cs="Arial"/>
        </w:rPr>
        <w:t xml:space="preserve">and described as follows: </w:t>
      </w:r>
    </w:p>
    <w:p w14:paraId="4DDB993E" w14:textId="7AFF1739" w:rsidR="00823AA9" w:rsidRPr="002931A6" w:rsidRDefault="00823AA9" w:rsidP="00D976DA">
      <w:pPr>
        <w:pStyle w:val="ListParagraph"/>
        <w:widowControl/>
        <w:numPr>
          <w:ilvl w:val="0"/>
          <w:numId w:val="60"/>
        </w:numPr>
        <w:spacing w:after="160" w:line="259" w:lineRule="auto"/>
        <w:ind w:left="1276" w:hanging="567"/>
        <w:contextualSpacing/>
        <w:rPr>
          <w:rFonts w:ascii="Arial" w:hAnsi="Arial" w:cs="Arial"/>
        </w:rPr>
      </w:pPr>
      <w:r w:rsidRPr="002931A6">
        <w:rPr>
          <w:rFonts w:ascii="Arial" w:hAnsi="Arial" w:cs="Arial"/>
        </w:rPr>
        <w:t xml:space="preserve">Earthworks activities including </w:t>
      </w:r>
      <w:r w:rsidR="007C45D2" w:rsidRPr="002931A6">
        <w:rPr>
          <w:rFonts w:ascii="Arial" w:hAnsi="Arial" w:cs="Arial"/>
        </w:rPr>
        <w:t xml:space="preserve">vegetation, </w:t>
      </w:r>
      <w:r w:rsidRPr="002931A6">
        <w:rPr>
          <w:rFonts w:ascii="Arial" w:hAnsi="Arial" w:cs="Arial"/>
        </w:rPr>
        <w:t xml:space="preserve">topsoil and overburden stripping, excavation (including by blasting), loading and transportation of material, and cut to fill of </w:t>
      </w:r>
      <w:proofErr w:type="gramStart"/>
      <w:r w:rsidRPr="002931A6">
        <w:rPr>
          <w:rFonts w:ascii="Arial" w:hAnsi="Arial" w:cs="Arial"/>
        </w:rPr>
        <w:t>material;</w:t>
      </w:r>
      <w:proofErr w:type="gramEnd"/>
    </w:p>
    <w:p w14:paraId="7C92BE01" w14:textId="77777777" w:rsidR="00823AA9" w:rsidRPr="002931A6" w:rsidRDefault="00823AA9" w:rsidP="0057746E">
      <w:pPr>
        <w:pStyle w:val="ListParagraph"/>
        <w:ind w:left="1276"/>
        <w:rPr>
          <w:rFonts w:ascii="Arial" w:hAnsi="Arial" w:cs="Arial"/>
        </w:rPr>
      </w:pPr>
    </w:p>
    <w:p w14:paraId="24902E71" w14:textId="3A7D8D2C" w:rsidR="00823AA9" w:rsidRPr="002931A6" w:rsidRDefault="00823AA9" w:rsidP="00D976DA">
      <w:pPr>
        <w:pStyle w:val="ListParagraph"/>
        <w:widowControl/>
        <w:numPr>
          <w:ilvl w:val="0"/>
          <w:numId w:val="60"/>
        </w:numPr>
        <w:spacing w:after="160" w:line="259" w:lineRule="auto"/>
        <w:ind w:left="1276" w:hanging="567"/>
        <w:contextualSpacing/>
        <w:rPr>
          <w:rFonts w:ascii="Arial" w:hAnsi="Arial" w:cs="Arial"/>
        </w:rPr>
      </w:pPr>
      <w:r w:rsidRPr="002931A6">
        <w:rPr>
          <w:rFonts w:ascii="Arial" w:hAnsi="Arial" w:cs="Arial"/>
        </w:rPr>
        <w:t xml:space="preserve">Processing of aggregate by crushing and screening, storage of processed material, and transport of rock and processed </w:t>
      </w:r>
      <w:proofErr w:type="gramStart"/>
      <w:r w:rsidRPr="002931A6">
        <w:rPr>
          <w:rFonts w:ascii="Arial" w:hAnsi="Arial" w:cs="Arial"/>
        </w:rPr>
        <w:t>material;</w:t>
      </w:r>
      <w:proofErr w:type="gramEnd"/>
      <w:r w:rsidRPr="002931A6">
        <w:rPr>
          <w:rFonts w:ascii="Arial" w:hAnsi="Arial" w:cs="Arial"/>
        </w:rPr>
        <w:t xml:space="preserve"> </w:t>
      </w:r>
    </w:p>
    <w:p w14:paraId="4A52651D" w14:textId="77777777" w:rsidR="00823AA9" w:rsidRPr="002931A6" w:rsidRDefault="00823AA9" w:rsidP="0057746E">
      <w:pPr>
        <w:pStyle w:val="ListParagraph"/>
        <w:ind w:left="1276"/>
        <w:rPr>
          <w:rFonts w:ascii="Arial" w:hAnsi="Arial" w:cs="Arial"/>
        </w:rPr>
      </w:pPr>
    </w:p>
    <w:p w14:paraId="55FDEEFD" w14:textId="50732D2B" w:rsidR="00823AA9" w:rsidRPr="002931A6" w:rsidRDefault="00823AA9" w:rsidP="00D976DA">
      <w:pPr>
        <w:pStyle w:val="ListParagraph"/>
        <w:widowControl/>
        <w:numPr>
          <w:ilvl w:val="0"/>
          <w:numId w:val="60"/>
        </w:numPr>
        <w:spacing w:after="160" w:line="259" w:lineRule="auto"/>
        <w:ind w:left="1276" w:hanging="567"/>
        <w:contextualSpacing/>
        <w:rPr>
          <w:rFonts w:ascii="Arial" w:hAnsi="Arial" w:cs="Arial"/>
        </w:rPr>
      </w:pPr>
      <w:r w:rsidRPr="002931A6">
        <w:rPr>
          <w:rFonts w:ascii="Arial" w:hAnsi="Arial" w:cs="Arial"/>
        </w:rPr>
        <w:t>Extraction of clay resources C1 and C2 shown on Drawing F7</w:t>
      </w:r>
      <w:r w:rsidR="00F958C9">
        <w:rPr>
          <w:rFonts w:ascii="Arial" w:hAnsi="Arial" w:cs="Arial"/>
        </w:rPr>
        <w:t xml:space="preserve"> </w:t>
      </w:r>
      <w:r w:rsidRPr="002931A6">
        <w:rPr>
          <w:rFonts w:ascii="Arial" w:hAnsi="Arial" w:cs="Arial"/>
        </w:rPr>
        <w:t xml:space="preserve">Stockpiles and Fill and remediation of the extraction </w:t>
      </w:r>
      <w:proofErr w:type="gramStart"/>
      <w:r w:rsidRPr="002931A6">
        <w:rPr>
          <w:rFonts w:ascii="Arial" w:hAnsi="Arial" w:cs="Arial"/>
        </w:rPr>
        <w:t>area;</w:t>
      </w:r>
      <w:proofErr w:type="gramEnd"/>
    </w:p>
    <w:p w14:paraId="09C63781" w14:textId="77777777" w:rsidR="00823AA9" w:rsidRPr="002931A6" w:rsidRDefault="00823AA9" w:rsidP="0057746E">
      <w:pPr>
        <w:pStyle w:val="ListParagraph"/>
        <w:ind w:left="1276"/>
        <w:rPr>
          <w:rFonts w:ascii="Arial" w:hAnsi="Arial" w:cs="Arial"/>
        </w:rPr>
      </w:pPr>
    </w:p>
    <w:p w14:paraId="144C104E" w14:textId="21EC1224" w:rsidR="00823AA9" w:rsidRPr="002931A6" w:rsidRDefault="00823AA9" w:rsidP="00D976DA">
      <w:pPr>
        <w:pStyle w:val="ListParagraph"/>
        <w:widowControl/>
        <w:numPr>
          <w:ilvl w:val="0"/>
          <w:numId w:val="60"/>
        </w:numPr>
        <w:spacing w:after="160" w:line="259" w:lineRule="auto"/>
        <w:ind w:left="1276" w:hanging="567"/>
        <w:contextualSpacing/>
        <w:rPr>
          <w:rFonts w:ascii="Arial" w:hAnsi="Arial" w:cs="Arial"/>
        </w:rPr>
      </w:pPr>
      <w:r w:rsidRPr="002931A6">
        <w:rPr>
          <w:rFonts w:ascii="Arial" w:hAnsi="Arial" w:cs="Arial"/>
        </w:rPr>
        <w:t xml:space="preserve">Construction and maintenance of bunds and </w:t>
      </w:r>
      <w:proofErr w:type="gramStart"/>
      <w:r w:rsidRPr="002931A6">
        <w:rPr>
          <w:rFonts w:ascii="Arial" w:hAnsi="Arial" w:cs="Arial"/>
        </w:rPr>
        <w:t>stockpiles;</w:t>
      </w:r>
      <w:proofErr w:type="gramEnd"/>
      <w:r w:rsidRPr="002931A6">
        <w:rPr>
          <w:rFonts w:ascii="Arial" w:hAnsi="Arial" w:cs="Arial"/>
        </w:rPr>
        <w:t xml:space="preserve"> </w:t>
      </w:r>
    </w:p>
    <w:p w14:paraId="451A3BE7" w14:textId="77777777" w:rsidR="00823AA9" w:rsidRPr="002931A6" w:rsidRDefault="00823AA9" w:rsidP="0057746E">
      <w:pPr>
        <w:pStyle w:val="ListParagraph"/>
        <w:ind w:left="1276"/>
        <w:rPr>
          <w:rFonts w:ascii="Arial" w:hAnsi="Arial" w:cs="Arial"/>
        </w:rPr>
      </w:pPr>
    </w:p>
    <w:p w14:paraId="1A78F645" w14:textId="7880B26F" w:rsidR="00823AA9" w:rsidRPr="002931A6" w:rsidRDefault="00823AA9" w:rsidP="00D976DA">
      <w:pPr>
        <w:pStyle w:val="ListParagraph"/>
        <w:widowControl/>
        <w:numPr>
          <w:ilvl w:val="0"/>
          <w:numId w:val="60"/>
        </w:numPr>
        <w:spacing w:after="160" w:line="259" w:lineRule="auto"/>
        <w:ind w:left="1276" w:hanging="567"/>
        <w:contextualSpacing/>
        <w:rPr>
          <w:rFonts w:ascii="Arial" w:hAnsi="Arial" w:cs="Arial"/>
        </w:rPr>
      </w:pPr>
      <w:r w:rsidRPr="002931A6">
        <w:rPr>
          <w:rFonts w:ascii="Arial" w:hAnsi="Arial" w:cs="Arial"/>
        </w:rPr>
        <w:t xml:space="preserve">Construction and maintenance of associated erosion and sediment control </w:t>
      </w:r>
      <w:proofErr w:type="gramStart"/>
      <w:r w:rsidRPr="002931A6">
        <w:rPr>
          <w:rFonts w:ascii="Arial" w:hAnsi="Arial" w:cs="Arial"/>
        </w:rPr>
        <w:t>facilities;</w:t>
      </w:r>
      <w:proofErr w:type="gramEnd"/>
    </w:p>
    <w:p w14:paraId="2D8C7761" w14:textId="77777777" w:rsidR="00823AA9" w:rsidRPr="002931A6" w:rsidRDefault="00823AA9" w:rsidP="0057746E">
      <w:pPr>
        <w:pStyle w:val="ListParagraph"/>
        <w:ind w:left="1276"/>
        <w:rPr>
          <w:rFonts w:ascii="Arial" w:hAnsi="Arial" w:cs="Arial"/>
        </w:rPr>
      </w:pPr>
    </w:p>
    <w:p w14:paraId="00CC9491" w14:textId="7C4A57D6" w:rsidR="00823AA9" w:rsidRPr="002931A6" w:rsidRDefault="00823AA9" w:rsidP="00D976DA">
      <w:pPr>
        <w:pStyle w:val="ListParagraph"/>
        <w:widowControl/>
        <w:numPr>
          <w:ilvl w:val="0"/>
          <w:numId w:val="60"/>
        </w:numPr>
        <w:spacing w:after="160" w:line="259" w:lineRule="auto"/>
        <w:ind w:left="1276" w:hanging="567"/>
        <w:contextualSpacing/>
        <w:rPr>
          <w:rFonts w:ascii="Arial" w:hAnsi="Arial" w:cs="Arial"/>
        </w:rPr>
      </w:pPr>
      <w:r w:rsidRPr="002931A6">
        <w:rPr>
          <w:rFonts w:ascii="Arial" w:hAnsi="Arial" w:cs="Arial"/>
        </w:rPr>
        <w:t xml:space="preserve">The stockpiling of imported construction </w:t>
      </w:r>
      <w:proofErr w:type="gramStart"/>
      <w:r w:rsidRPr="002931A6">
        <w:rPr>
          <w:rFonts w:ascii="Arial" w:hAnsi="Arial" w:cs="Arial"/>
        </w:rPr>
        <w:t>materials;</w:t>
      </w:r>
      <w:proofErr w:type="gramEnd"/>
    </w:p>
    <w:p w14:paraId="436C275D" w14:textId="77777777" w:rsidR="00823AA9" w:rsidRPr="002931A6" w:rsidRDefault="00823AA9" w:rsidP="0057746E">
      <w:pPr>
        <w:pStyle w:val="ListParagraph"/>
        <w:ind w:left="1276"/>
        <w:rPr>
          <w:rFonts w:ascii="Arial" w:hAnsi="Arial" w:cs="Arial"/>
        </w:rPr>
      </w:pPr>
    </w:p>
    <w:p w14:paraId="272EE677" w14:textId="2967A982" w:rsidR="00823AA9" w:rsidRPr="002931A6" w:rsidRDefault="00823AA9" w:rsidP="00D976DA">
      <w:pPr>
        <w:pStyle w:val="ListParagraph"/>
        <w:widowControl/>
        <w:numPr>
          <w:ilvl w:val="0"/>
          <w:numId w:val="60"/>
        </w:numPr>
        <w:spacing w:after="160" w:line="259" w:lineRule="auto"/>
        <w:ind w:left="1276" w:hanging="567"/>
        <w:contextualSpacing/>
        <w:rPr>
          <w:rFonts w:ascii="Arial" w:hAnsi="Arial" w:cs="Arial"/>
        </w:rPr>
      </w:pPr>
      <w:r w:rsidRPr="002931A6">
        <w:rPr>
          <w:rFonts w:ascii="Arial" w:hAnsi="Arial" w:cs="Arial"/>
        </w:rPr>
        <w:t xml:space="preserve">Construction and maintenance of landfill cells including construction of underdrainage, liner, and leachate drainage </w:t>
      </w:r>
      <w:r w:rsidR="00AE7645" w:rsidRPr="002931A6">
        <w:rPr>
          <w:rFonts w:ascii="Arial" w:hAnsi="Arial" w:cs="Arial"/>
        </w:rPr>
        <w:t>systems.</w:t>
      </w:r>
      <w:r w:rsidRPr="002931A6">
        <w:rPr>
          <w:rFonts w:ascii="Arial" w:hAnsi="Arial" w:cs="Arial"/>
        </w:rPr>
        <w:t xml:space="preserve"> </w:t>
      </w:r>
    </w:p>
    <w:p w14:paraId="4D4C33B4" w14:textId="77777777" w:rsidR="00823AA9" w:rsidRPr="002931A6" w:rsidRDefault="00823AA9" w:rsidP="0057746E">
      <w:pPr>
        <w:pStyle w:val="ListParagraph"/>
        <w:ind w:left="1276"/>
        <w:rPr>
          <w:rFonts w:ascii="Arial" w:hAnsi="Arial" w:cs="Arial"/>
        </w:rPr>
      </w:pPr>
    </w:p>
    <w:p w14:paraId="7F685D60" w14:textId="0DF1832E" w:rsidR="00823AA9" w:rsidRPr="002931A6" w:rsidRDefault="00823AA9" w:rsidP="00D976DA">
      <w:pPr>
        <w:pStyle w:val="ListParagraph"/>
        <w:widowControl/>
        <w:numPr>
          <w:ilvl w:val="0"/>
          <w:numId w:val="60"/>
        </w:numPr>
        <w:spacing w:after="160" w:line="259" w:lineRule="auto"/>
        <w:ind w:left="1276" w:hanging="567"/>
        <w:contextualSpacing/>
        <w:rPr>
          <w:rFonts w:ascii="Arial" w:hAnsi="Arial" w:cs="Arial"/>
        </w:rPr>
      </w:pPr>
      <w:r w:rsidRPr="002931A6">
        <w:rPr>
          <w:rFonts w:ascii="Arial" w:hAnsi="Arial" w:cs="Arial"/>
        </w:rPr>
        <w:lastRenderedPageBreak/>
        <w:t>Deposition of landfill waste material. For the purposes of this consent, landfill means material that complies with the Waste Acceptance Criteria (Schedule 1 of this consent</w:t>
      </w:r>
      <w:proofErr w:type="gramStart"/>
      <w:r w:rsidRPr="002931A6">
        <w:rPr>
          <w:rFonts w:ascii="Arial" w:hAnsi="Arial" w:cs="Arial"/>
        </w:rPr>
        <w:t>);</w:t>
      </w:r>
      <w:proofErr w:type="gramEnd"/>
    </w:p>
    <w:p w14:paraId="61D315AC" w14:textId="77777777" w:rsidR="00823AA9" w:rsidRPr="002931A6" w:rsidRDefault="00823AA9" w:rsidP="0057746E">
      <w:pPr>
        <w:pStyle w:val="ListParagraph"/>
        <w:ind w:left="1276"/>
        <w:rPr>
          <w:rFonts w:ascii="Arial" w:hAnsi="Arial" w:cs="Arial"/>
        </w:rPr>
      </w:pPr>
    </w:p>
    <w:p w14:paraId="79F3539A" w14:textId="05423483" w:rsidR="00823AA9" w:rsidRPr="002931A6" w:rsidRDefault="00823AA9" w:rsidP="00D976DA">
      <w:pPr>
        <w:pStyle w:val="ListParagraph"/>
        <w:widowControl/>
        <w:numPr>
          <w:ilvl w:val="0"/>
          <w:numId w:val="60"/>
        </w:numPr>
        <w:spacing w:after="160" w:line="259" w:lineRule="auto"/>
        <w:ind w:left="1276" w:hanging="567"/>
        <w:contextualSpacing/>
        <w:rPr>
          <w:rFonts w:ascii="Arial" w:hAnsi="Arial" w:cs="Arial"/>
        </w:rPr>
      </w:pPr>
      <w:r w:rsidRPr="002931A6">
        <w:rPr>
          <w:rFonts w:ascii="Arial" w:hAnsi="Arial" w:cs="Arial"/>
        </w:rPr>
        <w:t xml:space="preserve">Landfill capping and </w:t>
      </w:r>
      <w:proofErr w:type="gramStart"/>
      <w:r w:rsidRPr="002931A6">
        <w:rPr>
          <w:rFonts w:ascii="Arial" w:hAnsi="Arial" w:cs="Arial"/>
        </w:rPr>
        <w:t>remediation;</w:t>
      </w:r>
      <w:proofErr w:type="gramEnd"/>
      <w:r w:rsidRPr="002931A6">
        <w:rPr>
          <w:rFonts w:ascii="Arial" w:hAnsi="Arial" w:cs="Arial"/>
        </w:rPr>
        <w:t xml:space="preserve"> </w:t>
      </w:r>
    </w:p>
    <w:p w14:paraId="06DB3F46" w14:textId="77777777" w:rsidR="00823AA9" w:rsidRPr="002931A6" w:rsidRDefault="00823AA9" w:rsidP="0057746E">
      <w:pPr>
        <w:pStyle w:val="ListParagraph"/>
        <w:ind w:left="1276"/>
        <w:rPr>
          <w:rFonts w:ascii="Arial" w:hAnsi="Arial" w:cs="Arial"/>
        </w:rPr>
      </w:pPr>
    </w:p>
    <w:p w14:paraId="24170B84" w14:textId="0A125122" w:rsidR="00823AA9" w:rsidRPr="002931A6" w:rsidRDefault="00823AA9" w:rsidP="00D976DA">
      <w:pPr>
        <w:pStyle w:val="ListParagraph"/>
        <w:widowControl/>
        <w:numPr>
          <w:ilvl w:val="0"/>
          <w:numId w:val="60"/>
        </w:numPr>
        <w:spacing w:after="160" w:line="259" w:lineRule="auto"/>
        <w:ind w:left="1276" w:hanging="567"/>
        <w:contextualSpacing/>
        <w:rPr>
          <w:rFonts w:ascii="Arial" w:hAnsi="Arial" w:cs="Arial"/>
        </w:rPr>
      </w:pPr>
      <w:r w:rsidRPr="002931A6">
        <w:rPr>
          <w:rFonts w:ascii="Arial" w:hAnsi="Arial" w:cs="Arial"/>
        </w:rPr>
        <w:t xml:space="preserve">Construction and maintenance of the Container Transfer Area and associated erosion and sediment control facilities, shown on Container Transfer/Site Facilities Drawing </w:t>
      </w:r>
      <w:proofErr w:type="gramStart"/>
      <w:r w:rsidRPr="002931A6">
        <w:rPr>
          <w:rFonts w:ascii="Arial" w:hAnsi="Arial" w:cs="Arial"/>
        </w:rPr>
        <w:t>F1</w:t>
      </w:r>
      <w:r w:rsidR="00E45964" w:rsidRPr="002931A6">
        <w:rPr>
          <w:rFonts w:ascii="Arial" w:hAnsi="Arial" w:cs="Arial"/>
        </w:rPr>
        <w:t>;</w:t>
      </w:r>
      <w:proofErr w:type="gramEnd"/>
      <w:r w:rsidRPr="002931A6">
        <w:rPr>
          <w:rFonts w:ascii="Arial" w:hAnsi="Arial" w:cs="Arial"/>
        </w:rPr>
        <w:t xml:space="preserve"> </w:t>
      </w:r>
    </w:p>
    <w:p w14:paraId="23218B71" w14:textId="77777777" w:rsidR="00823AA9" w:rsidRPr="002931A6" w:rsidRDefault="00823AA9" w:rsidP="0057746E">
      <w:pPr>
        <w:pStyle w:val="ListParagraph"/>
        <w:ind w:left="1276"/>
        <w:rPr>
          <w:rFonts w:ascii="Arial" w:hAnsi="Arial" w:cs="Arial"/>
        </w:rPr>
      </w:pPr>
    </w:p>
    <w:p w14:paraId="58EF2246" w14:textId="77777777" w:rsidR="00823AA9" w:rsidRPr="002931A6" w:rsidRDefault="00823AA9" w:rsidP="00D976DA">
      <w:pPr>
        <w:pStyle w:val="ListParagraph"/>
        <w:widowControl/>
        <w:numPr>
          <w:ilvl w:val="0"/>
          <w:numId w:val="60"/>
        </w:numPr>
        <w:spacing w:after="160" w:line="259" w:lineRule="auto"/>
        <w:ind w:left="1276" w:hanging="567"/>
        <w:contextualSpacing/>
        <w:rPr>
          <w:rFonts w:ascii="Arial" w:hAnsi="Arial" w:cs="Arial"/>
        </w:rPr>
      </w:pPr>
      <w:r w:rsidRPr="002931A6">
        <w:rPr>
          <w:rFonts w:ascii="Arial" w:hAnsi="Arial" w:cs="Arial"/>
        </w:rPr>
        <w:t xml:space="preserve">Upgrade of existing haul roads as required by </w:t>
      </w:r>
      <w:proofErr w:type="gramStart"/>
      <w:r w:rsidRPr="002931A6">
        <w:rPr>
          <w:rFonts w:ascii="Arial" w:hAnsi="Arial" w:cs="Arial"/>
        </w:rPr>
        <w:t>conditions</w:t>
      </w:r>
      <w:proofErr w:type="gramEnd"/>
      <w:r w:rsidRPr="002931A6">
        <w:rPr>
          <w:rFonts w:ascii="Arial" w:hAnsi="Arial" w:cs="Arial"/>
        </w:rPr>
        <w:t xml:space="preserve"> of this consent. </w:t>
      </w:r>
    </w:p>
    <w:p w14:paraId="2B92300C" w14:textId="77777777" w:rsidR="00E54FE2" w:rsidRPr="002931A6" w:rsidRDefault="00E54FE2" w:rsidP="00C5005E">
      <w:pPr>
        <w:pStyle w:val="ListParagraph"/>
        <w:ind w:left="720"/>
        <w:jc w:val="both"/>
        <w:rPr>
          <w:rFonts w:ascii="Arial" w:hAnsi="Arial" w:cs="Arial"/>
          <w:u w:val="single"/>
          <w:shd w:val="clear" w:color="auto" w:fill="FFFFFF"/>
        </w:rPr>
      </w:pPr>
    </w:p>
    <w:p w14:paraId="435E9207" w14:textId="77777777" w:rsidR="009B6BCA" w:rsidRPr="002931A6" w:rsidRDefault="009B6BCA" w:rsidP="00C5005E">
      <w:pPr>
        <w:pStyle w:val="ListParagraph"/>
        <w:ind w:left="720"/>
        <w:jc w:val="both"/>
        <w:rPr>
          <w:rFonts w:ascii="Arial" w:hAnsi="Arial" w:cs="Arial"/>
          <w:u w:val="single"/>
          <w:shd w:val="clear" w:color="auto" w:fill="FFFFFF"/>
        </w:rPr>
      </w:pPr>
    </w:p>
    <w:p w14:paraId="1E14F40E" w14:textId="1F967499" w:rsidR="009B6BCA" w:rsidRPr="002931A6" w:rsidRDefault="009B6BCA" w:rsidP="00D976DA">
      <w:pPr>
        <w:pStyle w:val="ListParagraph"/>
        <w:numPr>
          <w:ilvl w:val="0"/>
          <w:numId w:val="63"/>
        </w:numPr>
        <w:ind w:left="709"/>
        <w:jc w:val="both"/>
        <w:rPr>
          <w:rFonts w:ascii="Arial" w:hAnsi="Arial" w:cs="Arial"/>
        </w:rPr>
      </w:pPr>
      <w:r w:rsidRPr="002931A6">
        <w:rPr>
          <w:rFonts w:ascii="Arial" w:hAnsi="Arial" w:cs="Arial"/>
        </w:rPr>
        <w:t xml:space="preserve">The extent of the landfill area, where </w:t>
      </w:r>
      <w:r w:rsidR="00446F4B" w:rsidRPr="002931A6">
        <w:rPr>
          <w:rFonts w:ascii="Arial" w:hAnsi="Arial" w:cs="Arial"/>
        </w:rPr>
        <w:t xml:space="preserve">landfill </w:t>
      </w:r>
      <w:r w:rsidRPr="002931A6">
        <w:rPr>
          <w:rFonts w:ascii="Arial" w:hAnsi="Arial" w:cs="Arial"/>
        </w:rPr>
        <w:t xml:space="preserve">waste is to be deposited, must not extend </w:t>
      </w:r>
      <w:r w:rsidRPr="002931A6">
        <w:rPr>
          <w:rStyle w:val="normaltextrun"/>
          <w:rFonts w:ascii="Arial" w:hAnsi="Arial" w:cs="Arial"/>
          <w:shd w:val="clear" w:color="auto" w:fill="FFFFFF"/>
        </w:rPr>
        <w:t>beyond</w:t>
      </w:r>
      <w:r w:rsidRPr="002931A6">
        <w:rPr>
          <w:rFonts w:ascii="Arial" w:hAnsi="Arial" w:cs="Arial"/>
        </w:rPr>
        <w:t xml:space="preserve"> the </w:t>
      </w:r>
      <w:r w:rsidRPr="002931A6">
        <w:rPr>
          <w:rFonts w:ascii="Arial" w:hAnsi="Arial" w:cs="Arial"/>
          <w:shd w:val="clear" w:color="auto" w:fill="FFFFFF"/>
        </w:rPr>
        <w:t>broken</w:t>
      </w:r>
      <w:r w:rsidRPr="002931A6">
        <w:rPr>
          <w:rFonts w:ascii="Arial" w:hAnsi="Arial" w:cs="Arial"/>
        </w:rPr>
        <w:t xml:space="preserve"> </w:t>
      </w:r>
      <w:r w:rsidR="00230579" w:rsidRPr="002931A6">
        <w:rPr>
          <w:rFonts w:ascii="Arial" w:hAnsi="Arial" w:cs="Arial"/>
        </w:rPr>
        <w:t xml:space="preserve">pink </w:t>
      </w:r>
      <w:r w:rsidRPr="002931A6">
        <w:rPr>
          <w:rFonts w:ascii="Arial" w:hAnsi="Arial" w:cs="Arial"/>
        </w:rPr>
        <w:t xml:space="preserve">line shown as the Extent of the Landfill on Drawing B2 Remediated Surface </w:t>
      </w:r>
      <w:r w:rsidR="00EA6E10" w:rsidRPr="002931A6">
        <w:rPr>
          <w:rFonts w:ascii="Arial" w:hAnsi="Arial" w:cs="Arial"/>
        </w:rPr>
        <w:t>with toe bund</w:t>
      </w:r>
      <w:r w:rsidRPr="002931A6">
        <w:rPr>
          <w:rFonts w:ascii="Arial" w:hAnsi="Arial" w:cs="Arial"/>
        </w:rPr>
        <w:t xml:space="preserve"> included in the approved plan set stamped CRC214073. </w:t>
      </w:r>
    </w:p>
    <w:p w14:paraId="24E38AF0" w14:textId="77777777" w:rsidR="009B6BCA" w:rsidRPr="002931A6" w:rsidRDefault="009B6BCA" w:rsidP="00C5005E">
      <w:pPr>
        <w:pStyle w:val="ListParagraph"/>
        <w:ind w:left="709"/>
        <w:jc w:val="both"/>
        <w:rPr>
          <w:rFonts w:ascii="Arial" w:hAnsi="Arial" w:cs="Arial"/>
        </w:rPr>
      </w:pPr>
    </w:p>
    <w:p w14:paraId="4855E876" w14:textId="474A7D0B" w:rsidR="009B6BCA" w:rsidRPr="002931A6" w:rsidRDefault="009B6BCA" w:rsidP="00D976DA">
      <w:pPr>
        <w:pStyle w:val="ListParagraph"/>
        <w:numPr>
          <w:ilvl w:val="0"/>
          <w:numId w:val="63"/>
        </w:numPr>
        <w:ind w:left="709"/>
        <w:jc w:val="both"/>
        <w:rPr>
          <w:rFonts w:ascii="Arial" w:hAnsi="Arial" w:cs="Arial"/>
        </w:rPr>
      </w:pPr>
      <w:r w:rsidRPr="002931A6">
        <w:rPr>
          <w:rFonts w:ascii="Arial" w:hAnsi="Arial" w:cs="Arial"/>
        </w:rPr>
        <w:t xml:space="preserve">The extent of combined landfill activity operations as identified on the approved plans, must not </w:t>
      </w:r>
      <w:r w:rsidRPr="002931A6">
        <w:rPr>
          <w:rFonts w:ascii="Arial" w:hAnsi="Arial" w:cs="Arial"/>
          <w:shd w:val="clear" w:color="auto" w:fill="FFFFFF"/>
        </w:rPr>
        <w:t>extend</w:t>
      </w:r>
      <w:r w:rsidRPr="002931A6">
        <w:rPr>
          <w:rFonts w:ascii="Arial" w:hAnsi="Arial" w:cs="Arial"/>
        </w:rPr>
        <w:t xml:space="preserve"> beyond the orange line shown as Landfill Site Boundary on Drawing </w:t>
      </w:r>
      <w:r w:rsidR="00557AE4" w:rsidRPr="002931A6">
        <w:rPr>
          <w:rFonts w:ascii="Arial" w:hAnsi="Arial" w:cs="Arial"/>
        </w:rPr>
        <w:t>A7</w:t>
      </w:r>
      <w:r w:rsidRPr="002931A6">
        <w:rPr>
          <w:rFonts w:ascii="Arial" w:hAnsi="Arial" w:cs="Arial"/>
        </w:rPr>
        <w:t xml:space="preserve"> included in the approved plan set stamped CRC214073. </w:t>
      </w:r>
    </w:p>
    <w:p w14:paraId="1787198F" w14:textId="77777777" w:rsidR="00A35B1C" w:rsidRPr="002931A6" w:rsidRDefault="00A35B1C" w:rsidP="00C5005E">
      <w:pPr>
        <w:pStyle w:val="ListParagraph"/>
        <w:ind w:left="720" w:hanging="87"/>
        <w:jc w:val="both"/>
        <w:rPr>
          <w:rFonts w:ascii="Arial" w:hAnsi="Arial" w:cs="Arial"/>
        </w:rPr>
      </w:pPr>
    </w:p>
    <w:p w14:paraId="5E42DAB1" w14:textId="7627CFD8" w:rsidR="00042FC3" w:rsidRPr="002931A6" w:rsidRDefault="00042FC3" w:rsidP="00FA7224">
      <w:pPr>
        <w:pStyle w:val="ListParagraph"/>
        <w:ind w:left="284"/>
        <w:jc w:val="both"/>
        <w:rPr>
          <w:rFonts w:ascii="Arial" w:hAnsi="Arial" w:cs="Arial"/>
          <w:b/>
          <w:bCs/>
          <w:u w:val="single"/>
        </w:rPr>
      </w:pPr>
      <w:r w:rsidRPr="002931A6">
        <w:rPr>
          <w:rFonts w:ascii="Arial" w:hAnsi="Arial" w:cs="Arial"/>
          <w:b/>
          <w:bCs/>
          <w:u w:val="single"/>
        </w:rPr>
        <w:t>Bond</w:t>
      </w:r>
    </w:p>
    <w:p w14:paraId="53DE79F3" w14:textId="77777777" w:rsidR="00042FC3" w:rsidRPr="002931A6" w:rsidRDefault="00042FC3" w:rsidP="00C5005E">
      <w:pPr>
        <w:pStyle w:val="ListParagraph"/>
        <w:ind w:left="720" w:hanging="87"/>
        <w:jc w:val="both"/>
        <w:rPr>
          <w:rFonts w:ascii="Arial" w:hAnsi="Arial" w:cs="Arial"/>
        </w:rPr>
      </w:pPr>
    </w:p>
    <w:p w14:paraId="20B2B9D1" w14:textId="43BADFEA" w:rsidR="008E72E5" w:rsidRPr="002931A6" w:rsidRDefault="008E72E5" w:rsidP="00D976DA">
      <w:pPr>
        <w:pStyle w:val="ListParagraph"/>
        <w:numPr>
          <w:ilvl w:val="0"/>
          <w:numId w:val="63"/>
        </w:numPr>
        <w:ind w:left="709"/>
        <w:jc w:val="both"/>
        <w:rPr>
          <w:rFonts w:ascii="Arial" w:hAnsi="Arial" w:cs="Arial"/>
        </w:rPr>
      </w:pPr>
      <w:r w:rsidRPr="002931A6">
        <w:rPr>
          <w:rFonts w:ascii="Arial" w:hAnsi="Arial" w:cs="Arial"/>
        </w:rPr>
        <w:t xml:space="preserve">Prior to the first exercise of this consent, the Consent Holder shall enter into an enforceable written agreement acceptable to the </w:t>
      </w:r>
      <w:r w:rsidR="000609D3" w:rsidRPr="002931A6">
        <w:rPr>
          <w:rFonts w:ascii="Arial" w:hAnsi="Arial" w:cs="Arial"/>
        </w:rPr>
        <w:t xml:space="preserve">Waimakariri District Council and </w:t>
      </w:r>
      <w:r w:rsidRPr="002931A6">
        <w:rPr>
          <w:rFonts w:ascii="Arial" w:hAnsi="Arial" w:cs="Arial"/>
        </w:rPr>
        <w:t xml:space="preserve">Canterbury Regional Council, that provides for a bond in </w:t>
      </w:r>
      <w:proofErr w:type="spellStart"/>
      <w:r w:rsidRPr="002931A6">
        <w:rPr>
          <w:rFonts w:ascii="Arial" w:hAnsi="Arial" w:cs="Arial"/>
        </w:rPr>
        <w:t>favour</w:t>
      </w:r>
      <w:proofErr w:type="spellEnd"/>
      <w:r w:rsidRPr="002931A6">
        <w:rPr>
          <w:rFonts w:ascii="Arial" w:hAnsi="Arial" w:cs="Arial"/>
        </w:rPr>
        <w:t xml:space="preserve"> of </w:t>
      </w:r>
      <w:r w:rsidR="00B307D9" w:rsidRPr="002931A6">
        <w:rPr>
          <w:rFonts w:ascii="Arial" w:hAnsi="Arial" w:cs="Arial"/>
        </w:rPr>
        <w:t>both Councils</w:t>
      </w:r>
      <w:r w:rsidR="00262BA8" w:rsidRPr="002931A6">
        <w:rPr>
          <w:rFonts w:ascii="Arial" w:hAnsi="Arial" w:cs="Arial"/>
        </w:rPr>
        <w:t xml:space="preserve"> </w:t>
      </w:r>
      <w:r w:rsidRPr="002931A6">
        <w:rPr>
          <w:rFonts w:ascii="Arial" w:hAnsi="Arial" w:cs="Arial"/>
        </w:rPr>
        <w:t xml:space="preserve">pursuant to sections 108(2)(b) and 108A of the Resource Management Act 1991. The purpose of the bond is for the following: </w:t>
      </w:r>
    </w:p>
    <w:p w14:paraId="3593357B" w14:textId="77777777" w:rsidR="00155E1A" w:rsidRPr="002931A6" w:rsidRDefault="00155E1A" w:rsidP="00C5005E">
      <w:pPr>
        <w:pStyle w:val="ListParagraph"/>
        <w:ind w:left="709"/>
        <w:jc w:val="both"/>
        <w:rPr>
          <w:rFonts w:ascii="Arial" w:hAnsi="Arial" w:cs="Arial"/>
        </w:rPr>
      </w:pPr>
    </w:p>
    <w:p w14:paraId="4345E703" w14:textId="2D22AFE0" w:rsidR="008E72E5" w:rsidRPr="002931A6" w:rsidRDefault="008E72E5" w:rsidP="00C5005E">
      <w:pPr>
        <w:ind w:left="1418" w:hanging="426"/>
        <w:jc w:val="both"/>
        <w:rPr>
          <w:rFonts w:ascii="Arial" w:hAnsi="Arial" w:cs="Arial"/>
        </w:rPr>
      </w:pPr>
      <w:r w:rsidRPr="002931A6">
        <w:rPr>
          <w:rFonts w:ascii="Arial" w:hAnsi="Arial" w:cs="Arial"/>
        </w:rPr>
        <w:t>(a)</w:t>
      </w:r>
      <w:r w:rsidRPr="002931A6">
        <w:rPr>
          <w:rFonts w:ascii="Arial" w:hAnsi="Arial" w:cs="Arial"/>
        </w:rPr>
        <w:tab/>
        <w:t xml:space="preserve">Secure compliance with all the conditions of consents </w:t>
      </w:r>
      <w:r w:rsidR="00FE75FF" w:rsidRPr="002931A6">
        <w:rPr>
          <w:rFonts w:ascii="Arial" w:hAnsi="Arial" w:cs="Arial"/>
        </w:rPr>
        <w:t xml:space="preserve">RC215276, </w:t>
      </w:r>
      <w:r w:rsidRPr="002931A6">
        <w:rPr>
          <w:rFonts w:ascii="Arial" w:hAnsi="Arial" w:cs="Arial"/>
        </w:rPr>
        <w:t xml:space="preserve">CRC214073, CRC214074, CRC214075, CRC214076 and CRC214077 and enable any adverse effects on the environment resulting from the Consent Holder's activities, and not authorised by a resource consent or rule in any relevant </w:t>
      </w:r>
      <w:r w:rsidR="003B2C91" w:rsidRPr="002931A6">
        <w:rPr>
          <w:rFonts w:ascii="Arial" w:hAnsi="Arial" w:cs="Arial"/>
        </w:rPr>
        <w:t>District or Regional Plan</w:t>
      </w:r>
      <w:r w:rsidRPr="002931A6">
        <w:rPr>
          <w:rFonts w:ascii="Arial" w:hAnsi="Arial" w:cs="Arial"/>
        </w:rPr>
        <w:t xml:space="preserve">, to be avoided, </w:t>
      </w:r>
      <w:proofErr w:type="gramStart"/>
      <w:r w:rsidRPr="002931A6">
        <w:rPr>
          <w:rFonts w:ascii="Arial" w:hAnsi="Arial" w:cs="Arial"/>
        </w:rPr>
        <w:t>remedied</w:t>
      </w:r>
      <w:proofErr w:type="gramEnd"/>
      <w:r w:rsidRPr="002931A6">
        <w:rPr>
          <w:rFonts w:ascii="Arial" w:hAnsi="Arial" w:cs="Arial"/>
        </w:rPr>
        <w:t xml:space="preserve"> or mitigated. This will include a provision for plausible risks or events that could potentially arise and require remedial works to prevent adverse environmental effects (Compliance) including a provision for any on-site </w:t>
      </w:r>
      <w:r w:rsidR="00B075CE" w:rsidRPr="002931A6">
        <w:rPr>
          <w:rFonts w:ascii="Arial" w:hAnsi="Arial" w:cs="Arial"/>
        </w:rPr>
        <w:t xml:space="preserve">and off-site </w:t>
      </w:r>
      <w:r w:rsidRPr="002931A6">
        <w:rPr>
          <w:rFonts w:ascii="Arial" w:hAnsi="Arial" w:cs="Arial"/>
        </w:rPr>
        <w:t>ecological enhancement or restoration to the extent that it is required in the response to the works that have occurred as part of giving effect to the consent.</w:t>
      </w:r>
    </w:p>
    <w:p w14:paraId="2C72F163" w14:textId="26C2021D" w:rsidR="008E72E5" w:rsidRPr="002931A6" w:rsidRDefault="008E72E5" w:rsidP="00C5005E">
      <w:pPr>
        <w:ind w:left="1418" w:hanging="426"/>
        <w:jc w:val="both"/>
        <w:rPr>
          <w:rFonts w:ascii="Arial" w:hAnsi="Arial" w:cs="Arial"/>
        </w:rPr>
      </w:pPr>
      <w:r w:rsidRPr="002931A6">
        <w:rPr>
          <w:rFonts w:ascii="Arial" w:hAnsi="Arial" w:cs="Arial"/>
        </w:rPr>
        <w:t>(b)</w:t>
      </w:r>
      <w:r w:rsidRPr="002931A6">
        <w:rPr>
          <w:rFonts w:ascii="Arial" w:hAnsi="Arial" w:cs="Arial"/>
        </w:rPr>
        <w:tab/>
        <w:t xml:space="preserve">Secure the completion of closure and rehabilitation in accordance with the approved Aftercare section of the Landfill Management Plan, </w:t>
      </w:r>
      <w:r w:rsidR="00844616" w:rsidRPr="002931A6">
        <w:rPr>
          <w:rFonts w:ascii="Arial" w:hAnsi="Arial" w:cs="Arial"/>
        </w:rPr>
        <w:t xml:space="preserve">including any future approvals, resource consents acquired and obtained to cover </w:t>
      </w:r>
      <w:r w:rsidR="00803074" w:rsidRPr="002931A6">
        <w:rPr>
          <w:rFonts w:ascii="Arial" w:hAnsi="Arial" w:cs="Arial"/>
        </w:rPr>
        <w:t xml:space="preserve">aftercare, </w:t>
      </w:r>
      <w:r w:rsidRPr="002931A6">
        <w:rPr>
          <w:rFonts w:ascii="Arial" w:hAnsi="Arial" w:cs="Arial"/>
        </w:rPr>
        <w:t>including reasonable provision for early closure events and associated costs in the event of abandonment of the site (</w:t>
      </w:r>
      <w:r w:rsidR="00182A17" w:rsidRPr="002931A6">
        <w:rPr>
          <w:rFonts w:ascii="Arial" w:hAnsi="Arial" w:cs="Arial"/>
        </w:rPr>
        <w:t>early c</w:t>
      </w:r>
      <w:r w:rsidRPr="002931A6">
        <w:rPr>
          <w:rFonts w:ascii="Arial" w:hAnsi="Arial" w:cs="Arial"/>
        </w:rPr>
        <w:t>losure):</w:t>
      </w:r>
    </w:p>
    <w:p w14:paraId="203589F6" w14:textId="7BD7CEED" w:rsidR="008E72E5" w:rsidRPr="002931A6" w:rsidRDefault="008E72E5" w:rsidP="00C5005E">
      <w:pPr>
        <w:ind w:left="1418" w:hanging="426"/>
        <w:jc w:val="both"/>
        <w:rPr>
          <w:rFonts w:ascii="Arial" w:hAnsi="Arial" w:cs="Arial"/>
        </w:rPr>
      </w:pPr>
      <w:r w:rsidRPr="002931A6">
        <w:rPr>
          <w:rFonts w:ascii="Arial" w:hAnsi="Arial" w:cs="Arial"/>
        </w:rPr>
        <w:t>(c)</w:t>
      </w:r>
      <w:r w:rsidRPr="002931A6">
        <w:rPr>
          <w:rFonts w:ascii="Arial" w:hAnsi="Arial" w:cs="Arial"/>
        </w:rPr>
        <w:tab/>
        <w:t>Ensure the performance of any monitoring obligations of the Consent Holder under this consent post closure, as well as any site aftercare obligations such as care of the landfill cap and pollution prevention infrastructure (</w:t>
      </w:r>
      <w:r w:rsidR="00B3121D" w:rsidRPr="002931A6">
        <w:rPr>
          <w:rFonts w:ascii="Arial" w:hAnsi="Arial" w:cs="Arial"/>
        </w:rPr>
        <w:t>a</w:t>
      </w:r>
      <w:r w:rsidRPr="002931A6">
        <w:rPr>
          <w:rFonts w:ascii="Arial" w:hAnsi="Arial" w:cs="Arial"/>
        </w:rPr>
        <w:t>ftercare).</w:t>
      </w:r>
    </w:p>
    <w:p w14:paraId="5FA7C689" w14:textId="1912B2F3" w:rsidR="008E72E5" w:rsidRPr="002931A6" w:rsidRDefault="008E72E5" w:rsidP="00D976DA">
      <w:pPr>
        <w:pStyle w:val="ListParagraph"/>
        <w:numPr>
          <w:ilvl w:val="0"/>
          <w:numId w:val="63"/>
        </w:numPr>
        <w:ind w:left="709"/>
        <w:jc w:val="both"/>
        <w:rPr>
          <w:rFonts w:ascii="Arial" w:hAnsi="Arial" w:cs="Arial"/>
        </w:rPr>
      </w:pPr>
      <w:r w:rsidRPr="002931A6">
        <w:rPr>
          <w:rFonts w:ascii="Arial" w:hAnsi="Arial" w:cs="Arial"/>
        </w:rPr>
        <w:t xml:space="preserve">The amount (quantum) of the bond shall be adjusted over time as determined by any review conducted in accordance with Condition </w:t>
      </w:r>
      <w:r w:rsidR="009036C4" w:rsidRPr="002931A6">
        <w:rPr>
          <w:rFonts w:ascii="Arial" w:hAnsi="Arial" w:cs="Arial"/>
        </w:rPr>
        <w:t>88</w:t>
      </w:r>
      <w:r w:rsidRPr="002931A6">
        <w:rPr>
          <w:rFonts w:ascii="Arial" w:hAnsi="Arial" w:cs="Arial"/>
        </w:rPr>
        <w:t xml:space="preserve">, provided that at any given time the amount shall be sufficient to cover the estimated cost at that time (including any </w:t>
      </w:r>
      <w:r w:rsidRPr="002931A6">
        <w:rPr>
          <w:rFonts w:ascii="Arial" w:hAnsi="Arial" w:cs="Arial"/>
        </w:rPr>
        <w:lastRenderedPageBreak/>
        <w:t xml:space="preserve">contingency) of the bond components outlined in Condition </w:t>
      </w:r>
      <w:r w:rsidR="009036C4" w:rsidRPr="002931A6">
        <w:rPr>
          <w:rFonts w:ascii="Arial" w:hAnsi="Arial" w:cs="Arial"/>
        </w:rPr>
        <w:t>83</w:t>
      </w:r>
      <w:r w:rsidRPr="002931A6">
        <w:rPr>
          <w:rFonts w:ascii="Arial" w:hAnsi="Arial" w:cs="Arial"/>
        </w:rPr>
        <w:t>.</w:t>
      </w:r>
    </w:p>
    <w:p w14:paraId="42785681" w14:textId="77777777" w:rsidR="008E72E5" w:rsidRPr="002931A6" w:rsidRDefault="008E72E5" w:rsidP="00C5005E">
      <w:pPr>
        <w:pStyle w:val="ListParagraph"/>
        <w:ind w:left="709"/>
        <w:jc w:val="both"/>
        <w:rPr>
          <w:rFonts w:ascii="Arial" w:hAnsi="Arial" w:cs="Arial"/>
        </w:rPr>
      </w:pPr>
    </w:p>
    <w:p w14:paraId="1D9B5973" w14:textId="7D67E3D9" w:rsidR="008E72E5" w:rsidRPr="002931A6" w:rsidRDefault="008E72E5" w:rsidP="00D976DA">
      <w:pPr>
        <w:pStyle w:val="ListParagraph"/>
        <w:numPr>
          <w:ilvl w:val="0"/>
          <w:numId w:val="63"/>
        </w:numPr>
        <w:ind w:left="709"/>
        <w:jc w:val="both"/>
        <w:rPr>
          <w:rFonts w:ascii="Arial" w:hAnsi="Arial" w:cs="Arial"/>
        </w:rPr>
      </w:pPr>
      <w:r w:rsidRPr="002931A6">
        <w:rPr>
          <w:rFonts w:ascii="Arial" w:hAnsi="Arial" w:cs="Arial"/>
        </w:rPr>
        <w:t xml:space="preserve">The quantum for the components in Condition </w:t>
      </w:r>
      <w:r w:rsidR="00F3768F" w:rsidRPr="002931A6">
        <w:rPr>
          <w:rFonts w:ascii="Arial" w:hAnsi="Arial" w:cs="Arial"/>
        </w:rPr>
        <w:t>82</w:t>
      </w:r>
      <w:r w:rsidR="00285C0C" w:rsidRPr="002931A6">
        <w:rPr>
          <w:rFonts w:ascii="Arial" w:hAnsi="Arial" w:cs="Arial"/>
        </w:rPr>
        <w:t xml:space="preserve"> </w:t>
      </w:r>
      <w:r w:rsidRPr="002931A6">
        <w:rPr>
          <w:rFonts w:ascii="Arial" w:hAnsi="Arial" w:cs="Arial"/>
        </w:rPr>
        <w:t>shall be determined as follows:</w:t>
      </w:r>
    </w:p>
    <w:p w14:paraId="6BC3484C" w14:textId="77777777" w:rsidR="008E72E5" w:rsidRPr="002931A6" w:rsidRDefault="008E72E5" w:rsidP="00C5005E">
      <w:pPr>
        <w:jc w:val="both"/>
        <w:rPr>
          <w:rFonts w:ascii="Arial" w:hAnsi="Arial" w:cs="Arial"/>
        </w:rPr>
      </w:pPr>
    </w:p>
    <w:p w14:paraId="3DB97C4D" w14:textId="77777777" w:rsidR="008E72E5" w:rsidRPr="002931A6" w:rsidRDefault="008E72E5" w:rsidP="00C5005E">
      <w:pPr>
        <w:ind w:left="993" w:hanging="426"/>
        <w:jc w:val="both"/>
        <w:rPr>
          <w:rFonts w:ascii="Arial" w:hAnsi="Arial" w:cs="Arial"/>
        </w:rPr>
      </w:pPr>
      <w:r w:rsidRPr="002931A6">
        <w:rPr>
          <w:rFonts w:ascii="Arial" w:hAnsi="Arial" w:cs="Arial"/>
        </w:rPr>
        <w:t>(a)</w:t>
      </w:r>
      <w:r w:rsidRPr="002931A6">
        <w:rPr>
          <w:rFonts w:ascii="Arial" w:hAnsi="Arial" w:cs="Arial"/>
        </w:rPr>
        <w:tab/>
        <w:t>Part 1 – Compliance</w:t>
      </w:r>
    </w:p>
    <w:p w14:paraId="7DFC43D1" w14:textId="41EDFD7C" w:rsidR="008E72E5" w:rsidRPr="002931A6" w:rsidRDefault="008E72E5" w:rsidP="00C5005E">
      <w:pPr>
        <w:ind w:left="993"/>
        <w:jc w:val="both"/>
        <w:rPr>
          <w:rFonts w:ascii="Arial" w:hAnsi="Arial" w:cs="Arial"/>
        </w:rPr>
      </w:pPr>
      <w:r w:rsidRPr="002931A6">
        <w:rPr>
          <w:rFonts w:ascii="Arial" w:hAnsi="Arial" w:cs="Arial"/>
        </w:rPr>
        <w:t xml:space="preserve">The Part 1 component of the bond shall be derived based on reasonably foreseeable contingency scenarios defined in </w:t>
      </w:r>
      <w:r w:rsidR="00722B08" w:rsidRPr="002931A6">
        <w:rPr>
          <w:rFonts w:ascii="Arial" w:hAnsi="Arial" w:cs="Arial"/>
        </w:rPr>
        <w:t>Appendix 7</w:t>
      </w:r>
      <w:r w:rsidR="002D3004" w:rsidRPr="002931A6">
        <w:rPr>
          <w:rFonts w:ascii="Arial" w:hAnsi="Arial" w:cs="Arial"/>
        </w:rPr>
        <w:t xml:space="preserve"> </w:t>
      </w:r>
      <w:r w:rsidR="00B740A1" w:rsidRPr="002931A6">
        <w:rPr>
          <w:rFonts w:ascii="Arial" w:hAnsi="Arial" w:cs="Arial"/>
        </w:rPr>
        <w:t>(</w:t>
      </w:r>
      <w:r w:rsidR="002D3004" w:rsidRPr="002931A6">
        <w:rPr>
          <w:rFonts w:ascii="Arial" w:hAnsi="Arial" w:cs="Arial"/>
        </w:rPr>
        <w:t>Environmental Risk Assessment Report Issue 2</w:t>
      </w:r>
      <w:r w:rsidR="00B740A1" w:rsidRPr="002931A6">
        <w:rPr>
          <w:rFonts w:ascii="Arial" w:hAnsi="Arial" w:cs="Arial"/>
        </w:rPr>
        <w:t>) of the Resource Consent application</w:t>
      </w:r>
      <w:r w:rsidRPr="002931A6">
        <w:rPr>
          <w:rFonts w:ascii="Arial" w:hAnsi="Arial" w:cs="Arial"/>
        </w:rPr>
        <w:t xml:space="preserve">. This component of the bond shall be required for as long as </w:t>
      </w:r>
      <w:r w:rsidR="00A25F1E" w:rsidRPr="002931A6">
        <w:rPr>
          <w:rFonts w:ascii="Arial" w:hAnsi="Arial" w:cs="Arial"/>
        </w:rPr>
        <w:t xml:space="preserve">the landfill activity is </w:t>
      </w:r>
      <w:r w:rsidR="002136F6" w:rsidRPr="002931A6">
        <w:rPr>
          <w:rFonts w:ascii="Arial" w:hAnsi="Arial" w:cs="Arial"/>
        </w:rPr>
        <w:t xml:space="preserve">receiving </w:t>
      </w:r>
      <w:r w:rsidR="00A553BD" w:rsidRPr="002931A6">
        <w:rPr>
          <w:rFonts w:ascii="Arial" w:hAnsi="Arial" w:cs="Arial"/>
        </w:rPr>
        <w:t xml:space="preserve">landfill </w:t>
      </w:r>
      <w:r w:rsidR="002136F6" w:rsidRPr="002931A6">
        <w:rPr>
          <w:rFonts w:ascii="Arial" w:hAnsi="Arial" w:cs="Arial"/>
        </w:rPr>
        <w:t>waste</w:t>
      </w:r>
      <w:r w:rsidRPr="002931A6">
        <w:rPr>
          <w:rFonts w:ascii="Arial" w:hAnsi="Arial" w:cs="Arial"/>
        </w:rPr>
        <w:t>.</w:t>
      </w:r>
    </w:p>
    <w:p w14:paraId="3201FE34" w14:textId="62224647" w:rsidR="008E72E5" w:rsidRPr="002931A6" w:rsidRDefault="008E72E5" w:rsidP="00C5005E">
      <w:pPr>
        <w:ind w:left="993"/>
        <w:jc w:val="both"/>
        <w:rPr>
          <w:rFonts w:ascii="Arial" w:hAnsi="Arial" w:cs="Arial"/>
        </w:rPr>
      </w:pPr>
      <w:r w:rsidRPr="002931A6">
        <w:rPr>
          <w:rFonts w:ascii="Arial" w:hAnsi="Arial" w:cs="Arial"/>
        </w:rPr>
        <w:t>The amount shall include provision for the cost of monitoring, site management and regulator inputs required by the resource consents.</w:t>
      </w:r>
    </w:p>
    <w:p w14:paraId="4019B97A" w14:textId="6D99E73F" w:rsidR="008E72E5" w:rsidRPr="002931A6" w:rsidRDefault="008E72E5" w:rsidP="00C5005E">
      <w:pPr>
        <w:ind w:left="993" w:hanging="426"/>
        <w:jc w:val="both"/>
        <w:rPr>
          <w:rFonts w:ascii="Arial" w:hAnsi="Arial" w:cs="Arial"/>
        </w:rPr>
      </w:pPr>
      <w:r w:rsidRPr="002931A6">
        <w:rPr>
          <w:rFonts w:ascii="Arial" w:hAnsi="Arial" w:cs="Arial"/>
        </w:rPr>
        <w:t xml:space="preserve"> (b)</w:t>
      </w:r>
      <w:r w:rsidRPr="002931A6">
        <w:rPr>
          <w:rFonts w:ascii="Arial" w:hAnsi="Arial" w:cs="Arial"/>
        </w:rPr>
        <w:tab/>
        <w:t>Part 2 – Closure</w:t>
      </w:r>
    </w:p>
    <w:p w14:paraId="6C863974" w14:textId="77777777" w:rsidR="008E72E5" w:rsidRPr="002931A6" w:rsidRDefault="008E72E5" w:rsidP="00C5005E">
      <w:pPr>
        <w:ind w:left="993"/>
        <w:jc w:val="both"/>
        <w:rPr>
          <w:rFonts w:ascii="Arial" w:hAnsi="Arial" w:cs="Arial"/>
        </w:rPr>
      </w:pPr>
      <w:r w:rsidRPr="002931A6">
        <w:rPr>
          <w:rFonts w:ascii="Arial" w:hAnsi="Arial" w:cs="Arial"/>
        </w:rPr>
        <w:t xml:space="preserve">The Part 2 component of the bond shall be calculated by determining the likely maximum cost (including a 10% contingency) to close and secure the site at any point within a </w:t>
      </w:r>
      <w:proofErr w:type="gramStart"/>
      <w:r w:rsidRPr="002931A6">
        <w:rPr>
          <w:rFonts w:ascii="Arial" w:hAnsi="Arial" w:cs="Arial"/>
        </w:rPr>
        <w:t>5 year</w:t>
      </w:r>
      <w:proofErr w:type="gramEnd"/>
      <w:r w:rsidRPr="002931A6">
        <w:rPr>
          <w:rFonts w:ascii="Arial" w:hAnsi="Arial" w:cs="Arial"/>
        </w:rPr>
        <w:t xml:space="preserve"> period following the review date. The Part 2 bond quantum will be derived in current day dollars. Where a </w:t>
      </w:r>
      <w:proofErr w:type="gramStart"/>
      <w:r w:rsidRPr="002931A6">
        <w:rPr>
          <w:rFonts w:ascii="Arial" w:hAnsi="Arial" w:cs="Arial"/>
        </w:rPr>
        <w:t>risk based</w:t>
      </w:r>
      <w:proofErr w:type="gramEnd"/>
      <w:r w:rsidRPr="002931A6">
        <w:rPr>
          <w:rFonts w:ascii="Arial" w:hAnsi="Arial" w:cs="Arial"/>
        </w:rPr>
        <w:t xml:space="preserve"> approach is adopted to assess potential remedial or other costs associated with the bond quantum, then costs shall be assessed to the 90% confidence limit using appropriate engineering methodology.</w:t>
      </w:r>
    </w:p>
    <w:p w14:paraId="6276A4BC" w14:textId="77777777" w:rsidR="008E72E5" w:rsidRPr="002931A6" w:rsidRDefault="008E72E5" w:rsidP="00C5005E">
      <w:pPr>
        <w:ind w:left="993"/>
        <w:jc w:val="both"/>
        <w:rPr>
          <w:rFonts w:ascii="Arial" w:hAnsi="Arial" w:cs="Arial"/>
        </w:rPr>
      </w:pPr>
      <w:r w:rsidRPr="002931A6">
        <w:rPr>
          <w:rFonts w:ascii="Arial" w:hAnsi="Arial" w:cs="Arial"/>
        </w:rPr>
        <w:t>The amount shall include reasonable provision for all works necessary to close the site, including but not limited to the following:</w:t>
      </w:r>
    </w:p>
    <w:p w14:paraId="55737BB8" w14:textId="77777777" w:rsidR="008E72E5" w:rsidRPr="002931A6" w:rsidRDefault="008E72E5" w:rsidP="00C5005E">
      <w:pPr>
        <w:ind w:left="1418" w:hanging="425"/>
        <w:jc w:val="both"/>
        <w:rPr>
          <w:rFonts w:ascii="Arial" w:hAnsi="Arial" w:cs="Arial"/>
        </w:rPr>
      </w:pPr>
      <w:r w:rsidRPr="002931A6">
        <w:rPr>
          <w:rFonts w:ascii="Arial" w:hAnsi="Arial" w:cs="Arial"/>
        </w:rPr>
        <w:t>(</w:t>
      </w:r>
      <w:proofErr w:type="spellStart"/>
      <w:r w:rsidRPr="002931A6">
        <w:rPr>
          <w:rFonts w:ascii="Arial" w:hAnsi="Arial" w:cs="Arial"/>
        </w:rPr>
        <w:t>i</w:t>
      </w:r>
      <w:proofErr w:type="spellEnd"/>
      <w:r w:rsidRPr="002931A6">
        <w:rPr>
          <w:rFonts w:ascii="Arial" w:hAnsi="Arial" w:cs="Arial"/>
        </w:rPr>
        <w:t>)</w:t>
      </w:r>
      <w:r w:rsidRPr="002931A6">
        <w:rPr>
          <w:rFonts w:ascii="Arial" w:hAnsi="Arial" w:cs="Arial"/>
        </w:rPr>
        <w:tab/>
        <w:t>Allowance for repair of damage associated with plausible early closure scenarios including, if applicable, repair of damage due to earthquake or extreme weather events.</w:t>
      </w:r>
    </w:p>
    <w:p w14:paraId="4A5E16BD" w14:textId="77777777" w:rsidR="008E72E5" w:rsidRPr="002931A6" w:rsidRDefault="008E72E5" w:rsidP="00C5005E">
      <w:pPr>
        <w:ind w:left="1418" w:hanging="425"/>
        <w:jc w:val="both"/>
        <w:rPr>
          <w:rFonts w:ascii="Arial" w:hAnsi="Arial" w:cs="Arial"/>
        </w:rPr>
      </w:pPr>
      <w:r w:rsidRPr="002931A6">
        <w:rPr>
          <w:rFonts w:ascii="Arial" w:hAnsi="Arial" w:cs="Arial"/>
        </w:rPr>
        <w:t>(ii)</w:t>
      </w:r>
      <w:r w:rsidRPr="002931A6">
        <w:rPr>
          <w:rFonts w:ascii="Arial" w:hAnsi="Arial" w:cs="Arial"/>
        </w:rPr>
        <w:tab/>
        <w:t>Allowance for remediation of any adverse effect on the environment that may arise from the site relating to plausible early closure scenarios.</w:t>
      </w:r>
    </w:p>
    <w:p w14:paraId="169B22C9" w14:textId="77777777" w:rsidR="008E72E5" w:rsidRPr="002931A6" w:rsidRDefault="008E72E5" w:rsidP="00C5005E">
      <w:pPr>
        <w:ind w:left="1418" w:hanging="425"/>
        <w:jc w:val="both"/>
        <w:rPr>
          <w:rFonts w:ascii="Arial" w:hAnsi="Arial" w:cs="Arial"/>
        </w:rPr>
      </w:pPr>
      <w:r w:rsidRPr="002931A6">
        <w:rPr>
          <w:rFonts w:ascii="Arial" w:hAnsi="Arial" w:cs="Arial"/>
        </w:rPr>
        <w:t>(iii)</w:t>
      </w:r>
      <w:r w:rsidRPr="002931A6">
        <w:rPr>
          <w:rFonts w:ascii="Arial" w:hAnsi="Arial" w:cs="Arial"/>
        </w:rPr>
        <w:tab/>
        <w:t>Allowance for the full extent of the works needed to complete final capping, revegetation, leachate and gas collection infrastructure and removal of any redundant site infrastructure.</w:t>
      </w:r>
    </w:p>
    <w:p w14:paraId="58922F7E" w14:textId="77777777" w:rsidR="008E72E5" w:rsidRPr="002931A6" w:rsidRDefault="008E72E5" w:rsidP="00C5005E">
      <w:pPr>
        <w:ind w:left="1418" w:hanging="425"/>
        <w:jc w:val="both"/>
        <w:rPr>
          <w:rFonts w:ascii="Arial" w:hAnsi="Arial" w:cs="Arial"/>
        </w:rPr>
      </w:pPr>
      <w:r w:rsidRPr="002931A6">
        <w:rPr>
          <w:rFonts w:ascii="Arial" w:hAnsi="Arial" w:cs="Arial"/>
        </w:rPr>
        <w:t>(iv)</w:t>
      </w:r>
      <w:r w:rsidRPr="002931A6">
        <w:rPr>
          <w:rFonts w:ascii="Arial" w:hAnsi="Arial" w:cs="Arial"/>
        </w:rPr>
        <w:tab/>
        <w:t>Allowance for any other rehabilitation work required by the sections on closure and aftercare in the Landfill Management Plan.</w:t>
      </w:r>
    </w:p>
    <w:p w14:paraId="7B34D0A2" w14:textId="57EEEF87" w:rsidR="008E72E5" w:rsidRPr="002931A6" w:rsidRDefault="008E72E5" w:rsidP="00C5005E">
      <w:pPr>
        <w:ind w:left="1418" w:hanging="425"/>
        <w:jc w:val="both"/>
        <w:rPr>
          <w:rFonts w:ascii="Arial" w:hAnsi="Arial" w:cs="Arial"/>
        </w:rPr>
      </w:pPr>
      <w:r w:rsidRPr="002931A6">
        <w:rPr>
          <w:rFonts w:ascii="Arial" w:hAnsi="Arial" w:cs="Arial"/>
        </w:rPr>
        <w:t>(v)</w:t>
      </w:r>
      <w:r w:rsidRPr="002931A6">
        <w:rPr>
          <w:rFonts w:ascii="Arial" w:hAnsi="Arial" w:cs="Arial"/>
        </w:rPr>
        <w:tab/>
        <w:t>Allowance for the cost of monitoring, site management and regulator inputs required by the resource consents during closure works.</w:t>
      </w:r>
    </w:p>
    <w:p w14:paraId="6864DA44" w14:textId="77777777" w:rsidR="008E72E5" w:rsidRPr="002931A6" w:rsidRDefault="008E72E5" w:rsidP="00C5005E">
      <w:pPr>
        <w:ind w:left="1418" w:hanging="426"/>
        <w:jc w:val="both"/>
        <w:rPr>
          <w:rFonts w:ascii="Arial" w:hAnsi="Arial" w:cs="Arial"/>
        </w:rPr>
      </w:pPr>
      <w:r w:rsidRPr="002931A6">
        <w:rPr>
          <w:rFonts w:ascii="Arial" w:hAnsi="Arial" w:cs="Arial"/>
        </w:rPr>
        <w:t>(c)</w:t>
      </w:r>
      <w:r w:rsidRPr="002931A6">
        <w:rPr>
          <w:rFonts w:ascii="Arial" w:hAnsi="Arial" w:cs="Arial"/>
        </w:rPr>
        <w:tab/>
        <w:t>Part 3 – Aftercare</w:t>
      </w:r>
    </w:p>
    <w:p w14:paraId="70EF48B9" w14:textId="77777777" w:rsidR="008E72E5" w:rsidRPr="002931A6" w:rsidRDefault="008E72E5" w:rsidP="00C5005E">
      <w:pPr>
        <w:ind w:left="993"/>
        <w:jc w:val="both"/>
        <w:rPr>
          <w:rFonts w:ascii="Arial" w:hAnsi="Arial" w:cs="Arial"/>
        </w:rPr>
      </w:pPr>
      <w:r w:rsidRPr="002931A6">
        <w:rPr>
          <w:rFonts w:ascii="Arial" w:hAnsi="Arial" w:cs="Arial"/>
        </w:rPr>
        <w:t xml:space="preserve">The Part 3 component of the bond shall be calculated as the Net Present Value of all aftercare costs and shall be based on the cost elements as set out in the Ministry for the Environment Landfill Full Cost Accounting Guide March 2004. Aftercare costs shall be assessed as series of individual cost items, appropriately assessed over the duration of the aftercare period, with the amounts to be inclusive of contingency and a reasonable allowance for capital works or capital equipment replacement.  This component will be developed using commercial financial parameters </w:t>
      </w:r>
      <w:r w:rsidRPr="002931A6">
        <w:rPr>
          <w:rFonts w:ascii="Arial" w:hAnsi="Arial" w:cs="Arial"/>
        </w:rPr>
        <w:lastRenderedPageBreak/>
        <w:t>appropriate at the time of the initial assessment subject to amendment by scheduled review.</w:t>
      </w:r>
    </w:p>
    <w:p w14:paraId="113CEEE8" w14:textId="591C9B24" w:rsidR="008E72E5" w:rsidRPr="002931A6" w:rsidRDefault="008E72E5" w:rsidP="00D976DA">
      <w:pPr>
        <w:pStyle w:val="ListParagraph"/>
        <w:numPr>
          <w:ilvl w:val="0"/>
          <w:numId w:val="63"/>
        </w:numPr>
        <w:ind w:left="851"/>
        <w:jc w:val="both"/>
        <w:rPr>
          <w:rFonts w:ascii="Arial" w:hAnsi="Arial" w:cs="Arial"/>
        </w:rPr>
      </w:pPr>
      <w:r w:rsidRPr="002931A6">
        <w:rPr>
          <w:rFonts w:ascii="Arial" w:hAnsi="Arial" w:cs="Arial"/>
        </w:rPr>
        <w:t xml:space="preserve">The amount of the bond required by Condition </w:t>
      </w:r>
      <w:r w:rsidR="00F3768F" w:rsidRPr="002931A6">
        <w:rPr>
          <w:rFonts w:ascii="Arial" w:hAnsi="Arial" w:cs="Arial"/>
        </w:rPr>
        <w:t>82</w:t>
      </w:r>
      <w:r w:rsidRPr="002931A6">
        <w:rPr>
          <w:rFonts w:ascii="Arial" w:hAnsi="Arial" w:cs="Arial"/>
        </w:rPr>
        <w:t xml:space="preserve"> shall be initially set </w:t>
      </w:r>
      <w:proofErr w:type="gramStart"/>
      <w:r w:rsidRPr="002931A6">
        <w:rPr>
          <w:rFonts w:ascii="Arial" w:hAnsi="Arial" w:cs="Arial"/>
        </w:rPr>
        <w:t>on the basis of</w:t>
      </w:r>
      <w:proofErr w:type="gramEnd"/>
      <w:r w:rsidRPr="002931A6">
        <w:rPr>
          <w:rFonts w:ascii="Arial" w:hAnsi="Arial" w:cs="Arial"/>
        </w:rPr>
        <w:t xml:space="preserve"> cost estimates prepared by the Consent Holder and detailed in a bond report. The bond report shall be submitted to the Council</w:t>
      </w:r>
      <w:r w:rsidR="009C52FA" w:rsidRPr="002931A6">
        <w:rPr>
          <w:rFonts w:ascii="Arial" w:hAnsi="Arial" w:cs="Arial"/>
        </w:rPr>
        <w:t>s</w:t>
      </w:r>
      <w:r w:rsidRPr="002931A6">
        <w:rPr>
          <w:rFonts w:ascii="Arial" w:hAnsi="Arial" w:cs="Arial"/>
        </w:rPr>
        <w:t xml:space="preserve"> for review and approval prior to the commencement of placement of </w:t>
      </w:r>
      <w:r w:rsidR="00A553BD" w:rsidRPr="002931A6">
        <w:rPr>
          <w:rFonts w:ascii="Arial" w:hAnsi="Arial" w:cs="Arial"/>
        </w:rPr>
        <w:t xml:space="preserve">landfill </w:t>
      </w:r>
      <w:r w:rsidRPr="002931A6">
        <w:rPr>
          <w:rFonts w:ascii="Arial" w:hAnsi="Arial" w:cs="Arial"/>
        </w:rPr>
        <w:t xml:space="preserve">waste at the site. The amount of the bond shall cover costs associated with the three components defined in Condition </w:t>
      </w:r>
      <w:r w:rsidR="00F3768F" w:rsidRPr="002931A6">
        <w:rPr>
          <w:rFonts w:ascii="Arial" w:hAnsi="Arial" w:cs="Arial"/>
        </w:rPr>
        <w:t>83</w:t>
      </w:r>
      <w:r w:rsidRPr="002931A6">
        <w:rPr>
          <w:rFonts w:ascii="Arial" w:hAnsi="Arial" w:cs="Arial"/>
        </w:rPr>
        <w:t>.</w:t>
      </w:r>
    </w:p>
    <w:p w14:paraId="69A5FB51" w14:textId="77777777" w:rsidR="008E72E5" w:rsidRPr="002931A6" w:rsidRDefault="008E72E5" w:rsidP="00E948AC">
      <w:pPr>
        <w:ind w:left="851" w:hanging="360"/>
        <w:jc w:val="both"/>
        <w:rPr>
          <w:rFonts w:ascii="Arial" w:hAnsi="Arial" w:cs="Arial"/>
        </w:rPr>
      </w:pPr>
      <w:r w:rsidRPr="002931A6">
        <w:rPr>
          <w:rFonts w:ascii="Arial" w:hAnsi="Arial" w:cs="Arial"/>
        </w:rPr>
        <w:t xml:space="preserve"> </w:t>
      </w:r>
    </w:p>
    <w:p w14:paraId="1FA745BE" w14:textId="4D6F9FB2" w:rsidR="008E72E5" w:rsidRPr="002931A6" w:rsidRDefault="008E72E5" w:rsidP="00D976DA">
      <w:pPr>
        <w:pStyle w:val="ListParagraph"/>
        <w:numPr>
          <w:ilvl w:val="0"/>
          <w:numId w:val="63"/>
        </w:numPr>
        <w:ind w:left="851"/>
        <w:jc w:val="both"/>
        <w:rPr>
          <w:rFonts w:ascii="Arial" w:hAnsi="Arial" w:cs="Arial"/>
        </w:rPr>
      </w:pPr>
      <w:r w:rsidRPr="002931A6">
        <w:rPr>
          <w:rFonts w:ascii="Arial" w:hAnsi="Arial" w:cs="Arial"/>
        </w:rPr>
        <w:t>An experienced practitioner shall conduct the assessment required to prepare the bond report. The method of conducting the bond assessment shall be documented in the bond report. The bond report shall include all assumptions made in completing the quantitative risk assessment.</w:t>
      </w:r>
    </w:p>
    <w:p w14:paraId="6F2B5267" w14:textId="77777777" w:rsidR="008E72E5" w:rsidRPr="002931A6" w:rsidRDefault="008E72E5" w:rsidP="00E948AC">
      <w:pPr>
        <w:ind w:left="851" w:hanging="360"/>
        <w:jc w:val="both"/>
        <w:rPr>
          <w:rFonts w:ascii="Arial" w:hAnsi="Arial" w:cs="Arial"/>
        </w:rPr>
      </w:pPr>
    </w:p>
    <w:p w14:paraId="6C052516" w14:textId="416B4C43" w:rsidR="008E72E5" w:rsidRPr="002931A6" w:rsidRDefault="008E72E5" w:rsidP="00D976DA">
      <w:pPr>
        <w:pStyle w:val="ListParagraph"/>
        <w:numPr>
          <w:ilvl w:val="0"/>
          <w:numId w:val="63"/>
        </w:numPr>
        <w:ind w:left="851"/>
        <w:jc w:val="both"/>
        <w:rPr>
          <w:rFonts w:ascii="Arial" w:hAnsi="Arial" w:cs="Arial"/>
        </w:rPr>
      </w:pPr>
      <w:r w:rsidRPr="002931A6">
        <w:rPr>
          <w:rFonts w:ascii="Arial" w:hAnsi="Arial" w:cs="Arial"/>
        </w:rPr>
        <w:t>The Consent Holder’s bond shall be in a form agreed between the Consent Holder and Council</w:t>
      </w:r>
      <w:r w:rsidR="007C58CB" w:rsidRPr="002931A6">
        <w:rPr>
          <w:rFonts w:ascii="Arial" w:hAnsi="Arial" w:cs="Arial"/>
        </w:rPr>
        <w:t>s</w:t>
      </w:r>
      <w:r w:rsidRPr="002931A6">
        <w:rPr>
          <w:rFonts w:ascii="Arial" w:hAnsi="Arial" w:cs="Arial"/>
        </w:rPr>
        <w:t xml:space="preserve"> and shall, subject to these conditions, otherwise be on terms and conditions agreed between them. The Consent Holder’s bond shall name the Council</w:t>
      </w:r>
      <w:r w:rsidR="007C58CB" w:rsidRPr="002931A6">
        <w:rPr>
          <w:rFonts w:ascii="Arial" w:hAnsi="Arial" w:cs="Arial"/>
        </w:rPr>
        <w:t>s</w:t>
      </w:r>
      <w:r w:rsidRPr="002931A6">
        <w:rPr>
          <w:rFonts w:ascii="Arial" w:hAnsi="Arial" w:cs="Arial"/>
        </w:rPr>
        <w:t xml:space="preserve"> as the part</w:t>
      </w:r>
      <w:r w:rsidR="007C58CB" w:rsidRPr="002931A6">
        <w:rPr>
          <w:rFonts w:ascii="Arial" w:hAnsi="Arial" w:cs="Arial"/>
        </w:rPr>
        <w:t>ies</w:t>
      </w:r>
      <w:r w:rsidRPr="002931A6">
        <w:rPr>
          <w:rFonts w:ascii="Arial" w:hAnsi="Arial" w:cs="Arial"/>
        </w:rPr>
        <w:t xml:space="preserve"> able to draw on the bond. The bond shall be available to the Council</w:t>
      </w:r>
      <w:r w:rsidR="007C58CB" w:rsidRPr="002931A6">
        <w:rPr>
          <w:rFonts w:ascii="Arial" w:hAnsi="Arial" w:cs="Arial"/>
        </w:rPr>
        <w:t>s</w:t>
      </w:r>
      <w:r w:rsidRPr="002931A6">
        <w:rPr>
          <w:rFonts w:ascii="Arial" w:hAnsi="Arial" w:cs="Arial"/>
        </w:rPr>
        <w:t xml:space="preserve"> regardless of whether the qualifying event for payment of the bond </w:t>
      </w:r>
      <w:proofErr w:type="gramStart"/>
      <w:r w:rsidRPr="002931A6">
        <w:rPr>
          <w:rFonts w:ascii="Arial" w:hAnsi="Arial" w:cs="Arial"/>
        </w:rPr>
        <w:t>is the result of any deliberate or inadvertent act of the Consent Holder or its agents</w:t>
      </w:r>
      <w:proofErr w:type="gramEnd"/>
      <w:r w:rsidRPr="002931A6">
        <w:rPr>
          <w:rFonts w:ascii="Arial" w:hAnsi="Arial" w:cs="Arial"/>
        </w:rPr>
        <w:t>.</w:t>
      </w:r>
    </w:p>
    <w:p w14:paraId="1C6CBDF2" w14:textId="77777777" w:rsidR="008E72E5" w:rsidRPr="002931A6" w:rsidRDefault="008E72E5" w:rsidP="00C5005E">
      <w:pPr>
        <w:pStyle w:val="ListParagraph"/>
        <w:ind w:left="709"/>
        <w:jc w:val="both"/>
        <w:rPr>
          <w:rFonts w:ascii="Arial" w:hAnsi="Arial" w:cs="Arial"/>
        </w:rPr>
      </w:pPr>
    </w:p>
    <w:p w14:paraId="12BFB79F" w14:textId="38AC5956" w:rsidR="008E72E5" w:rsidRPr="002931A6" w:rsidRDefault="008E72E5" w:rsidP="00D976DA">
      <w:pPr>
        <w:pStyle w:val="ListParagraph"/>
        <w:numPr>
          <w:ilvl w:val="0"/>
          <w:numId w:val="63"/>
        </w:numPr>
        <w:ind w:left="851"/>
        <w:jc w:val="both"/>
        <w:rPr>
          <w:rFonts w:ascii="Arial" w:hAnsi="Arial" w:cs="Arial"/>
        </w:rPr>
      </w:pPr>
      <w:r w:rsidRPr="002931A6">
        <w:rPr>
          <w:rFonts w:ascii="Arial" w:hAnsi="Arial" w:cs="Arial"/>
        </w:rPr>
        <w:t>Should the Consent Holder and the Council</w:t>
      </w:r>
      <w:r w:rsidR="00E51A26" w:rsidRPr="002931A6">
        <w:rPr>
          <w:rFonts w:ascii="Arial" w:hAnsi="Arial" w:cs="Arial"/>
        </w:rPr>
        <w:t>s</w:t>
      </w:r>
      <w:r w:rsidRPr="002931A6">
        <w:rPr>
          <w:rFonts w:ascii="Arial" w:hAnsi="Arial" w:cs="Arial"/>
        </w:rPr>
        <w:t xml:space="preserve"> be unable to reach mutual agreement on the form, terms and conditions, or amount of the bond, in either the establishment of the bond in accordance with Condition </w:t>
      </w:r>
      <w:r w:rsidR="008E6325" w:rsidRPr="002931A6">
        <w:rPr>
          <w:rFonts w:ascii="Arial" w:hAnsi="Arial" w:cs="Arial"/>
        </w:rPr>
        <w:t>81</w:t>
      </w:r>
      <w:r w:rsidR="00DB5190" w:rsidRPr="002931A6">
        <w:rPr>
          <w:rFonts w:ascii="Arial" w:hAnsi="Arial" w:cs="Arial"/>
        </w:rPr>
        <w:t xml:space="preserve"> or</w:t>
      </w:r>
      <w:r w:rsidRPr="002931A6">
        <w:rPr>
          <w:rFonts w:ascii="Arial" w:hAnsi="Arial" w:cs="Arial"/>
        </w:rPr>
        <w:t xml:space="preserve"> </w:t>
      </w:r>
      <w:r w:rsidR="00DB4365" w:rsidRPr="002931A6">
        <w:rPr>
          <w:rFonts w:ascii="Arial" w:hAnsi="Arial" w:cs="Arial"/>
        </w:rPr>
        <w:t xml:space="preserve">for the </w:t>
      </w:r>
      <w:r w:rsidR="000B3D51" w:rsidRPr="002931A6">
        <w:rPr>
          <w:rFonts w:ascii="Arial" w:hAnsi="Arial" w:cs="Arial"/>
        </w:rPr>
        <w:t xml:space="preserve">quantum </w:t>
      </w:r>
      <w:r w:rsidR="00827E37" w:rsidRPr="002931A6">
        <w:rPr>
          <w:rFonts w:ascii="Arial" w:hAnsi="Arial" w:cs="Arial"/>
        </w:rPr>
        <w:t xml:space="preserve">for the </w:t>
      </w:r>
      <w:r w:rsidR="00DB4365" w:rsidRPr="002931A6">
        <w:rPr>
          <w:rFonts w:ascii="Arial" w:hAnsi="Arial" w:cs="Arial"/>
        </w:rPr>
        <w:t xml:space="preserve">components set out in Condition </w:t>
      </w:r>
      <w:r w:rsidR="00DD2499" w:rsidRPr="002931A6">
        <w:rPr>
          <w:rFonts w:ascii="Arial" w:hAnsi="Arial" w:cs="Arial"/>
        </w:rPr>
        <w:t>83</w:t>
      </w:r>
      <w:r w:rsidR="00DB4365" w:rsidRPr="002931A6">
        <w:rPr>
          <w:rFonts w:ascii="Arial" w:hAnsi="Arial" w:cs="Arial"/>
        </w:rPr>
        <w:t xml:space="preserve"> </w:t>
      </w:r>
      <w:r w:rsidRPr="002931A6">
        <w:rPr>
          <w:rFonts w:ascii="Arial" w:hAnsi="Arial" w:cs="Arial"/>
        </w:rPr>
        <w:t>or in subsequent review of the bond or in terminating the bond, then the matter shall be referred to arbitration in accordance with the provisions of the Arbitration Act 1996. Arbitration shall be commenced on advice by either party that the bond is disputed, such notice to be given within 14 days of receipt by the Council</w:t>
      </w:r>
      <w:r w:rsidR="00353DC0" w:rsidRPr="002931A6">
        <w:rPr>
          <w:rFonts w:ascii="Arial" w:hAnsi="Arial" w:cs="Arial"/>
        </w:rPr>
        <w:t>s</w:t>
      </w:r>
      <w:r w:rsidRPr="002931A6">
        <w:rPr>
          <w:rFonts w:ascii="Arial" w:hAnsi="Arial" w:cs="Arial"/>
        </w:rPr>
        <w:t xml:space="preserve"> of the bond established or proposed to be established by the Consent Holder. If the parties cannot agree upon an arbitrator within 7 days of receiving advice that the bond is in dispute, then an arbitrator shall be appointed by the President of Engineering New Zealand. Such arbitrator shall give an award in writing within 30 days after his/her appointment, unless both parties mutually agree that time shall be extended. The parties shall bear their own costs in connection with arbitration. In all other respects, the provisions of the Arbitration Act 1996 shall apply. If the decision of the arbitrator is not made available by the 30th day after appointment of the arbitrator, then the bond shall be fixed by the Council</w:t>
      </w:r>
      <w:r w:rsidR="00353DC0" w:rsidRPr="002931A6">
        <w:rPr>
          <w:rFonts w:ascii="Arial" w:hAnsi="Arial" w:cs="Arial"/>
        </w:rPr>
        <w:t>s</w:t>
      </w:r>
      <w:r w:rsidRPr="002931A6">
        <w:rPr>
          <w:rFonts w:ascii="Arial" w:hAnsi="Arial" w:cs="Arial"/>
        </w:rPr>
        <w:t>, until such time as the arbitrator does make his/her decision. The Consent Holder shall establish or re- establish the bond in accordance with the arbitrator’s decision within 60 days after the decision.</w:t>
      </w:r>
    </w:p>
    <w:p w14:paraId="5FF405E8" w14:textId="77777777" w:rsidR="008E72E5" w:rsidRPr="002931A6" w:rsidRDefault="008E72E5" w:rsidP="00C5005E">
      <w:pPr>
        <w:ind w:left="851"/>
        <w:jc w:val="both"/>
        <w:rPr>
          <w:rFonts w:ascii="Arial" w:hAnsi="Arial" w:cs="Arial"/>
        </w:rPr>
      </w:pPr>
    </w:p>
    <w:p w14:paraId="2F93897F" w14:textId="5F38EFC8" w:rsidR="008E72E5" w:rsidRPr="002931A6" w:rsidRDefault="008E72E5" w:rsidP="00D976DA">
      <w:pPr>
        <w:pStyle w:val="ListParagraph"/>
        <w:numPr>
          <w:ilvl w:val="0"/>
          <w:numId w:val="63"/>
        </w:numPr>
        <w:ind w:left="851"/>
        <w:jc w:val="both"/>
        <w:rPr>
          <w:rFonts w:ascii="Arial" w:hAnsi="Arial" w:cs="Arial"/>
        </w:rPr>
      </w:pPr>
      <w:r w:rsidRPr="002931A6">
        <w:rPr>
          <w:rFonts w:ascii="Arial" w:hAnsi="Arial" w:cs="Arial"/>
        </w:rPr>
        <w:t xml:space="preserve">The quantum of all components of the Consent Holder's bond </w:t>
      </w:r>
      <w:r w:rsidR="00C02BA4" w:rsidRPr="002931A6">
        <w:rPr>
          <w:rFonts w:ascii="Arial" w:hAnsi="Arial" w:cs="Arial"/>
        </w:rPr>
        <w:t xml:space="preserve">shall be reviewed every five years from the </w:t>
      </w:r>
      <w:r w:rsidR="00111E77" w:rsidRPr="002931A6">
        <w:rPr>
          <w:rFonts w:ascii="Arial" w:hAnsi="Arial" w:cs="Arial"/>
        </w:rPr>
        <w:t xml:space="preserve">first </w:t>
      </w:r>
      <w:r w:rsidR="00C02BA4" w:rsidRPr="002931A6">
        <w:rPr>
          <w:rFonts w:ascii="Arial" w:hAnsi="Arial" w:cs="Arial"/>
        </w:rPr>
        <w:t>placement of refuse at the landfill</w:t>
      </w:r>
      <w:r w:rsidR="00A33202" w:rsidRPr="002931A6">
        <w:rPr>
          <w:rFonts w:ascii="Arial" w:hAnsi="Arial" w:cs="Arial"/>
        </w:rPr>
        <w:t>, by means of review of the bond report</w:t>
      </w:r>
      <w:r w:rsidR="00113A8D" w:rsidRPr="002931A6">
        <w:rPr>
          <w:rFonts w:ascii="Arial" w:hAnsi="Arial" w:cs="Arial"/>
        </w:rPr>
        <w:t>.</w:t>
      </w:r>
      <w:r w:rsidR="00D70C89" w:rsidRPr="002931A6">
        <w:rPr>
          <w:rFonts w:ascii="Arial" w:hAnsi="Arial" w:cs="Arial"/>
        </w:rPr>
        <w:t xml:space="preserve"> </w:t>
      </w:r>
      <w:r w:rsidRPr="002931A6">
        <w:rPr>
          <w:rFonts w:ascii="Arial" w:hAnsi="Arial" w:cs="Arial"/>
        </w:rPr>
        <w:t xml:space="preserve">If, on review, the quantum of the bond to be provided by the Consent Holder varies by more than 10% of the sum secured by the current bond, then within 60 days of the Consent Holder being given written notice by </w:t>
      </w:r>
      <w:r w:rsidR="00111E77" w:rsidRPr="002931A6">
        <w:rPr>
          <w:rFonts w:ascii="Arial" w:hAnsi="Arial" w:cs="Arial"/>
        </w:rPr>
        <w:t xml:space="preserve">the </w:t>
      </w:r>
      <w:r w:rsidRPr="002931A6">
        <w:rPr>
          <w:rFonts w:ascii="Arial" w:hAnsi="Arial" w:cs="Arial"/>
        </w:rPr>
        <w:t>Council</w:t>
      </w:r>
      <w:r w:rsidR="00CB1FCB" w:rsidRPr="002931A6">
        <w:rPr>
          <w:rFonts w:ascii="Arial" w:hAnsi="Arial" w:cs="Arial"/>
        </w:rPr>
        <w:t>s</w:t>
      </w:r>
      <w:r w:rsidRPr="002931A6">
        <w:rPr>
          <w:rFonts w:ascii="Arial" w:hAnsi="Arial" w:cs="Arial"/>
        </w:rPr>
        <w:t xml:space="preserve"> of the new amount to be secured by the bond, the Consent Holder shall execute and lodge with the Council</w:t>
      </w:r>
      <w:r w:rsidR="00CB1FCB" w:rsidRPr="002931A6">
        <w:rPr>
          <w:rFonts w:ascii="Arial" w:hAnsi="Arial" w:cs="Arial"/>
        </w:rPr>
        <w:t>s</w:t>
      </w:r>
      <w:r w:rsidRPr="002931A6">
        <w:rPr>
          <w:rFonts w:ascii="Arial" w:hAnsi="Arial" w:cs="Arial"/>
        </w:rPr>
        <w:t xml:space="preserve"> a variation of the existing bond or a new bond for the amount fixed on review by the Council</w:t>
      </w:r>
      <w:r w:rsidR="00CB1FCB" w:rsidRPr="002931A6">
        <w:rPr>
          <w:rFonts w:ascii="Arial" w:hAnsi="Arial" w:cs="Arial"/>
        </w:rPr>
        <w:t>s</w:t>
      </w:r>
      <w:r w:rsidRPr="002931A6">
        <w:rPr>
          <w:rFonts w:ascii="Arial" w:hAnsi="Arial" w:cs="Arial"/>
        </w:rPr>
        <w:t>.</w:t>
      </w:r>
    </w:p>
    <w:p w14:paraId="4A0E9C69" w14:textId="77777777" w:rsidR="008E72E5" w:rsidRPr="002931A6" w:rsidRDefault="008E72E5" w:rsidP="00C5005E">
      <w:pPr>
        <w:ind w:left="851" w:hanging="567"/>
        <w:jc w:val="both"/>
        <w:rPr>
          <w:rFonts w:ascii="Arial" w:hAnsi="Arial" w:cs="Arial"/>
        </w:rPr>
      </w:pPr>
    </w:p>
    <w:p w14:paraId="2D9348BB" w14:textId="697DCD47" w:rsidR="008E72E5" w:rsidRPr="002931A6" w:rsidRDefault="008E72E5" w:rsidP="00D976DA">
      <w:pPr>
        <w:pStyle w:val="ListParagraph"/>
        <w:numPr>
          <w:ilvl w:val="0"/>
          <w:numId w:val="63"/>
        </w:numPr>
        <w:ind w:left="851"/>
        <w:jc w:val="both"/>
        <w:rPr>
          <w:rFonts w:ascii="Arial" w:hAnsi="Arial" w:cs="Arial"/>
        </w:rPr>
      </w:pPr>
      <w:r w:rsidRPr="002931A6">
        <w:rPr>
          <w:rFonts w:ascii="Arial" w:hAnsi="Arial" w:cs="Arial"/>
        </w:rPr>
        <w:t xml:space="preserve">The Consent Holder may apply to have the bond amended, </w:t>
      </w:r>
      <w:proofErr w:type="gramStart"/>
      <w:r w:rsidRPr="002931A6">
        <w:rPr>
          <w:rFonts w:ascii="Arial" w:hAnsi="Arial" w:cs="Arial"/>
        </w:rPr>
        <w:t>discharged</w:t>
      </w:r>
      <w:proofErr w:type="gramEnd"/>
      <w:r w:rsidRPr="002931A6">
        <w:rPr>
          <w:rFonts w:ascii="Arial" w:hAnsi="Arial" w:cs="Arial"/>
        </w:rPr>
        <w:t xml:space="preserve"> or reviewed at any time, in which case the Council</w:t>
      </w:r>
      <w:r w:rsidR="001E224F" w:rsidRPr="002931A6">
        <w:rPr>
          <w:rFonts w:ascii="Arial" w:hAnsi="Arial" w:cs="Arial"/>
        </w:rPr>
        <w:t>s</w:t>
      </w:r>
      <w:r w:rsidRPr="002931A6">
        <w:rPr>
          <w:rFonts w:ascii="Arial" w:hAnsi="Arial" w:cs="Arial"/>
        </w:rPr>
        <w:t xml:space="preserve"> </w:t>
      </w:r>
      <w:r w:rsidR="00C80348" w:rsidRPr="002931A6">
        <w:rPr>
          <w:rFonts w:ascii="Arial" w:hAnsi="Arial" w:cs="Arial"/>
        </w:rPr>
        <w:t>must</w:t>
      </w:r>
      <w:r w:rsidRPr="002931A6">
        <w:rPr>
          <w:rFonts w:ascii="Arial" w:hAnsi="Arial" w:cs="Arial"/>
        </w:rPr>
        <w:t xml:space="preserve"> advise the Consent Holder of </w:t>
      </w:r>
      <w:r w:rsidR="001E224F" w:rsidRPr="002931A6">
        <w:rPr>
          <w:rFonts w:ascii="Arial" w:hAnsi="Arial" w:cs="Arial"/>
        </w:rPr>
        <w:t>their</w:t>
      </w:r>
      <w:r w:rsidRPr="002931A6">
        <w:rPr>
          <w:rFonts w:ascii="Arial" w:hAnsi="Arial" w:cs="Arial"/>
        </w:rPr>
        <w:t xml:space="preserve"> decision on the application within 60 days of </w:t>
      </w:r>
      <w:r w:rsidR="00187779" w:rsidRPr="002931A6">
        <w:rPr>
          <w:rFonts w:ascii="Arial" w:hAnsi="Arial" w:cs="Arial"/>
        </w:rPr>
        <w:t>them</w:t>
      </w:r>
      <w:r w:rsidRPr="002931A6">
        <w:rPr>
          <w:rFonts w:ascii="Arial" w:hAnsi="Arial" w:cs="Arial"/>
        </w:rPr>
        <w:t xml:space="preserve"> receiving the application. An </w:t>
      </w:r>
      <w:r w:rsidRPr="002931A6">
        <w:rPr>
          <w:rFonts w:ascii="Arial" w:hAnsi="Arial" w:cs="Arial"/>
        </w:rPr>
        <w:lastRenderedPageBreak/>
        <w:t xml:space="preserve">application by the Consent Holder to amend the amount of the bond </w:t>
      </w:r>
      <w:r w:rsidR="00C80348" w:rsidRPr="002931A6">
        <w:rPr>
          <w:rFonts w:ascii="Arial" w:hAnsi="Arial" w:cs="Arial"/>
        </w:rPr>
        <w:t>must</w:t>
      </w:r>
      <w:r w:rsidRPr="002931A6">
        <w:rPr>
          <w:rFonts w:ascii="Arial" w:hAnsi="Arial" w:cs="Arial"/>
        </w:rPr>
        <w:t xml:space="preserve"> be supported by a bond report, </w:t>
      </w:r>
      <w:proofErr w:type="gramStart"/>
      <w:r w:rsidRPr="002931A6">
        <w:rPr>
          <w:rFonts w:ascii="Arial" w:hAnsi="Arial" w:cs="Arial"/>
        </w:rPr>
        <w:t>giving consideration to</w:t>
      </w:r>
      <w:proofErr w:type="gramEnd"/>
      <w:r w:rsidRPr="002931A6">
        <w:rPr>
          <w:rFonts w:ascii="Arial" w:hAnsi="Arial" w:cs="Arial"/>
        </w:rPr>
        <w:t xml:space="preserve"> the following:</w:t>
      </w:r>
    </w:p>
    <w:p w14:paraId="0659E695" w14:textId="77777777" w:rsidR="008E72E5" w:rsidRPr="002931A6" w:rsidRDefault="008E72E5" w:rsidP="00C5005E">
      <w:pPr>
        <w:ind w:left="851"/>
        <w:jc w:val="both"/>
        <w:rPr>
          <w:rFonts w:ascii="Arial" w:hAnsi="Arial" w:cs="Arial"/>
        </w:rPr>
      </w:pPr>
    </w:p>
    <w:p w14:paraId="41EFA1E5" w14:textId="77777777" w:rsidR="008E72E5" w:rsidRPr="002931A6" w:rsidRDefault="008E72E5" w:rsidP="00C5005E">
      <w:pPr>
        <w:tabs>
          <w:tab w:val="left" w:pos="1418"/>
        </w:tabs>
        <w:ind w:left="1418" w:hanging="425"/>
        <w:jc w:val="both"/>
        <w:rPr>
          <w:rFonts w:ascii="Arial" w:hAnsi="Arial" w:cs="Arial"/>
        </w:rPr>
      </w:pPr>
      <w:r w:rsidRPr="002931A6">
        <w:rPr>
          <w:rFonts w:ascii="Arial" w:hAnsi="Arial" w:cs="Arial"/>
        </w:rPr>
        <w:t>(a)</w:t>
      </w:r>
      <w:r w:rsidRPr="002931A6">
        <w:rPr>
          <w:rFonts w:ascii="Arial" w:hAnsi="Arial" w:cs="Arial"/>
        </w:rPr>
        <w:tab/>
        <w:t xml:space="preserve">Environmental performance, including verification that groundwater and surface water are not polluted as a result of the landfill </w:t>
      </w:r>
      <w:proofErr w:type="gramStart"/>
      <w:r w:rsidRPr="002931A6">
        <w:rPr>
          <w:rFonts w:ascii="Arial" w:hAnsi="Arial" w:cs="Arial"/>
        </w:rPr>
        <w:t>activities;</w:t>
      </w:r>
      <w:proofErr w:type="gramEnd"/>
    </w:p>
    <w:p w14:paraId="212297C6" w14:textId="5D1DB7A8" w:rsidR="008E72E5" w:rsidRPr="002931A6" w:rsidRDefault="008E72E5" w:rsidP="00C5005E">
      <w:pPr>
        <w:tabs>
          <w:tab w:val="left" w:pos="1418"/>
        </w:tabs>
        <w:ind w:left="1418" w:hanging="425"/>
        <w:jc w:val="both"/>
        <w:rPr>
          <w:rFonts w:ascii="Arial" w:hAnsi="Arial" w:cs="Arial"/>
        </w:rPr>
      </w:pPr>
      <w:r w:rsidRPr="002931A6">
        <w:rPr>
          <w:rFonts w:ascii="Arial" w:hAnsi="Arial" w:cs="Arial"/>
        </w:rPr>
        <w:t>(b)</w:t>
      </w:r>
      <w:r w:rsidRPr="002931A6">
        <w:rPr>
          <w:rFonts w:ascii="Arial" w:hAnsi="Arial" w:cs="Arial"/>
        </w:rPr>
        <w:tab/>
        <w:t xml:space="preserve">Extent to which the planting programme has been </w:t>
      </w:r>
      <w:proofErr w:type="gramStart"/>
      <w:r w:rsidRPr="002931A6">
        <w:rPr>
          <w:rFonts w:ascii="Arial" w:hAnsi="Arial" w:cs="Arial"/>
        </w:rPr>
        <w:t>completed;</w:t>
      </w:r>
      <w:proofErr w:type="gramEnd"/>
    </w:p>
    <w:p w14:paraId="472548A4" w14:textId="435DC1A7" w:rsidR="008E72E5" w:rsidRPr="002931A6" w:rsidRDefault="008E72E5" w:rsidP="00C5005E">
      <w:pPr>
        <w:tabs>
          <w:tab w:val="left" w:pos="1418"/>
        </w:tabs>
        <w:ind w:left="1418" w:hanging="425"/>
        <w:jc w:val="both"/>
        <w:rPr>
          <w:rFonts w:ascii="Arial" w:hAnsi="Arial" w:cs="Arial"/>
        </w:rPr>
      </w:pPr>
      <w:r w:rsidRPr="002931A6">
        <w:rPr>
          <w:rFonts w:ascii="Arial" w:hAnsi="Arial" w:cs="Arial"/>
        </w:rPr>
        <w:t>(c)</w:t>
      </w:r>
      <w:r w:rsidRPr="002931A6">
        <w:rPr>
          <w:rFonts w:ascii="Arial" w:hAnsi="Arial" w:cs="Arial"/>
        </w:rPr>
        <w:tab/>
        <w:t xml:space="preserve">Degree of </w:t>
      </w:r>
      <w:r w:rsidR="00A553BD" w:rsidRPr="002931A6">
        <w:rPr>
          <w:rFonts w:ascii="Arial" w:hAnsi="Arial" w:cs="Arial"/>
        </w:rPr>
        <w:t xml:space="preserve">landfill </w:t>
      </w:r>
      <w:r w:rsidRPr="002931A6">
        <w:rPr>
          <w:rFonts w:ascii="Arial" w:hAnsi="Arial" w:cs="Arial"/>
        </w:rPr>
        <w:t>waste stabilisation, as reflected in the results of monitoring of settlement, landfill gas and leachate; and,</w:t>
      </w:r>
    </w:p>
    <w:p w14:paraId="7C60A0E1" w14:textId="77777777" w:rsidR="008E72E5" w:rsidRPr="002931A6" w:rsidRDefault="008E72E5" w:rsidP="00C5005E">
      <w:pPr>
        <w:tabs>
          <w:tab w:val="left" w:pos="1418"/>
        </w:tabs>
        <w:ind w:left="1418" w:hanging="425"/>
        <w:jc w:val="both"/>
        <w:rPr>
          <w:rFonts w:ascii="Arial" w:hAnsi="Arial" w:cs="Arial"/>
        </w:rPr>
      </w:pPr>
      <w:r w:rsidRPr="002931A6">
        <w:rPr>
          <w:rFonts w:ascii="Arial" w:hAnsi="Arial" w:cs="Arial"/>
        </w:rPr>
        <w:t>(d)</w:t>
      </w:r>
      <w:r w:rsidRPr="002931A6">
        <w:rPr>
          <w:rFonts w:ascii="Arial" w:hAnsi="Arial" w:cs="Arial"/>
        </w:rPr>
        <w:tab/>
        <w:t>Integrity of closure works, including the landfill cap and surface water controls.</w:t>
      </w:r>
    </w:p>
    <w:p w14:paraId="45E4263B" w14:textId="64FEE74E" w:rsidR="008E72E5" w:rsidRPr="002931A6" w:rsidRDefault="008E72E5" w:rsidP="00D976DA">
      <w:pPr>
        <w:pStyle w:val="ListParagraph"/>
        <w:numPr>
          <w:ilvl w:val="0"/>
          <w:numId w:val="63"/>
        </w:numPr>
        <w:ind w:left="851"/>
        <w:jc w:val="both"/>
        <w:rPr>
          <w:rFonts w:ascii="Arial" w:hAnsi="Arial" w:cs="Arial"/>
        </w:rPr>
      </w:pPr>
      <w:r w:rsidRPr="002931A6">
        <w:rPr>
          <w:rFonts w:ascii="Arial" w:hAnsi="Arial" w:cs="Arial"/>
        </w:rPr>
        <w:t xml:space="preserve">The bond shall continue to be maintained in </w:t>
      </w:r>
      <w:proofErr w:type="spellStart"/>
      <w:r w:rsidRPr="002931A6">
        <w:rPr>
          <w:rFonts w:ascii="Arial" w:hAnsi="Arial" w:cs="Arial"/>
        </w:rPr>
        <w:t>favour</w:t>
      </w:r>
      <w:proofErr w:type="spellEnd"/>
      <w:r w:rsidRPr="002931A6">
        <w:rPr>
          <w:rFonts w:ascii="Arial" w:hAnsi="Arial" w:cs="Arial"/>
        </w:rPr>
        <w:t xml:space="preserve"> of </w:t>
      </w:r>
      <w:r w:rsidR="00FE75FF" w:rsidRPr="002931A6">
        <w:rPr>
          <w:rFonts w:ascii="Arial" w:hAnsi="Arial" w:cs="Arial"/>
        </w:rPr>
        <w:t xml:space="preserve">both </w:t>
      </w:r>
      <w:r w:rsidRPr="002931A6">
        <w:rPr>
          <w:rFonts w:ascii="Arial" w:hAnsi="Arial" w:cs="Arial"/>
        </w:rPr>
        <w:t>Council</w:t>
      </w:r>
      <w:r w:rsidR="00FE75FF" w:rsidRPr="002931A6">
        <w:rPr>
          <w:rFonts w:ascii="Arial" w:hAnsi="Arial" w:cs="Arial"/>
        </w:rPr>
        <w:t>s</w:t>
      </w:r>
      <w:r w:rsidRPr="002931A6">
        <w:rPr>
          <w:rFonts w:ascii="Arial" w:hAnsi="Arial" w:cs="Arial"/>
        </w:rPr>
        <w:t xml:space="preserve"> throughout the aftercare period and</w:t>
      </w:r>
      <w:r w:rsidR="00C80348" w:rsidRPr="002931A6">
        <w:rPr>
          <w:rFonts w:ascii="Arial" w:hAnsi="Arial" w:cs="Arial"/>
        </w:rPr>
        <w:t xml:space="preserve"> must</w:t>
      </w:r>
      <w:r w:rsidRPr="002931A6">
        <w:rPr>
          <w:rFonts w:ascii="Arial" w:hAnsi="Arial" w:cs="Arial"/>
        </w:rPr>
        <w:t xml:space="preserve"> be adjusted at the periodic reviews to align with future conditions at the site following closure. Unless otherwise defined in these conditions, the aftercare period commencement date shall be no earlier than the date of completion of capping of the final landfill cell, or the date of closure following abandonment prior to the final landfill cell being completed. If the landfill has been monitored and a bond report approved by </w:t>
      </w:r>
      <w:r w:rsidR="00865DD0" w:rsidRPr="002931A6">
        <w:rPr>
          <w:rFonts w:ascii="Arial" w:hAnsi="Arial" w:cs="Arial"/>
        </w:rPr>
        <w:t>both</w:t>
      </w:r>
      <w:r w:rsidRPr="002931A6">
        <w:rPr>
          <w:rFonts w:ascii="Arial" w:hAnsi="Arial" w:cs="Arial"/>
        </w:rPr>
        <w:t xml:space="preserve"> Council</w:t>
      </w:r>
      <w:r w:rsidR="00865DD0" w:rsidRPr="002931A6">
        <w:rPr>
          <w:rFonts w:ascii="Arial" w:hAnsi="Arial" w:cs="Arial"/>
        </w:rPr>
        <w:t>s</w:t>
      </w:r>
      <w:r w:rsidRPr="002931A6">
        <w:rPr>
          <w:rFonts w:ascii="Arial" w:hAnsi="Arial" w:cs="Arial"/>
        </w:rPr>
        <w:t xml:space="preserve"> affirms that there are no existing or predicted adverse environmental effects from the landfill operation, then </w:t>
      </w:r>
      <w:r w:rsidR="00865DD0" w:rsidRPr="002931A6">
        <w:rPr>
          <w:rFonts w:ascii="Arial" w:hAnsi="Arial" w:cs="Arial"/>
        </w:rPr>
        <w:t>both</w:t>
      </w:r>
      <w:r w:rsidRPr="002931A6">
        <w:rPr>
          <w:rFonts w:ascii="Arial" w:hAnsi="Arial" w:cs="Arial"/>
        </w:rPr>
        <w:t xml:space="preserve"> Council</w:t>
      </w:r>
      <w:r w:rsidR="00865DD0" w:rsidRPr="002931A6">
        <w:rPr>
          <w:rFonts w:ascii="Arial" w:hAnsi="Arial" w:cs="Arial"/>
        </w:rPr>
        <w:t>s</w:t>
      </w:r>
      <w:r w:rsidRPr="002931A6">
        <w:rPr>
          <w:rFonts w:ascii="Arial" w:hAnsi="Arial" w:cs="Arial"/>
        </w:rPr>
        <w:t xml:space="preserve"> may at </w:t>
      </w:r>
      <w:r w:rsidR="00865DD0" w:rsidRPr="002931A6">
        <w:rPr>
          <w:rFonts w:ascii="Arial" w:hAnsi="Arial" w:cs="Arial"/>
        </w:rPr>
        <w:t>their</w:t>
      </w:r>
      <w:r w:rsidRPr="002931A6">
        <w:rPr>
          <w:rFonts w:ascii="Arial" w:hAnsi="Arial" w:cs="Arial"/>
        </w:rPr>
        <w:t xml:space="preserve"> discretion discharge any remaining component(s) of the bond. The bond period may at </w:t>
      </w:r>
      <w:r w:rsidR="00DF218E" w:rsidRPr="002931A6">
        <w:rPr>
          <w:rFonts w:ascii="Arial" w:hAnsi="Arial" w:cs="Arial"/>
        </w:rPr>
        <w:t xml:space="preserve">the </w:t>
      </w:r>
      <w:r w:rsidRPr="002931A6">
        <w:rPr>
          <w:rFonts w:ascii="Arial" w:hAnsi="Arial" w:cs="Arial"/>
        </w:rPr>
        <w:t>Councils discretion be extended beyond 30 years following site closure, if the bond report at that time indicates that the landfill continues to pose an ongoing unacceptable risk to the environment such that there is an ongoing requirement for aftercare.</w:t>
      </w:r>
    </w:p>
    <w:p w14:paraId="5C9B8D95" w14:textId="77777777" w:rsidR="008E72E5" w:rsidRPr="002931A6" w:rsidRDefault="008E72E5" w:rsidP="00C5005E">
      <w:pPr>
        <w:ind w:left="851" w:hanging="567"/>
        <w:jc w:val="both"/>
        <w:rPr>
          <w:rFonts w:ascii="Arial" w:hAnsi="Arial" w:cs="Arial"/>
        </w:rPr>
      </w:pPr>
    </w:p>
    <w:p w14:paraId="56937966" w14:textId="7218D81D" w:rsidR="008E72E5" w:rsidRPr="002931A6" w:rsidRDefault="008E72E5" w:rsidP="00D976DA">
      <w:pPr>
        <w:pStyle w:val="ListParagraph"/>
        <w:numPr>
          <w:ilvl w:val="0"/>
          <w:numId w:val="63"/>
        </w:numPr>
        <w:ind w:left="851"/>
        <w:jc w:val="both"/>
        <w:rPr>
          <w:rFonts w:ascii="Arial" w:hAnsi="Arial" w:cs="Arial"/>
        </w:rPr>
      </w:pPr>
      <w:r w:rsidRPr="002931A6">
        <w:rPr>
          <w:rFonts w:ascii="Arial" w:hAnsi="Arial" w:cs="Arial"/>
        </w:rPr>
        <w:t xml:space="preserve">All costs relating to the bond </w:t>
      </w:r>
      <w:r w:rsidRPr="002931A6">
        <w:rPr>
          <w:rFonts w:ascii="Arial" w:hAnsi="Arial" w:cs="Arial"/>
          <w14:ligatures w14:val="standardContextual"/>
        </w:rPr>
        <w:t>including the costs of the consent authorit</w:t>
      </w:r>
      <w:r w:rsidR="002203F2" w:rsidRPr="002931A6">
        <w:rPr>
          <w:rFonts w:ascii="Arial" w:hAnsi="Arial" w:cs="Arial"/>
          <w14:ligatures w14:val="standardContextual"/>
        </w:rPr>
        <w:t>ies</w:t>
      </w:r>
      <w:r w:rsidRPr="002931A6">
        <w:rPr>
          <w:rFonts w:ascii="Arial" w:hAnsi="Arial" w:cs="Arial"/>
          <w14:ligatures w14:val="standardContextual"/>
        </w:rPr>
        <w:t xml:space="preserve"> and </w:t>
      </w:r>
      <w:r w:rsidR="002203F2" w:rsidRPr="002931A6">
        <w:rPr>
          <w:rFonts w:ascii="Arial" w:hAnsi="Arial" w:cs="Arial"/>
          <w14:ligatures w14:val="standardContextual"/>
        </w:rPr>
        <w:t>their</w:t>
      </w:r>
      <w:r w:rsidRPr="002931A6">
        <w:rPr>
          <w:rFonts w:ascii="Arial" w:hAnsi="Arial" w:cs="Arial"/>
          <w14:ligatures w14:val="standardContextual"/>
        </w:rPr>
        <w:t xml:space="preserve"> technical experts</w:t>
      </w:r>
      <w:r w:rsidRPr="002931A6">
        <w:rPr>
          <w:rFonts w:ascii="Arial" w:hAnsi="Arial" w:cs="Arial"/>
        </w:rPr>
        <w:t xml:space="preserve"> </w:t>
      </w:r>
      <w:r w:rsidR="00C80348" w:rsidRPr="002931A6">
        <w:rPr>
          <w:rFonts w:ascii="Arial" w:hAnsi="Arial" w:cs="Arial"/>
        </w:rPr>
        <w:t>must</w:t>
      </w:r>
      <w:r w:rsidRPr="002931A6">
        <w:rPr>
          <w:rFonts w:ascii="Arial" w:hAnsi="Arial" w:cs="Arial"/>
        </w:rPr>
        <w:t xml:space="preserve"> be paid by the Consent Holder, other than in relation to arbitration (see above), in which case both parties shall bear their own costs.</w:t>
      </w:r>
    </w:p>
    <w:p w14:paraId="72A529F3" w14:textId="77777777" w:rsidR="008E72E5" w:rsidRPr="002931A6" w:rsidRDefault="008E72E5" w:rsidP="00C5005E">
      <w:pPr>
        <w:jc w:val="both"/>
        <w:rPr>
          <w:rFonts w:ascii="Arial" w:hAnsi="Arial" w:cs="Arial"/>
        </w:rPr>
      </w:pPr>
    </w:p>
    <w:p w14:paraId="0E3C8579" w14:textId="4B2A1DAA" w:rsidR="00D14C56" w:rsidRPr="002931A6" w:rsidRDefault="00656E3C" w:rsidP="00D976DA">
      <w:pPr>
        <w:pStyle w:val="ListParagraph"/>
        <w:numPr>
          <w:ilvl w:val="0"/>
          <w:numId w:val="63"/>
        </w:numPr>
        <w:ind w:left="851"/>
        <w:jc w:val="both"/>
        <w:rPr>
          <w:rFonts w:ascii="Arial" w:hAnsi="Arial" w:cs="Arial"/>
        </w:rPr>
      </w:pPr>
      <w:r w:rsidRPr="002931A6">
        <w:rPr>
          <w:rFonts w:ascii="Arial" w:hAnsi="Arial" w:cs="Arial"/>
        </w:rPr>
        <w:t xml:space="preserve">The Consent Holder must supply </w:t>
      </w:r>
      <w:r w:rsidR="0093561C" w:rsidRPr="002931A6">
        <w:rPr>
          <w:rFonts w:ascii="Arial" w:hAnsi="Arial" w:cs="Arial"/>
        </w:rPr>
        <w:t>separate</w:t>
      </w:r>
      <w:r w:rsidRPr="002931A6">
        <w:rPr>
          <w:rFonts w:ascii="Arial" w:hAnsi="Arial" w:cs="Arial"/>
        </w:rPr>
        <w:t xml:space="preserve"> Closure and Aftercare Plan</w:t>
      </w:r>
      <w:r w:rsidR="0093561C" w:rsidRPr="002931A6">
        <w:rPr>
          <w:rFonts w:ascii="Arial" w:hAnsi="Arial" w:cs="Arial"/>
        </w:rPr>
        <w:t>s</w:t>
      </w:r>
      <w:r w:rsidRPr="002931A6">
        <w:rPr>
          <w:rFonts w:ascii="Arial" w:hAnsi="Arial" w:cs="Arial"/>
        </w:rPr>
        <w:t xml:space="preserve"> within 5 years of the </w:t>
      </w:r>
      <w:r w:rsidR="00FC6BAD" w:rsidRPr="002931A6">
        <w:rPr>
          <w:rFonts w:ascii="Arial" w:hAnsi="Arial" w:cs="Arial"/>
        </w:rPr>
        <w:t xml:space="preserve">first deposition of </w:t>
      </w:r>
      <w:r w:rsidR="00A553BD" w:rsidRPr="002931A6">
        <w:rPr>
          <w:rFonts w:ascii="Arial" w:hAnsi="Arial" w:cs="Arial"/>
        </w:rPr>
        <w:t xml:space="preserve">landfill </w:t>
      </w:r>
      <w:r w:rsidR="00FC6BAD" w:rsidRPr="002931A6">
        <w:rPr>
          <w:rFonts w:ascii="Arial" w:hAnsi="Arial" w:cs="Arial"/>
        </w:rPr>
        <w:t xml:space="preserve">waste in the landfill </w:t>
      </w:r>
      <w:r w:rsidRPr="002931A6">
        <w:rPr>
          <w:rFonts w:ascii="Arial" w:hAnsi="Arial" w:cs="Arial"/>
        </w:rPr>
        <w:t>and</w:t>
      </w:r>
      <w:r w:rsidR="0036507B" w:rsidRPr="002931A6">
        <w:rPr>
          <w:rFonts w:ascii="Arial" w:hAnsi="Arial" w:cs="Arial"/>
        </w:rPr>
        <w:t xml:space="preserve"> </w:t>
      </w:r>
      <w:r w:rsidRPr="002931A6">
        <w:rPr>
          <w:rFonts w:ascii="Arial" w:hAnsi="Arial" w:cs="Arial"/>
        </w:rPr>
        <w:t>update the plan</w:t>
      </w:r>
      <w:r w:rsidR="00FC6BAD" w:rsidRPr="002931A6">
        <w:rPr>
          <w:rFonts w:ascii="Arial" w:hAnsi="Arial" w:cs="Arial"/>
        </w:rPr>
        <w:t>s</w:t>
      </w:r>
      <w:r w:rsidRPr="002931A6">
        <w:rPr>
          <w:rFonts w:ascii="Arial" w:hAnsi="Arial" w:cs="Arial"/>
        </w:rPr>
        <w:t xml:space="preserve"> every</w:t>
      </w:r>
      <w:r w:rsidR="00FC6BAD" w:rsidRPr="002931A6">
        <w:rPr>
          <w:rFonts w:ascii="Arial" w:hAnsi="Arial" w:cs="Arial"/>
        </w:rPr>
        <w:t xml:space="preserve"> </w:t>
      </w:r>
      <w:r w:rsidRPr="002931A6">
        <w:rPr>
          <w:rFonts w:ascii="Arial" w:hAnsi="Arial" w:cs="Arial"/>
        </w:rPr>
        <w:t>5 years. The plan</w:t>
      </w:r>
      <w:r w:rsidR="00FC6BAD" w:rsidRPr="002931A6">
        <w:rPr>
          <w:rFonts w:ascii="Arial" w:hAnsi="Arial" w:cs="Arial"/>
        </w:rPr>
        <w:t>s</w:t>
      </w:r>
      <w:r w:rsidRPr="002931A6">
        <w:rPr>
          <w:rFonts w:ascii="Arial" w:hAnsi="Arial" w:cs="Arial"/>
        </w:rPr>
        <w:t xml:space="preserve"> </w:t>
      </w:r>
      <w:r w:rsidR="009D43ED" w:rsidRPr="002931A6">
        <w:rPr>
          <w:rFonts w:ascii="Arial" w:hAnsi="Arial" w:cs="Arial"/>
        </w:rPr>
        <w:t>must</w:t>
      </w:r>
      <w:r w:rsidRPr="002931A6">
        <w:rPr>
          <w:rFonts w:ascii="Arial" w:hAnsi="Arial" w:cs="Arial"/>
        </w:rPr>
        <w:t xml:space="preserve"> consider the surrounding environment and any changes th</w:t>
      </w:r>
      <w:r w:rsidR="004304F3" w:rsidRPr="002931A6">
        <w:rPr>
          <w:rFonts w:ascii="Arial" w:hAnsi="Arial" w:cs="Arial"/>
        </w:rPr>
        <w:t>at</w:t>
      </w:r>
      <w:r w:rsidRPr="002931A6">
        <w:rPr>
          <w:rFonts w:ascii="Arial" w:hAnsi="Arial" w:cs="Arial"/>
        </w:rPr>
        <w:t xml:space="preserve"> may have occurred over the 5 years as well as the scope outline</w:t>
      </w:r>
      <w:r w:rsidR="00954FB6" w:rsidRPr="002931A6">
        <w:rPr>
          <w:rFonts w:ascii="Arial" w:hAnsi="Arial" w:cs="Arial"/>
        </w:rPr>
        <w:t>d</w:t>
      </w:r>
      <w:r w:rsidRPr="002931A6">
        <w:rPr>
          <w:rFonts w:ascii="Arial" w:hAnsi="Arial" w:cs="Arial"/>
        </w:rPr>
        <w:t xml:space="preserve"> in schedule 2</w:t>
      </w:r>
      <w:r w:rsidR="004B6D21" w:rsidRPr="002931A6">
        <w:rPr>
          <w:rFonts w:ascii="Arial" w:hAnsi="Arial" w:cs="Arial"/>
        </w:rPr>
        <w:t>.</w:t>
      </w:r>
      <w:r w:rsidR="00A325B6" w:rsidRPr="002931A6">
        <w:rPr>
          <w:rFonts w:ascii="Arial" w:hAnsi="Arial" w:cs="Arial"/>
        </w:rPr>
        <w:t xml:space="preserve"> </w:t>
      </w:r>
      <w:r w:rsidRPr="002931A6">
        <w:rPr>
          <w:rFonts w:ascii="Arial" w:hAnsi="Arial" w:cs="Arial"/>
        </w:rPr>
        <w:t>The Plan</w:t>
      </w:r>
      <w:r w:rsidR="00F277D7" w:rsidRPr="002931A6">
        <w:rPr>
          <w:rFonts w:ascii="Arial" w:hAnsi="Arial" w:cs="Arial"/>
        </w:rPr>
        <w:t>s</w:t>
      </w:r>
      <w:r w:rsidRPr="002931A6">
        <w:rPr>
          <w:rFonts w:ascii="Arial" w:hAnsi="Arial" w:cs="Arial"/>
        </w:rPr>
        <w:t xml:space="preserve"> </w:t>
      </w:r>
      <w:r w:rsidR="009D43ED" w:rsidRPr="002931A6">
        <w:rPr>
          <w:rFonts w:ascii="Arial" w:hAnsi="Arial" w:cs="Arial"/>
        </w:rPr>
        <w:t>must</w:t>
      </w:r>
      <w:r w:rsidRPr="002931A6">
        <w:rPr>
          <w:rFonts w:ascii="Arial" w:hAnsi="Arial" w:cs="Arial"/>
        </w:rPr>
        <w:t xml:space="preserve"> be reviewed by the Peer Review Panel every 5 years prior to being sent to </w:t>
      </w:r>
      <w:r w:rsidR="009D43ED" w:rsidRPr="002931A6">
        <w:rPr>
          <w:rFonts w:ascii="Arial" w:hAnsi="Arial" w:cs="Arial"/>
        </w:rPr>
        <w:t xml:space="preserve">the Councils </w:t>
      </w:r>
      <w:r w:rsidRPr="002931A6">
        <w:rPr>
          <w:rFonts w:ascii="Arial" w:hAnsi="Arial" w:cs="Arial"/>
        </w:rPr>
        <w:t>for approval.</w:t>
      </w:r>
    </w:p>
    <w:p w14:paraId="388B1D79" w14:textId="77777777" w:rsidR="008E72E5" w:rsidRPr="002931A6" w:rsidRDefault="008E72E5" w:rsidP="00C5005E">
      <w:pPr>
        <w:pStyle w:val="ListParagraph"/>
        <w:ind w:left="709"/>
        <w:jc w:val="both"/>
        <w:rPr>
          <w:rFonts w:ascii="Arial" w:hAnsi="Arial" w:cs="Arial"/>
          <w:shd w:val="clear" w:color="auto" w:fill="FFFFFF"/>
        </w:rPr>
      </w:pPr>
    </w:p>
    <w:p w14:paraId="55C9AA97" w14:textId="47C13C01" w:rsidR="00A35B1C" w:rsidRPr="002931A6" w:rsidRDefault="00162B7B" w:rsidP="00C5005E">
      <w:pPr>
        <w:jc w:val="both"/>
        <w:rPr>
          <w:rFonts w:ascii="Arial" w:hAnsi="Arial" w:cs="Arial"/>
          <w:u w:val="single"/>
        </w:rPr>
      </w:pPr>
      <w:r w:rsidRPr="002931A6">
        <w:rPr>
          <w:rFonts w:ascii="Arial" w:hAnsi="Arial" w:cs="Arial"/>
          <w:b/>
          <w:bCs/>
          <w:u w:val="single"/>
        </w:rPr>
        <w:t>Site development</w:t>
      </w:r>
    </w:p>
    <w:p w14:paraId="69F8E350" w14:textId="7344BCB4" w:rsidR="00162B7B" w:rsidRPr="002931A6" w:rsidRDefault="002A3628" w:rsidP="00C5005E">
      <w:pPr>
        <w:jc w:val="both"/>
        <w:rPr>
          <w:rFonts w:ascii="Arial" w:hAnsi="Arial" w:cs="Arial"/>
          <w:b/>
          <w:bCs/>
        </w:rPr>
      </w:pPr>
      <w:r w:rsidRPr="002931A6">
        <w:rPr>
          <w:rFonts w:ascii="Arial" w:hAnsi="Arial" w:cs="Arial"/>
          <w:b/>
          <w:bCs/>
        </w:rPr>
        <w:t>General conditions</w:t>
      </w:r>
    </w:p>
    <w:p w14:paraId="4F0515E6" w14:textId="7991A726" w:rsidR="002A3628" w:rsidRPr="002931A6" w:rsidRDefault="002A3628" w:rsidP="00D976DA">
      <w:pPr>
        <w:pStyle w:val="Default"/>
        <w:numPr>
          <w:ilvl w:val="0"/>
          <w:numId w:val="63"/>
        </w:numPr>
        <w:ind w:left="709"/>
        <w:jc w:val="both"/>
        <w:rPr>
          <w:rFonts w:ascii="Arial" w:hAnsi="Arial" w:cs="Arial"/>
          <w:color w:val="auto"/>
          <w:sz w:val="22"/>
          <w:szCs w:val="22"/>
        </w:rPr>
      </w:pPr>
      <w:r w:rsidRPr="002931A6">
        <w:rPr>
          <w:rFonts w:ascii="Arial" w:hAnsi="Arial" w:cs="Arial"/>
          <w:color w:val="auto"/>
          <w:sz w:val="22"/>
          <w:szCs w:val="22"/>
        </w:rPr>
        <w:t xml:space="preserve">The existing bund along the south-eastern edge of the quarry operation </w:t>
      </w:r>
      <w:r w:rsidR="006B2E81" w:rsidRPr="002931A6">
        <w:rPr>
          <w:rFonts w:ascii="Arial" w:hAnsi="Arial" w:cs="Arial"/>
          <w:color w:val="auto"/>
          <w:sz w:val="22"/>
          <w:szCs w:val="22"/>
        </w:rPr>
        <w:t>must</w:t>
      </w:r>
      <w:r w:rsidRPr="002931A6">
        <w:rPr>
          <w:rFonts w:ascii="Arial" w:hAnsi="Arial" w:cs="Arial"/>
          <w:color w:val="auto"/>
          <w:sz w:val="22"/>
          <w:szCs w:val="22"/>
        </w:rPr>
        <w:t xml:space="preserve"> be </w:t>
      </w:r>
      <w:proofErr w:type="gramStart"/>
      <w:r w:rsidRPr="002931A6">
        <w:rPr>
          <w:rFonts w:ascii="Arial" w:hAnsi="Arial" w:cs="Arial"/>
          <w:color w:val="auto"/>
          <w:sz w:val="22"/>
          <w:szCs w:val="22"/>
        </w:rPr>
        <w:t>maintained at all times</w:t>
      </w:r>
      <w:proofErr w:type="gramEnd"/>
      <w:r w:rsidRPr="002931A6">
        <w:rPr>
          <w:rFonts w:ascii="Arial" w:hAnsi="Arial" w:cs="Arial"/>
          <w:color w:val="auto"/>
          <w:sz w:val="22"/>
          <w:szCs w:val="22"/>
        </w:rPr>
        <w:t xml:space="preserve">, except when required to be reconstructed to create the toe bund for the landfill. The bund </w:t>
      </w:r>
      <w:r w:rsidR="006B2E81" w:rsidRPr="002931A6">
        <w:rPr>
          <w:rFonts w:ascii="Arial" w:hAnsi="Arial" w:cs="Arial"/>
          <w:color w:val="auto"/>
          <w:sz w:val="22"/>
          <w:szCs w:val="22"/>
        </w:rPr>
        <w:t>must</w:t>
      </w:r>
      <w:r w:rsidRPr="002931A6">
        <w:rPr>
          <w:rFonts w:ascii="Arial" w:hAnsi="Arial" w:cs="Arial"/>
          <w:color w:val="auto"/>
          <w:sz w:val="22"/>
          <w:szCs w:val="22"/>
        </w:rPr>
        <w:t xml:space="preserve"> be constructed only of excavated aggregate, </w:t>
      </w:r>
      <w:proofErr w:type="spellStart"/>
      <w:r w:rsidRPr="002931A6">
        <w:rPr>
          <w:rFonts w:ascii="Arial" w:hAnsi="Arial" w:cs="Arial"/>
          <w:color w:val="auto"/>
          <w:sz w:val="22"/>
          <w:szCs w:val="22"/>
        </w:rPr>
        <w:t>cleanfill</w:t>
      </w:r>
      <w:proofErr w:type="spellEnd"/>
      <w:r w:rsidRPr="002931A6">
        <w:rPr>
          <w:rFonts w:ascii="Arial" w:hAnsi="Arial" w:cs="Arial"/>
          <w:color w:val="auto"/>
          <w:sz w:val="22"/>
          <w:szCs w:val="22"/>
        </w:rPr>
        <w:t xml:space="preserve"> and topsoil from the site.</w:t>
      </w:r>
    </w:p>
    <w:p w14:paraId="6AE42FA7" w14:textId="77777777" w:rsidR="002A3628" w:rsidRPr="002931A6" w:rsidRDefault="002A3628" w:rsidP="00C5005E">
      <w:pPr>
        <w:jc w:val="both"/>
        <w:rPr>
          <w:rFonts w:ascii="Arial" w:hAnsi="Arial" w:cs="Arial"/>
        </w:rPr>
      </w:pPr>
    </w:p>
    <w:p w14:paraId="0CC3711A" w14:textId="6EC57DA4" w:rsidR="00614DD7" w:rsidRPr="002931A6" w:rsidRDefault="00614DD7" w:rsidP="00C5005E">
      <w:pPr>
        <w:jc w:val="both"/>
        <w:rPr>
          <w:rFonts w:ascii="Arial" w:hAnsi="Arial" w:cs="Arial"/>
          <w:b/>
          <w:bCs/>
        </w:rPr>
      </w:pPr>
      <w:r w:rsidRPr="002931A6">
        <w:rPr>
          <w:rFonts w:ascii="Arial" w:hAnsi="Arial" w:cs="Arial"/>
          <w:b/>
          <w:bCs/>
        </w:rPr>
        <w:t xml:space="preserve">Construction </w:t>
      </w:r>
      <w:r w:rsidR="00CA2A2D" w:rsidRPr="002931A6">
        <w:rPr>
          <w:rFonts w:ascii="Arial" w:hAnsi="Arial" w:cs="Arial"/>
          <w:b/>
          <w:bCs/>
        </w:rPr>
        <w:t>Quality Procedures</w:t>
      </w:r>
    </w:p>
    <w:p w14:paraId="2D61ADAB" w14:textId="0A159639" w:rsidR="00670051" w:rsidRPr="002931A6" w:rsidRDefault="00670051" w:rsidP="00D976DA">
      <w:pPr>
        <w:pStyle w:val="ListParagraph"/>
        <w:numPr>
          <w:ilvl w:val="0"/>
          <w:numId w:val="63"/>
        </w:numPr>
        <w:ind w:left="709"/>
        <w:contextualSpacing/>
        <w:jc w:val="both"/>
        <w:rPr>
          <w:rFonts w:ascii="Arial" w:hAnsi="Arial" w:cs="Arial"/>
        </w:rPr>
      </w:pPr>
      <w:r w:rsidRPr="002931A6">
        <w:rPr>
          <w:rFonts w:ascii="Arial" w:hAnsi="Arial" w:cs="Arial"/>
        </w:rPr>
        <w:t xml:space="preserve">The bedrock under the landfill </w:t>
      </w:r>
      <w:r w:rsidR="006B2E81" w:rsidRPr="002931A6">
        <w:rPr>
          <w:rFonts w:ascii="Arial" w:hAnsi="Arial" w:cs="Arial"/>
        </w:rPr>
        <w:t>must</w:t>
      </w:r>
      <w:r w:rsidRPr="002931A6">
        <w:rPr>
          <w:rFonts w:ascii="Arial" w:hAnsi="Arial" w:cs="Arial"/>
        </w:rPr>
        <w:t xml:space="preserve"> be inspected by a suitably qualified and experienced geologist prior to installation of the landfill liner </w:t>
      </w:r>
      <w:r w:rsidR="00A14BC6" w:rsidRPr="002931A6">
        <w:rPr>
          <w:rFonts w:ascii="Arial" w:hAnsi="Arial" w:cs="Arial"/>
        </w:rPr>
        <w:t xml:space="preserve">system </w:t>
      </w:r>
      <w:r w:rsidRPr="002931A6">
        <w:rPr>
          <w:rFonts w:ascii="Arial" w:hAnsi="Arial" w:cs="Arial"/>
        </w:rPr>
        <w:t xml:space="preserve">to identify any area of potentially high permeability. Any areas of potentially high permeability </w:t>
      </w:r>
      <w:r w:rsidR="006B2E81" w:rsidRPr="002931A6">
        <w:rPr>
          <w:rFonts w:ascii="Arial" w:hAnsi="Arial" w:cs="Arial"/>
        </w:rPr>
        <w:t>must</w:t>
      </w:r>
      <w:r w:rsidRPr="002931A6">
        <w:rPr>
          <w:rFonts w:ascii="Arial" w:hAnsi="Arial" w:cs="Arial"/>
        </w:rPr>
        <w:t xml:space="preserve"> be treated,</w:t>
      </w:r>
      <w:r w:rsidR="008E08D6" w:rsidRPr="002931A6">
        <w:rPr>
          <w:rFonts w:ascii="Arial" w:hAnsi="Arial" w:cs="Arial"/>
        </w:rPr>
        <w:t xml:space="preserve"> </w:t>
      </w:r>
      <w:r w:rsidRPr="002931A6">
        <w:rPr>
          <w:rFonts w:ascii="Arial" w:hAnsi="Arial" w:cs="Arial"/>
        </w:rPr>
        <w:t xml:space="preserve">appropriately </w:t>
      </w:r>
      <w:proofErr w:type="gramStart"/>
      <w:r w:rsidRPr="002931A6">
        <w:rPr>
          <w:rFonts w:ascii="Arial" w:hAnsi="Arial" w:cs="Arial"/>
        </w:rPr>
        <w:t>drained</w:t>
      </w:r>
      <w:proofErr w:type="gramEnd"/>
      <w:r w:rsidRPr="002931A6">
        <w:rPr>
          <w:rFonts w:ascii="Arial" w:hAnsi="Arial" w:cs="Arial"/>
        </w:rPr>
        <w:t xml:space="preserve"> and sealed as required to remedy the area to a non-permeable state.</w:t>
      </w:r>
    </w:p>
    <w:p w14:paraId="17503ECF" w14:textId="77777777" w:rsidR="00670051" w:rsidRPr="002931A6" w:rsidRDefault="00670051" w:rsidP="00C5005E">
      <w:pPr>
        <w:pStyle w:val="ListParagraph"/>
        <w:widowControl/>
        <w:spacing w:after="160" w:line="259" w:lineRule="auto"/>
        <w:ind w:left="709" w:hanging="567"/>
        <w:contextualSpacing/>
        <w:jc w:val="both"/>
        <w:rPr>
          <w:rFonts w:ascii="Arial" w:hAnsi="Arial" w:cs="Arial"/>
        </w:rPr>
      </w:pPr>
    </w:p>
    <w:p w14:paraId="7C863BD3" w14:textId="6DF912AB" w:rsidR="00670051" w:rsidRPr="002931A6" w:rsidRDefault="00670051" w:rsidP="00D976DA">
      <w:pPr>
        <w:pStyle w:val="ListParagraph"/>
        <w:widowControl/>
        <w:numPr>
          <w:ilvl w:val="0"/>
          <w:numId w:val="63"/>
        </w:numPr>
        <w:spacing w:after="160" w:line="259" w:lineRule="auto"/>
        <w:ind w:left="709"/>
        <w:contextualSpacing/>
        <w:jc w:val="both"/>
        <w:rPr>
          <w:rFonts w:ascii="Arial" w:hAnsi="Arial" w:cs="Arial"/>
        </w:rPr>
      </w:pPr>
      <w:r w:rsidRPr="002931A6">
        <w:rPr>
          <w:rFonts w:ascii="Arial" w:hAnsi="Arial" w:cs="Arial"/>
        </w:rPr>
        <w:t xml:space="preserve">The bedrock on the landfill sidewalls </w:t>
      </w:r>
      <w:r w:rsidR="006B2E81" w:rsidRPr="002931A6">
        <w:rPr>
          <w:rFonts w:ascii="Arial" w:hAnsi="Arial" w:cs="Arial"/>
        </w:rPr>
        <w:t>must</w:t>
      </w:r>
      <w:r w:rsidRPr="002931A6">
        <w:rPr>
          <w:rFonts w:ascii="Arial" w:hAnsi="Arial" w:cs="Arial"/>
        </w:rPr>
        <w:t xml:space="preserve"> be inspected by a suitably qualified and experienced geologist prior to installation of the landfill liner </w:t>
      </w:r>
      <w:r w:rsidR="0026743C" w:rsidRPr="002931A6">
        <w:rPr>
          <w:rFonts w:ascii="Arial" w:hAnsi="Arial" w:cs="Arial"/>
        </w:rPr>
        <w:t xml:space="preserve">system </w:t>
      </w:r>
      <w:r w:rsidRPr="002931A6">
        <w:rPr>
          <w:rFonts w:ascii="Arial" w:hAnsi="Arial" w:cs="Arial"/>
        </w:rPr>
        <w:t xml:space="preserve">to identify any area of potential weakness or instability. Any areas of weakness or instability </w:t>
      </w:r>
      <w:r w:rsidR="006B2E81" w:rsidRPr="002931A6">
        <w:rPr>
          <w:rFonts w:ascii="Arial" w:hAnsi="Arial" w:cs="Arial"/>
        </w:rPr>
        <w:t>must</w:t>
      </w:r>
      <w:r w:rsidRPr="002931A6">
        <w:rPr>
          <w:rFonts w:ascii="Arial" w:hAnsi="Arial" w:cs="Arial"/>
        </w:rPr>
        <w:t xml:space="preserve"> be </w:t>
      </w:r>
      <w:r w:rsidR="003C3863" w:rsidRPr="002931A6">
        <w:rPr>
          <w:rFonts w:ascii="Arial" w:hAnsi="Arial" w:cs="Arial"/>
        </w:rPr>
        <w:t xml:space="preserve">remediated </w:t>
      </w:r>
      <w:r w:rsidRPr="002931A6">
        <w:rPr>
          <w:rFonts w:ascii="Arial" w:hAnsi="Arial" w:cs="Arial"/>
        </w:rPr>
        <w:t>in accordance with the directions of the engineering geologist.</w:t>
      </w:r>
    </w:p>
    <w:p w14:paraId="44B2096F" w14:textId="77777777" w:rsidR="00670051" w:rsidRPr="002931A6" w:rsidRDefault="00670051" w:rsidP="00C5005E">
      <w:pPr>
        <w:pStyle w:val="ListParagraph"/>
        <w:widowControl/>
        <w:spacing w:after="160" w:line="259" w:lineRule="auto"/>
        <w:ind w:left="709" w:hanging="567"/>
        <w:contextualSpacing/>
        <w:jc w:val="both"/>
        <w:rPr>
          <w:rFonts w:ascii="Arial" w:hAnsi="Arial" w:cs="Arial"/>
        </w:rPr>
      </w:pPr>
    </w:p>
    <w:p w14:paraId="7D20C3DB" w14:textId="63ADFE92" w:rsidR="00670051" w:rsidRPr="002931A6" w:rsidRDefault="00670051" w:rsidP="00D976DA">
      <w:pPr>
        <w:pStyle w:val="ListParagraph"/>
        <w:numPr>
          <w:ilvl w:val="0"/>
          <w:numId w:val="63"/>
        </w:numPr>
        <w:ind w:left="709"/>
        <w:contextualSpacing/>
        <w:jc w:val="both"/>
        <w:rPr>
          <w:rFonts w:ascii="Arial" w:hAnsi="Arial" w:cs="Arial"/>
        </w:rPr>
      </w:pPr>
      <w:r w:rsidRPr="002931A6">
        <w:rPr>
          <w:rFonts w:ascii="Arial" w:hAnsi="Arial" w:cs="Arial"/>
        </w:rPr>
        <w:t xml:space="preserve">Leachate drainage and liner grades </w:t>
      </w:r>
      <w:r w:rsidR="006B2E81" w:rsidRPr="002931A6">
        <w:rPr>
          <w:rFonts w:ascii="Arial" w:hAnsi="Arial" w:cs="Arial"/>
        </w:rPr>
        <w:t>must</w:t>
      </w:r>
      <w:r w:rsidRPr="002931A6">
        <w:rPr>
          <w:rFonts w:ascii="Arial" w:hAnsi="Arial" w:cs="Arial"/>
        </w:rPr>
        <w:t xml:space="preserve"> be configured such that the design maximum head of leachate on the liner is no greater than 300 </w:t>
      </w:r>
      <w:proofErr w:type="spellStart"/>
      <w:r w:rsidRPr="002931A6">
        <w:rPr>
          <w:rFonts w:ascii="Arial" w:hAnsi="Arial" w:cs="Arial"/>
        </w:rPr>
        <w:t>millimetres</w:t>
      </w:r>
      <w:proofErr w:type="spellEnd"/>
      <w:r w:rsidRPr="002931A6">
        <w:rPr>
          <w:rFonts w:ascii="Arial" w:hAnsi="Arial" w:cs="Arial"/>
        </w:rPr>
        <w:t xml:space="preserve"> over all areas of the liner apart from a sump area where the maximum head of leachate </w:t>
      </w:r>
      <w:r w:rsidR="006B2E81" w:rsidRPr="002931A6">
        <w:rPr>
          <w:rFonts w:ascii="Arial" w:hAnsi="Arial" w:cs="Arial"/>
        </w:rPr>
        <w:t>must</w:t>
      </w:r>
      <w:r w:rsidRPr="002931A6">
        <w:rPr>
          <w:rFonts w:ascii="Arial" w:hAnsi="Arial" w:cs="Arial"/>
        </w:rPr>
        <w:t xml:space="preserve"> not exceed 1.5 </w:t>
      </w:r>
      <w:proofErr w:type="spellStart"/>
      <w:r w:rsidRPr="002931A6">
        <w:rPr>
          <w:rFonts w:ascii="Arial" w:hAnsi="Arial" w:cs="Arial"/>
        </w:rPr>
        <w:t>metres</w:t>
      </w:r>
      <w:proofErr w:type="spellEnd"/>
      <w:r w:rsidRPr="002931A6">
        <w:rPr>
          <w:rFonts w:ascii="Arial" w:hAnsi="Arial" w:cs="Arial"/>
        </w:rPr>
        <w:t xml:space="preserve">. </w:t>
      </w:r>
    </w:p>
    <w:p w14:paraId="6D06B546" w14:textId="77777777" w:rsidR="00670051" w:rsidRPr="002931A6" w:rsidRDefault="00670051" w:rsidP="00C5005E">
      <w:pPr>
        <w:pStyle w:val="ListParagraph"/>
        <w:ind w:left="709"/>
        <w:jc w:val="both"/>
        <w:rPr>
          <w:rFonts w:ascii="Arial" w:hAnsi="Arial" w:cs="Arial"/>
        </w:rPr>
      </w:pPr>
    </w:p>
    <w:p w14:paraId="35651D11" w14:textId="23DF9155" w:rsidR="00670051" w:rsidRPr="002931A6" w:rsidRDefault="00670051" w:rsidP="00D976DA">
      <w:pPr>
        <w:pStyle w:val="ListParagraph"/>
        <w:numPr>
          <w:ilvl w:val="0"/>
          <w:numId w:val="63"/>
        </w:numPr>
        <w:ind w:left="709"/>
        <w:jc w:val="both"/>
        <w:rPr>
          <w:rFonts w:ascii="Arial" w:eastAsia="Calibri" w:hAnsi="Arial" w:cs="Arial"/>
        </w:rPr>
      </w:pPr>
      <w:r w:rsidRPr="002931A6">
        <w:rPr>
          <w:rFonts w:ascii="Arial" w:eastAsia="Calibri" w:hAnsi="Arial" w:cs="Arial"/>
        </w:rPr>
        <w:t xml:space="preserve">The Consent Holder </w:t>
      </w:r>
      <w:r w:rsidR="006B2E81" w:rsidRPr="002931A6">
        <w:rPr>
          <w:rFonts w:ascii="Arial" w:eastAsia="Calibri" w:hAnsi="Arial" w:cs="Arial"/>
        </w:rPr>
        <w:t>must</w:t>
      </w:r>
      <w:r w:rsidRPr="002931A6">
        <w:rPr>
          <w:rFonts w:ascii="Arial" w:eastAsia="Calibri" w:hAnsi="Arial" w:cs="Arial"/>
        </w:rPr>
        <w:t xml:space="preserve"> prepare a site plan showing the final concept leachate collection system. This plan </w:t>
      </w:r>
      <w:r w:rsidR="006B2E81" w:rsidRPr="002931A6">
        <w:rPr>
          <w:rFonts w:ascii="Arial" w:eastAsia="Calibri" w:hAnsi="Arial" w:cs="Arial"/>
        </w:rPr>
        <w:t>must</w:t>
      </w:r>
      <w:r w:rsidRPr="002931A6">
        <w:rPr>
          <w:rFonts w:ascii="Arial" w:eastAsia="Calibri" w:hAnsi="Arial" w:cs="Arial"/>
        </w:rPr>
        <w:t xml:space="preserve"> include, as a minimum, the </w:t>
      </w:r>
      <w:proofErr w:type="spellStart"/>
      <w:r w:rsidRPr="002931A6">
        <w:rPr>
          <w:rFonts w:ascii="Arial" w:eastAsia="Calibri" w:hAnsi="Arial" w:cs="Arial"/>
        </w:rPr>
        <w:t>compartmentalised</w:t>
      </w:r>
      <w:proofErr w:type="spellEnd"/>
      <w:r w:rsidRPr="002931A6">
        <w:rPr>
          <w:rFonts w:ascii="Arial" w:eastAsia="Calibri" w:hAnsi="Arial" w:cs="Arial"/>
        </w:rPr>
        <w:t xml:space="preserve"> leachate collection system, leachate sumps, sump pumps, power supply to the sump pumps, leachate riser pipes and leachate clean-out pipe locations</w:t>
      </w:r>
      <w:r w:rsidR="008E1DFB" w:rsidRPr="002931A6">
        <w:rPr>
          <w:rFonts w:ascii="Arial" w:eastAsia="Calibri" w:hAnsi="Arial" w:cs="Arial"/>
        </w:rPr>
        <w:t>.</w:t>
      </w:r>
    </w:p>
    <w:p w14:paraId="0318D88A" w14:textId="77777777" w:rsidR="00670051" w:rsidRPr="002931A6" w:rsidRDefault="00670051" w:rsidP="00C5005E">
      <w:pPr>
        <w:pStyle w:val="ListParagraph"/>
        <w:widowControl/>
        <w:spacing w:after="160" w:line="259" w:lineRule="auto"/>
        <w:ind w:left="709" w:hanging="436"/>
        <w:contextualSpacing/>
        <w:jc w:val="both"/>
        <w:rPr>
          <w:rFonts w:ascii="Arial" w:hAnsi="Arial" w:cs="Arial"/>
          <w:u w:val="single"/>
        </w:rPr>
      </w:pPr>
    </w:p>
    <w:p w14:paraId="6B37E4EC" w14:textId="6D067422" w:rsidR="00670051" w:rsidRPr="002931A6" w:rsidRDefault="00670051" w:rsidP="00D976DA">
      <w:pPr>
        <w:pStyle w:val="ListParagraph"/>
        <w:widowControl/>
        <w:numPr>
          <w:ilvl w:val="0"/>
          <w:numId w:val="63"/>
        </w:numPr>
        <w:spacing w:after="160" w:line="259" w:lineRule="auto"/>
        <w:ind w:left="709"/>
        <w:contextualSpacing/>
        <w:jc w:val="both"/>
        <w:rPr>
          <w:rFonts w:ascii="Arial" w:hAnsi="Arial" w:cs="Arial"/>
        </w:rPr>
      </w:pPr>
      <w:r w:rsidRPr="002931A6">
        <w:rPr>
          <w:rFonts w:ascii="Arial" w:hAnsi="Arial" w:cs="Arial"/>
        </w:rPr>
        <w:t xml:space="preserve">The Consent Holder </w:t>
      </w:r>
      <w:r w:rsidR="00C444AC" w:rsidRPr="002931A6">
        <w:rPr>
          <w:rFonts w:ascii="Arial" w:hAnsi="Arial" w:cs="Arial"/>
        </w:rPr>
        <w:t>must</w:t>
      </w:r>
      <w:r w:rsidRPr="002931A6">
        <w:rPr>
          <w:rFonts w:ascii="Arial" w:hAnsi="Arial" w:cs="Arial"/>
        </w:rPr>
        <w:t xml:space="preserve"> prepare a site plan showing the final concept </w:t>
      </w:r>
      <w:proofErr w:type="spellStart"/>
      <w:r w:rsidRPr="002931A6">
        <w:rPr>
          <w:rFonts w:ascii="Arial" w:hAnsi="Arial" w:cs="Arial"/>
        </w:rPr>
        <w:t>subliner</w:t>
      </w:r>
      <w:proofErr w:type="spellEnd"/>
      <w:r w:rsidRPr="002931A6">
        <w:rPr>
          <w:rFonts w:ascii="Arial" w:hAnsi="Arial" w:cs="Arial"/>
        </w:rPr>
        <w:t xml:space="preserve"> drainage system. This site plan </w:t>
      </w:r>
      <w:r w:rsidR="00C444AC" w:rsidRPr="002931A6">
        <w:rPr>
          <w:rFonts w:ascii="Arial" w:hAnsi="Arial" w:cs="Arial"/>
        </w:rPr>
        <w:t>must</w:t>
      </w:r>
      <w:r w:rsidRPr="002931A6">
        <w:rPr>
          <w:rFonts w:ascii="Arial" w:hAnsi="Arial" w:cs="Arial"/>
        </w:rPr>
        <w:t xml:space="preserve"> include as a minimum:</w:t>
      </w:r>
    </w:p>
    <w:p w14:paraId="5A5613D1" w14:textId="77777777" w:rsidR="00670051" w:rsidRPr="002931A6" w:rsidRDefault="00670051" w:rsidP="00C5005E">
      <w:pPr>
        <w:pStyle w:val="ListParagraph"/>
        <w:widowControl/>
        <w:spacing w:after="160" w:line="259" w:lineRule="auto"/>
        <w:ind w:left="1560" w:hanging="436"/>
        <w:contextualSpacing/>
        <w:jc w:val="both"/>
        <w:rPr>
          <w:rFonts w:ascii="Arial" w:hAnsi="Arial" w:cs="Arial"/>
        </w:rPr>
      </w:pPr>
      <w:proofErr w:type="spellStart"/>
      <w:r w:rsidRPr="002931A6">
        <w:rPr>
          <w:rFonts w:ascii="Arial" w:hAnsi="Arial" w:cs="Arial"/>
        </w:rPr>
        <w:t>i</w:t>
      </w:r>
      <w:proofErr w:type="spellEnd"/>
      <w:r w:rsidRPr="002931A6">
        <w:rPr>
          <w:rFonts w:ascii="Arial" w:hAnsi="Arial" w:cs="Arial"/>
        </w:rPr>
        <w:t>.</w:t>
      </w:r>
      <w:r w:rsidRPr="002931A6">
        <w:rPr>
          <w:rFonts w:ascii="Arial" w:hAnsi="Arial" w:cs="Arial"/>
        </w:rPr>
        <w:tab/>
        <w:t>The lateral extent of the underdrainage/</w:t>
      </w:r>
      <w:proofErr w:type="spellStart"/>
      <w:r w:rsidRPr="002931A6">
        <w:rPr>
          <w:rFonts w:ascii="Arial" w:hAnsi="Arial" w:cs="Arial"/>
        </w:rPr>
        <w:t>subliner</w:t>
      </w:r>
      <w:proofErr w:type="spellEnd"/>
      <w:r w:rsidRPr="002931A6">
        <w:rPr>
          <w:rFonts w:ascii="Arial" w:hAnsi="Arial" w:cs="Arial"/>
        </w:rPr>
        <w:t xml:space="preserve"> drainage system.</w:t>
      </w:r>
    </w:p>
    <w:p w14:paraId="334320DA" w14:textId="77777777" w:rsidR="00670051" w:rsidRPr="002931A6" w:rsidRDefault="00670051" w:rsidP="00C5005E">
      <w:pPr>
        <w:pStyle w:val="ListParagraph"/>
        <w:widowControl/>
        <w:spacing w:after="160" w:line="259" w:lineRule="auto"/>
        <w:ind w:left="1560" w:hanging="436"/>
        <w:contextualSpacing/>
        <w:jc w:val="both"/>
        <w:rPr>
          <w:rFonts w:ascii="Arial" w:hAnsi="Arial" w:cs="Arial"/>
        </w:rPr>
      </w:pPr>
      <w:r w:rsidRPr="002931A6">
        <w:rPr>
          <w:rFonts w:ascii="Arial" w:hAnsi="Arial" w:cs="Arial"/>
        </w:rPr>
        <w:t>ii.</w:t>
      </w:r>
      <w:r w:rsidRPr="002931A6">
        <w:rPr>
          <w:rFonts w:ascii="Arial" w:hAnsi="Arial" w:cs="Arial"/>
        </w:rPr>
        <w:tab/>
        <w:t xml:space="preserve">Where the </w:t>
      </w:r>
      <w:proofErr w:type="spellStart"/>
      <w:r w:rsidRPr="002931A6">
        <w:rPr>
          <w:rFonts w:ascii="Arial" w:hAnsi="Arial" w:cs="Arial"/>
        </w:rPr>
        <w:t>subliner</w:t>
      </w:r>
      <w:proofErr w:type="spellEnd"/>
      <w:r w:rsidRPr="002931A6">
        <w:rPr>
          <w:rFonts w:ascii="Arial" w:hAnsi="Arial" w:cs="Arial"/>
        </w:rPr>
        <w:t xml:space="preserve"> drainage system terminates in an inspection manhole. </w:t>
      </w:r>
    </w:p>
    <w:p w14:paraId="31502290" w14:textId="77777777" w:rsidR="00670051" w:rsidRPr="002931A6" w:rsidRDefault="00670051" w:rsidP="00C5005E">
      <w:pPr>
        <w:pStyle w:val="ListParagraph"/>
        <w:widowControl/>
        <w:spacing w:after="160" w:line="259" w:lineRule="auto"/>
        <w:ind w:left="1560" w:hanging="436"/>
        <w:contextualSpacing/>
        <w:jc w:val="both"/>
        <w:rPr>
          <w:rFonts w:ascii="Arial" w:hAnsi="Arial" w:cs="Arial"/>
        </w:rPr>
      </w:pPr>
      <w:r w:rsidRPr="002931A6">
        <w:rPr>
          <w:rFonts w:ascii="Arial" w:hAnsi="Arial" w:cs="Arial"/>
        </w:rPr>
        <w:t>iii.</w:t>
      </w:r>
      <w:r w:rsidRPr="002931A6">
        <w:rPr>
          <w:rFonts w:ascii="Arial" w:hAnsi="Arial" w:cs="Arial"/>
        </w:rPr>
        <w:tab/>
        <w:t>How the inspection manholes are linked prior to discharge into the common discharge network to the sedimentation ponds.</w:t>
      </w:r>
    </w:p>
    <w:p w14:paraId="6A4AC035" w14:textId="77777777" w:rsidR="00670051" w:rsidRPr="002931A6" w:rsidRDefault="00670051" w:rsidP="00C5005E">
      <w:pPr>
        <w:pStyle w:val="ListParagraph"/>
        <w:ind w:left="426" w:hanging="284"/>
        <w:jc w:val="both"/>
        <w:rPr>
          <w:rFonts w:ascii="Arial" w:eastAsia="Calibri" w:hAnsi="Arial" w:cs="Arial"/>
        </w:rPr>
      </w:pPr>
    </w:p>
    <w:p w14:paraId="50BC9F8C" w14:textId="5A271E46" w:rsidR="00670051" w:rsidRPr="002931A6" w:rsidRDefault="00670051" w:rsidP="00D976DA">
      <w:pPr>
        <w:pStyle w:val="ListParagraph"/>
        <w:numPr>
          <w:ilvl w:val="0"/>
          <w:numId w:val="63"/>
        </w:numPr>
        <w:ind w:left="709"/>
        <w:jc w:val="both"/>
        <w:rPr>
          <w:rFonts w:ascii="Arial" w:eastAsia="Calibri" w:hAnsi="Arial" w:cs="Arial"/>
        </w:rPr>
      </w:pPr>
      <w:r w:rsidRPr="002931A6">
        <w:rPr>
          <w:rFonts w:ascii="Arial" w:eastAsia="Calibri" w:hAnsi="Arial" w:cs="Arial"/>
        </w:rPr>
        <w:t xml:space="preserve">The Consent Holder </w:t>
      </w:r>
      <w:r w:rsidR="00C444AC" w:rsidRPr="002931A6">
        <w:rPr>
          <w:rFonts w:ascii="Arial" w:eastAsia="Calibri" w:hAnsi="Arial" w:cs="Arial"/>
        </w:rPr>
        <w:t>must</w:t>
      </w:r>
      <w:r w:rsidRPr="002931A6">
        <w:rPr>
          <w:rFonts w:ascii="Arial" w:eastAsia="Calibri" w:hAnsi="Arial" w:cs="Arial"/>
        </w:rPr>
        <w:t xml:space="preserve"> prepare a site plan showing the final concept leachate leak detection system. The site plan </w:t>
      </w:r>
      <w:r w:rsidR="00C444AC" w:rsidRPr="002931A6">
        <w:rPr>
          <w:rFonts w:ascii="Arial" w:eastAsia="Calibri" w:hAnsi="Arial" w:cs="Arial"/>
        </w:rPr>
        <w:t>must</w:t>
      </w:r>
      <w:r w:rsidRPr="002931A6">
        <w:rPr>
          <w:rFonts w:ascii="Arial" w:eastAsia="Calibri" w:hAnsi="Arial" w:cs="Arial"/>
        </w:rPr>
        <w:t xml:space="preserve"> include as a minimum:</w:t>
      </w:r>
    </w:p>
    <w:p w14:paraId="6F41A615" w14:textId="77777777" w:rsidR="00670051" w:rsidRPr="002931A6" w:rsidRDefault="00670051" w:rsidP="00C5005E">
      <w:pPr>
        <w:pStyle w:val="ListParagraph"/>
        <w:ind w:left="1418" w:hanging="284"/>
        <w:jc w:val="both"/>
        <w:rPr>
          <w:rFonts w:ascii="Arial" w:eastAsia="Calibri" w:hAnsi="Arial" w:cs="Arial"/>
        </w:rPr>
      </w:pPr>
      <w:r w:rsidRPr="002931A6">
        <w:rPr>
          <w:rFonts w:ascii="Arial" w:eastAsia="Calibri" w:hAnsi="Arial" w:cs="Arial"/>
        </w:rPr>
        <w:t>a) The lateral extent of the leachate leak detection system.</w:t>
      </w:r>
    </w:p>
    <w:p w14:paraId="448D66DE" w14:textId="77777777" w:rsidR="00670051" w:rsidRPr="002931A6" w:rsidRDefault="00670051" w:rsidP="00C5005E">
      <w:pPr>
        <w:pStyle w:val="ListParagraph"/>
        <w:ind w:left="1418" w:hanging="284"/>
        <w:jc w:val="both"/>
        <w:rPr>
          <w:rFonts w:ascii="Arial" w:eastAsia="Calibri" w:hAnsi="Arial" w:cs="Arial"/>
        </w:rPr>
      </w:pPr>
      <w:r w:rsidRPr="002931A6">
        <w:rPr>
          <w:rFonts w:ascii="Arial" w:eastAsia="Calibri" w:hAnsi="Arial" w:cs="Arial"/>
        </w:rPr>
        <w:t>b) The leachate leak detection system pipework located under the Southern Toe Bund.</w:t>
      </w:r>
    </w:p>
    <w:p w14:paraId="7FB03A92" w14:textId="77777777" w:rsidR="00670051" w:rsidRPr="002931A6" w:rsidRDefault="00670051" w:rsidP="00C5005E">
      <w:pPr>
        <w:pStyle w:val="ListParagraph"/>
        <w:ind w:left="1418" w:hanging="284"/>
        <w:jc w:val="both"/>
        <w:rPr>
          <w:rFonts w:ascii="Arial" w:eastAsia="Calibri" w:hAnsi="Arial" w:cs="Arial"/>
        </w:rPr>
      </w:pPr>
      <w:r w:rsidRPr="002931A6">
        <w:rPr>
          <w:rFonts w:ascii="Arial" w:eastAsia="Calibri" w:hAnsi="Arial" w:cs="Arial"/>
        </w:rPr>
        <w:t>c) The pipework terminations in a leachate inspection manhole.</w:t>
      </w:r>
    </w:p>
    <w:p w14:paraId="26C3F0C5" w14:textId="77777777" w:rsidR="00670051" w:rsidRPr="002931A6" w:rsidRDefault="00670051" w:rsidP="00C5005E">
      <w:pPr>
        <w:pStyle w:val="ListParagraph"/>
        <w:ind w:left="1418" w:hanging="284"/>
        <w:jc w:val="both"/>
        <w:rPr>
          <w:rFonts w:ascii="Arial" w:eastAsia="Calibri" w:hAnsi="Arial" w:cs="Arial"/>
        </w:rPr>
      </w:pPr>
      <w:r w:rsidRPr="002931A6">
        <w:rPr>
          <w:rFonts w:ascii="Arial" w:eastAsia="Calibri" w:hAnsi="Arial" w:cs="Arial"/>
        </w:rPr>
        <w:t>d) How the leachate inspection manholes are linked prior to discharge into the Leachate Storage Facility.</w:t>
      </w:r>
    </w:p>
    <w:p w14:paraId="45F8879D" w14:textId="77777777" w:rsidR="00670051" w:rsidRPr="002931A6" w:rsidRDefault="00670051" w:rsidP="00C5005E">
      <w:pPr>
        <w:pStyle w:val="ListParagraph"/>
        <w:ind w:left="426" w:hanging="284"/>
        <w:jc w:val="both"/>
        <w:rPr>
          <w:rFonts w:ascii="Arial" w:eastAsia="Calibri" w:hAnsi="Arial" w:cs="Arial"/>
        </w:rPr>
      </w:pPr>
    </w:p>
    <w:p w14:paraId="6A7767E7" w14:textId="1820224F" w:rsidR="00670051" w:rsidRPr="002931A6" w:rsidRDefault="00670051" w:rsidP="00D976DA">
      <w:pPr>
        <w:pStyle w:val="ListParagraph"/>
        <w:numPr>
          <w:ilvl w:val="0"/>
          <w:numId w:val="63"/>
        </w:numPr>
        <w:ind w:left="993" w:hanging="709"/>
        <w:jc w:val="both"/>
        <w:rPr>
          <w:rFonts w:ascii="Arial" w:hAnsi="Arial" w:cs="Arial"/>
        </w:rPr>
      </w:pPr>
      <w:r w:rsidRPr="002931A6">
        <w:rPr>
          <w:rFonts w:ascii="Arial" w:hAnsi="Arial" w:cs="Arial"/>
        </w:rPr>
        <w:t xml:space="preserve">The drainage layer beneath the landfill liner </w:t>
      </w:r>
      <w:r w:rsidR="00C444AC" w:rsidRPr="002931A6">
        <w:rPr>
          <w:rFonts w:ascii="Arial" w:hAnsi="Arial" w:cs="Arial"/>
        </w:rPr>
        <w:t>must</w:t>
      </w:r>
      <w:r w:rsidRPr="002931A6">
        <w:rPr>
          <w:rFonts w:ascii="Arial" w:hAnsi="Arial" w:cs="Arial"/>
        </w:rPr>
        <w:t xml:space="preserve"> be a minimum thickness of 100mm and comprise gravels with an average hydraulic conductivity of 1 x 10</w:t>
      </w:r>
      <w:r w:rsidRPr="002931A6">
        <w:rPr>
          <w:rFonts w:ascii="Arial" w:hAnsi="Arial" w:cs="Arial"/>
          <w:vertAlign w:val="superscript"/>
        </w:rPr>
        <w:t>-03</w:t>
      </w:r>
      <w:r w:rsidRPr="002931A6">
        <w:rPr>
          <w:rFonts w:ascii="Arial" w:hAnsi="Arial" w:cs="Arial"/>
        </w:rPr>
        <w:t xml:space="preserve"> m/s or more.</w:t>
      </w:r>
    </w:p>
    <w:p w14:paraId="01D9E8E8" w14:textId="77777777" w:rsidR="00670051" w:rsidRPr="002931A6" w:rsidRDefault="00670051" w:rsidP="00336A8B">
      <w:pPr>
        <w:pStyle w:val="ListParagraph"/>
        <w:ind w:left="993" w:hanging="709"/>
        <w:jc w:val="both"/>
        <w:rPr>
          <w:rFonts w:ascii="Arial" w:hAnsi="Arial" w:cs="Arial"/>
        </w:rPr>
      </w:pPr>
    </w:p>
    <w:p w14:paraId="1FC8B38C" w14:textId="33A1FE12" w:rsidR="00670051" w:rsidRPr="002931A6" w:rsidRDefault="00670051" w:rsidP="00D976DA">
      <w:pPr>
        <w:pStyle w:val="ListParagraph"/>
        <w:numPr>
          <w:ilvl w:val="0"/>
          <w:numId w:val="63"/>
        </w:numPr>
        <w:ind w:left="993" w:hanging="709"/>
        <w:jc w:val="both"/>
        <w:rPr>
          <w:rFonts w:ascii="Arial" w:hAnsi="Arial" w:cs="Arial"/>
        </w:rPr>
      </w:pPr>
      <w:r w:rsidRPr="002931A6">
        <w:rPr>
          <w:rFonts w:ascii="Arial" w:hAnsi="Arial" w:cs="Arial"/>
        </w:rPr>
        <w:t xml:space="preserve">The landfill underdrainage system </w:t>
      </w:r>
      <w:r w:rsidR="00C444AC" w:rsidRPr="002931A6">
        <w:rPr>
          <w:rFonts w:ascii="Arial" w:hAnsi="Arial" w:cs="Arial"/>
        </w:rPr>
        <w:t>must</w:t>
      </w:r>
      <w:r w:rsidRPr="002931A6">
        <w:rPr>
          <w:rFonts w:ascii="Arial" w:hAnsi="Arial" w:cs="Arial"/>
        </w:rPr>
        <w:t xml:space="preserve"> be maintained and discharges from that system monitored for the life of the landfill and the aftercare period.</w:t>
      </w:r>
    </w:p>
    <w:p w14:paraId="719CBC3A" w14:textId="77777777" w:rsidR="00670051" w:rsidRPr="002931A6" w:rsidRDefault="00670051" w:rsidP="00C5005E">
      <w:pPr>
        <w:pStyle w:val="ListParagraph"/>
        <w:ind w:left="709" w:hanging="426"/>
        <w:jc w:val="both"/>
        <w:rPr>
          <w:rFonts w:ascii="Arial" w:hAnsi="Arial" w:cs="Arial"/>
        </w:rPr>
      </w:pPr>
    </w:p>
    <w:p w14:paraId="24EE0105" w14:textId="29C0E464" w:rsidR="00670051" w:rsidRPr="002931A6" w:rsidRDefault="00670051" w:rsidP="00D976DA">
      <w:pPr>
        <w:pStyle w:val="ListParagraph"/>
        <w:numPr>
          <w:ilvl w:val="0"/>
          <w:numId w:val="63"/>
        </w:numPr>
        <w:ind w:left="993" w:hanging="709"/>
        <w:jc w:val="both"/>
        <w:rPr>
          <w:rFonts w:ascii="Arial" w:hAnsi="Arial" w:cs="Arial"/>
        </w:rPr>
      </w:pPr>
      <w:r w:rsidRPr="002931A6">
        <w:rPr>
          <w:rFonts w:ascii="Arial" w:hAnsi="Arial" w:cs="Arial"/>
        </w:rPr>
        <w:t xml:space="preserve">In addition to standard soil classification testing requirements for soil liners (including those in </w:t>
      </w:r>
      <w:proofErr w:type="spellStart"/>
      <w:r w:rsidRPr="002931A6">
        <w:rPr>
          <w:rFonts w:ascii="Arial" w:hAnsi="Arial" w:cs="Arial"/>
        </w:rPr>
        <w:t>WasteMINZ</w:t>
      </w:r>
      <w:proofErr w:type="spellEnd"/>
      <w:r w:rsidRPr="002931A6">
        <w:rPr>
          <w:rFonts w:ascii="Arial" w:hAnsi="Arial" w:cs="Arial"/>
        </w:rPr>
        <w:t xml:space="preserve">, Technical Guidelines for Disposal to Land </w:t>
      </w:r>
      <w:proofErr w:type="gramStart"/>
      <w:r w:rsidR="003721D5" w:rsidRPr="002931A6">
        <w:rPr>
          <w:rFonts w:ascii="Arial" w:hAnsi="Arial" w:cs="Arial"/>
        </w:rPr>
        <w:t xml:space="preserve">2023 </w:t>
      </w:r>
      <w:r w:rsidRPr="002931A6">
        <w:rPr>
          <w:rFonts w:ascii="Arial" w:hAnsi="Arial" w:cs="Arial"/>
        </w:rPr>
        <w:t xml:space="preserve"> –</w:t>
      </w:r>
      <w:proofErr w:type="gramEnd"/>
      <w:r w:rsidRPr="002931A6">
        <w:rPr>
          <w:rFonts w:ascii="Arial" w:hAnsi="Arial" w:cs="Arial"/>
        </w:rPr>
        <w:t xml:space="preserve"> Appendix B, B.1 Landfill liners), the loess soil to be used for a Type 1 lining system must be assessed as part of the detailed landfill design for its suitability for use as a low permeable mineral liner within the landfill liner design by:</w:t>
      </w:r>
    </w:p>
    <w:p w14:paraId="59A9F1B5" w14:textId="3A8F51B5" w:rsidR="00670051" w:rsidRPr="002931A6" w:rsidRDefault="00670051" w:rsidP="00336A8B">
      <w:pPr>
        <w:pStyle w:val="ListParagraph"/>
        <w:ind w:left="1560" w:hanging="284"/>
        <w:jc w:val="both"/>
        <w:rPr>
          <w:rFonts w:ascii="Arial" w:hAnsi="Arial" w:cs="Arial"/>
        </w:rPr>
      </w:pPr>
      <w:r w:rsidRPr="002931A6">
        <w:rPr>
          <w:rFonts w:ascii="Arial" w:hAnsi="Arial" w:cs="Arial"/>
        </w:rPr>
        <w:t xml:space="preserve">a. Determining through a </w:t>
      </w:r>
      <w:proofErr w:type="spellStart"/>
      <w:r w:rsidRPr="002931A6">
        <w:rPr>
          <w:rFonts w:ascii="Arial" w:hAnsi="Arial" w:cs="Arial"/>
        </w:rPr>
        <w:t>dispersivity</w:t>
      </w:r>
      <w:proofErr w:type="spellEnd"/>
      <w:r w:rsidRPr="002931A6">
        <w:rPr>
          <w:rFonts w:ascii="Arial" w:hAnsi="Arial" w:cs="Arial"/>
        </w:rPr>
        <w:t xml:space="preserve"> test what percentage of </w:t>
      </w:r>
      <w:proofErr w:type="spellStart"/>
      <w:r w:rsidR="000E2536" w:rsidRPr="002931A6">
        <w:rPr>
          <w:rFonts w:ascii="Arial" w:hAnsi="Arial" w:cs="Arial"/>
        </w:rPr>
        <w:t>stabiliser</w:t>
      </w:r>
      <w:proofErr w:type="spellEnd"/>
      <w:r w:rsidRPr="002931A6">
        <w:rPr>
          <w:rFonts w:ascii="Arial" w:hAnsi="Arial" w:cs="Arial"/>
        </w:rPr>
        <w:t xml:space="preserve"> is required to </w:t>
      </w:r>
      <w:proofErr w:type="spellStart"/>
      <w:r w:rsidRPr="002931A6">
        <w:rPr>
          <w:rFonts w:ascii="Arial" w:hAnsi="Arial" w:cs="Arial"/>
        </w:rPr>
        <w:t>stabilise</w:t>
      </w:r>
      <w:proofErr w:type="spellEnd"/>
      <w:r w:rsidRPr="002931A6">
        <w:rPr>
          <w:rFonts w:ascii="Arial" w:hAnsi="Arial" w:cs="Arial"/>
        </w:rPr>
        <w:t xml:space="preserve"> the loess and reduce its </w:t>
      </w:r>
      <w:proofErr w:type="spellStart"/>
      <w:r w:rsidRPr="002931A6">
        <w:rPr>
          <w:rFonts w:ascii="Arial" w:hAnsi="Arial" w:cs="Arial"/>
        </w:rPr>
        <w:t>dispersivity</w:t>
      </w:r>
      <w:proofErr w:type="spellEnd"/>
      <w:r w:rsidRPr="002931A6">
        <w:rPr>
          <w:rFonts w:ascii="Arial" w:hAnsi="Arial" w:cs="Arial"/>
        </w:rPr>
        <w:t xml:space="preserve"> to a non-dispersive status. The </w:t>
      </w:r>
      <w:proofErr w:type="spellStart"/>
      <w:r w:rsidRPr="002931A6">
        <w:rPr>
          <w:rFonts w:ascii="Arial" w:hAnsi="Arial" w:cs="Arial"/>
        </w:rPr>
        <w:t>dispersivity</w:t>
      </w:r>
      <w:proofErr w:type="spellEnd"/>
      <w:r w:rsidRPr="002931A6">
        <w:rPr>
          <w:rFonts w:ascii="Arial" w:hAnsi="Arial" w:cs="Arial"/>
        </w:rPr>
        <w:t xml:space="preserve"> test shall be undertaken in both de-</w:t>
      </w:r>
      <w:proofErr w:type="spellStart"/>
      <w:r w:rsidRPr="002931A6">
        <w:rPr>
          <w:rFonts w:ascii="Arial" w:hAnsi="Arial" w:cs="Arial"/>
        </w:rPr>
        <w:t>ionised</w:t>
      </w:r>
      <w:proofErr w:type="spellEnd"/>
      <w:r w:rsidRPr="002931A6">
        <w:rPr>
          <w:rFonts w:ascii="Arial" w:hAnsi="Arial" w:cs="Arial"/>
        </w:rPr>
        <w:t xml:space="preserve"> water and a leachate equivalent </w:t>
      </w:r>
      <w:proofErr w:type="gramStart"/>
      <w:r w:rsidRPr="002931A6">
        <w:rPr>
          <w:rFonts w:ascii="Arial" w:hAnsi="Arial" w:cs="Arial"/>
        </w:rPr>
        <w:t>solution;</w:t>
      </w:r>
      <w:proofErr w:type="gramEnd"/>
    </w:p>
    <w:p w14:paraId="67AAA53D" w14:textId="77777777" w:rsidR="00670051" w:rsidRPr="002931A6" w:rsidRDefault="00670051" w:rsidP="00336A8B">
      <w:pPr>
        <w:pStyle w:val="ListParagraph"/>
        <w:ind w:left="1560" w:hanging="284"/>
        <w:jc w:val="both"/>
        <w:rPr>
          <w:rFonts w:ascii="Arial" w:hAnsi="Arial" w:cs="Arial"/>
        </w:rPr>
      </w:pPr>
      <w:r w:rsidRPr="002931A6">
        <w:rPr>
          <w:rFonts w:ascii="Arial" w:hAnsi="Arial" w:cs="Arial"/>
        </w:rPr>
        <w:t xml:space="preserve">b. Assessing the change, if any, in the Atterberg limits of </w:t>
      </w:r>
      <w:proofErr w:type="spellStart"/>
      <w:r w:rsidRPr="002931A6">
        <w:rPr>
          <w:rFonts w:ascii="Arial" w:hAnsi="Arial" w:cs="Arial"/>
        </w:rPr>
        <w:t>unstabilised</w:t>
      </w:r>
      <w:proofErr w:type="spellEnd"/>
      <w:r w:rsidRPr="002931A6">
        <w:rPr>
          <w:rFonts w:ascii="Arial" w:hAnsi="Arial" w:cs="Arial"/>
        </w:rPr>
        <w:t xml:space="preserve"> loess against </w:t>
      </w:r>
      <w:proofErr w:type="spellStart"/>
      <w:r w:rsidRPr="002931A6">
        <w:rPr>
          <w:rFonts w:ascii="Arial" w:hAnsi="Arial" w:cs="Arial"/>
        </w:rPr>
        <w:t>stabilised</w:t>
      </w:r>
      <w:proofErr w:type="spellEnd"/>
      <w:r w:rsidRPr="002931A6">
        <w:rPr>
          <w:rFonts w:ascii="Arial" w:hAnsi="Arial" w:cs="Arial"/>
        </w:rPr>
        <w:t xml:space="preserve"> loess. The Atterberg limits shall be determined using NZS 4402:1988 Test 2.4; and</w:t>
      </w:r>
    </w:p>
    <w:p w14:paraId="1891F200" w14:textId="77777777" w:rsidR="00670051" w:rsidRPr="002931A6" w:rsidRDefault="00670051" w:rsidP="00336A8B">
      <w:pPr>
        <w:pStyle w:val="ListParagraph"/>
        <w:ind w:left="1560" w:hanging="284"/>
        <w:jc w:val="both"/>
        <w:rPr>
          <w:rFonts w:ascii="Arial" w:hAnsi="Arial" w:cs="Arial"/>
        </w:rPr>
      </w:pPr>
      <w:r w:rsidRPr="002931A6">
        <w:rPr>
          <w:rFonts w:ascii="Arial" w:hAnsi="Arial" w:cs="Arial"/>
        </w:rPr>
        <w:t xml:space="preserve">c. Using a triaxial cell, assessing the change, if any, in saturated hydraulic conductivity of a re-compacted </w:t>
      </w:r>
      <w:proofErr w:type="spellStart"/>
      <w:r w:rsidRPr="002931A6">
        <w:rPr>
          <w:rFonts w:ascii="Arial" w:hAnsi="Arial" w:cs="Arial"/>
        </w:rPr>
        <w:t>stabilised</w:t>
      </w:r>
      <w:proofErr w:type="spellEnd"/>
      <w:r w:rsidRPr="002931A6">
        <w:rPr>
          <w:rFonts w:ascii="Arial" w:hAnsi="Arial" w:cs="Arial"/>
        </w:rPr>
        <w:t xml:space="preserve"> sample of loess across a range of moisture contents and strains, using first de-</w:t>
      </w:r>
      <w:proofErr w:type="spellStart"/>
      <w:r w:rsidRPr="002931A6">
        <w:rPr>
          <w:rFonts w:ascii="Arial" w:hAnsi="Arial" w:cs="Arial"/>
        </w:rPr>
        <w:t>ionised</w:t>
      </w:r>
      <w:proofErr w:type="spellEnd"/>
      <w:r w:rsidRPr="002931A6">
        <w:rPr>
          <w:rFonts w:ascii="Arial" w:hAnsi="Arial" w:cs="Arial"/>
        </w:rPr>
        <w:t xml:space="preserve"> water, then a leachate </w:t>
      </w:r>
      <w:r w:rsidRPr="002931A6">
        <w:rPr>
          <w:rFonts w:ascii="Arial" w:hAnsi="Arial" w:cs="Arial"/>
        </w:rPr>
        <w:lastRenderedPageBreak/>
        <w:t>equivalent solution.</w:t>
      </w:r>
    </w:p>
    <w:p w14:paraId="023357F0" w14:textId="77777777" w:rsidR="00BD5C2F" w:rsidRPr="002931A6" w:rsidRDefault="00BD5C2F" w:rsidP="00C5005E">
      <w:pPr>
        <w:pStyle w:val="ListParagraph"/>
        <w:ind w:left="1276" w:hanging="284"/>
        <w:jc w:val="both"/>
        <w:rPr>
          <w:rFonts w:ascii="Arial" w:hAnsi="Arial" w:cs="Arial"/>
        </w:rPr>
      </w:pPr>
    </w:p>
    <w:p w14:paraId="3F020349" w14:textId="76CBF2A8" w:rsidR="00BD5C2F" w:rsidRPr="002931A6" w:rsidRDefault="00BD5C2F" w:rsidP="00336A8B">
      <w:pPr>
        <w:pStyle w:val="ListParagraph"/>
        <w:ind w:left="993"/>
        <w:jc w:val="both"/>
        <w:rPr>
          <w:rFonts w:ascii="Arial" w:hAnsi="Arial" w:cs="Arial"/>
        </w:rPr>
      </w:pPr>
      <w:r w:rsidRPr="002931A6">
        <w:rPr>
          <w:rFonts w:ascii="Arial" w:hAnsi="Arial" w:cs="Arial"/>
        </w:rPr>
        <w:t xml:space="preserve">If loess soils do not meet required Type 1 lining system requirements, </w:t>
      </w:r>
      <w:proofErr w:type="spellStart"/>
      <w:r w:rsidRPr="002931A6">
        <w:rPr>
          <w:rFonts w:ascii="Arial" w:hAnsi="Arial" w:cs="Arial"/>
        </w:rPr>
        <w:t>stabilisers</w:t>
      </w:r>
      <w:proofErr w:type="spellEnd"/>
      <w:r w:rsidRPr="002931A6">
        <w:rPr>
          <w:rFonts w:ascii="Arial" w:hAnsi="Arial" w:cs="Arial"/>
        </w:rPr>
        <w:t xml:space="preserve"> may be used</w:t>
      </w:r>
      <w:r w:rsidR="00A22F28" w:rsidRPr="002931A6">
        <w:rPr>
          <w:rFonts w:ascii="Arial" w:hAnsi="Arial" w:cs="Arial"/>
        </w:rPr>
        <w:t>.</w:t>
      </w:r>
      <w:r w:rsidR="007913FD" w:rsidRPr="002931A6">
        <w:rPr>
          <w:rFonts w:ascii="Arial" w:hAnsi="Arial" w:cs="Arial"/>
        </w:rPr>
        <w:t xml:space="preserve"> All </w:t>
      </w:r>
      <w:proofErr w:type="spellStart"/>
      <w:r w:rsidR="007913FD" w:rsidRPr="002931A6">
        <w:rPr>
          <w:rFonts w:ascii="Arial" w:hAnsi="Arial" w:cs="Arial"/>
        </w:rPr>
        <w:t>stabilsers</w:t>
      </w:r>
      <w:proofErr w:type="spellEnd"/>
      <w:r w:rsidR="007913FD" w:rsidRPr="002931A6">
        <w:rPr>
          <w:rFonts w:ascii="Arial" w:hAnsi="Arial" w:cs="Arial"/>
        </w:rPr>
        <w:t xml:space="preserve"> to be used must be proven to not impact the performance of the Geosynthetic Clay Layer and any other liner components that will be in contact with the stabilized material.</w:t>
      </w:r>
    </w:p>
    <w:p w14:paraId="31FD9F80" w14:textId="77777777" w:rsidR="00670051" w:rsidRPr="002931A6" w:rsidRDefault="00670051" w:rsidP="00C5005E">
      <w:pPr>
        <w:pStyle w:val="ListParagraph"/>
        <w:ind w:left="426" w:hanging="426"/>
        <w:jc w:val="both"/>
        <w:rPr>
          <w:rFonts w:ascii="Arial" w:hAnsi="Arial" w:cs="Arial"/>
        </w:rPr>
      </w:pPr>
    </w:p>
    <w:p w14:paraId="69DCBF80" w14:textId="55F26B0C" w:rsidR="00670051" w:rsidRPr="002931A6" w:rsidRDefault="00670051" w:rsidP="00D976DA">
      <w:pPr>
        <w:pStyle w:val="ListParagraph"/>
        <w:numPr>
          <w:ilvl w:val="0"/>
          <w:numId w:val="63"/>
        </w:numPr>
        <w:ind w:left="993" w:hanging="709"/>
        <w:jc w:val="both"/>
        <w:rPr>
          <w:rFonts w:ascii="Arial" w:hAnsi="Arial" w:cs="Arial"/>
        </w:rPr>
      </w:pPr>
      <w:r w:rsidRPr="002931A6">
        <w:rPr>
          <w:rFonts w:ascii="Arial" w:hAnsi="Arial" w:cs="Arial"/>
        </w:rPr>
        <w:t xml:space="preserve">A minimum of five of each of the </w:t>
      </w:r>
      <w:proofErr w:type="spellStart"/>
      <w:r w:rsidRPr="002931A6">
        <w:rPr>
          <w:rFonts w:ascii="Arial" w:hAnsi="Arial" w:cs="Arial"/>
        </w:rPr>
        <w:t>dispersivity</w:t>
      </w:r>
      <w:proofErr w:type="spellEnd"/>
      <w:r w:rsidRPr="002931A6">
        <w:rPr>
          <w:rFonts w:ascii="Arial" w:hAnsi="Arial" w:cs="Arial"/>
        </w:rPr>
        <w:t xml:space="preserve">, Atterberg limits and saturated hydraulic conductivity tests must be undertaken on the loess to ensure representative results are obtained. The results of this testing must inform the landfill design and assessment of the suitability of </w:t>
      </w:r>
      <w:proofErr w:type="spellStart"/>
      <w:r w:rsidRPr="002931A6">
        <w:rPr>
          <w:rFonts w:ascii="Arial" w:hAnsi="Arial" w:cs="Arial"/>
        </w:rPr>
        <w:t>stabilised</w:t>
      </w:r>
      <w:proofErr w:type="spellEnd"/>
      <w:r w:rsidRPr="002931A6">
        <w:rPr>
          <w:rFonts w:ascii="Arial" w:hAnsi="Arial" w:cs="Arial"/>
        </w:rPr>
        <w:t xml:space="preserve"> loess as a component of the liner design. </w:t>
      </w:r>
      <w:proofErr w:type="spellStart"/>
      <w:r w:rsidRPr="002931A6">
        <w:rPr>
          <w:rFonts w:ascii="Arial" w:hAnsi="Arial" w:cs="Arial"/>
        </w:rPr>
        <w:t>Stabilised</w:t>
      </w:r>
      <w:proofErr w:type="spellEnd"/>
      <w:r w:rsidRPr="002931A6">
        <w:rPr>
          <w:rFonts w:ascii="Arial" w:hAnsi="Arial" w:cs="Arial"/>
        </w:rPr>
        <w:t xml:space="preserve"> loess must be assessed as not acceptable if there is an increase in hydraulic conductivity of the material caused by suspected brittle micro-fracturing. The tests must be carried out on representative samples of loess taken from areas intended to be used as liner materials. Should additional sources be identified later, then further samples, representative of those additional borrow areas, must be taken and tested.</w:t>
      </w:r>
    </w:p>
    <w:p w14:paraId="54AB6EB6" w14:textId="77777777" w:rsidR="00670051" w:rsidRPr="002931A6" w:rsidRDefault="00670051" w:rsidP="00336A8B">
      <w:pPr>
        <w:pStyle w:val="ListParagraph"/>
        <w:ind w:left="993" w:hanging="709"/>
        <w:jc w:val="both"/>
        <w:rPr>
          <w:rFonts w:ascii="Arial" w:hAnsi="Arial" w:cs="Arial"/>
        </w:rPr>
      </w:pPr>
    </w:p>
    <w:p w14:paraId="717D835B" w14:textId="77777777" w:rsidR="00720731" w:rsidRPr="002931A6" w:rsidRDefault="00720731" w:rsidP="00336A8B">
      <w:pPr>
        <w:pStyle w:val="ListParagraph"/>
        <w:ind w:left="993" w:hanging="709"/>
        <w:jc w:val="both"/>
        <w:rPr>
          <w:rFonts w:ascii="Arial" w:hAnsi="Arial" w:cs="Arial"/>
        </w:rPr>
      </w:pPr>
    </w:p>
    <w:p w14:paraId="4FC31475" w14:textId="2864A7AE" w:rsidR="00670051" w:rsidRPr="002931A6" w:rsidRDefault="00670051" w:rsidP="00D976DA">
      <w:pPr>
        <w:pStyle w:val="ListParagraph"/>
        <w:numPr>
          <w:ilvl w:val="0"/>
          <w:numId w:val="63"/>
        </w:numPr>
        <w:ind w:left="993" w:hanging="709"/>
        <w:jc w:val="both"/>
        <w:rPr>
          <w:rFonts w:ascii="Arial" w:hAnsi="Arial" w:cs="Arial"/>
        </w:rPr>
      </w:pPr>
      <w:r w:rsidRPr="002931A6">
        <w:rPr>
          <w:rFonts w:ascii="Arial" w:hAnsi="Arial" w:cs="Arial"/>
        </w:rPr>
        <w:t>If loess is identified as unsuitable for use as a mineral component of the landfill liner, alternative materials must be considered as part of the liner design. Where an alternative and remote source for the mineral liner component is required, the material must be confirmed as being suitable in accordance with the same level and type of pre-</w:t>
      </w:r>
      <w:proofErr w:type="spellStart"/>
      <w:r w:rsidRPr="002931A6">
        <w:rPr>
          <w:rFonts w:ascii="Arial" w:hAnsi="Arial" w:cs="Arial"/>
        </w:rPr>
        <w:t>characterisation</w:t>
      </w:r>
      <w:proofErr w:type="spellEnd"/>
      <w:r w:rsidRPr="002931A6">
        <w:rPr>
          <w:rFonts w:ascii="Arial" w:hAnsi="Arial" w:cs="Arial"/>
        </w:rPr>
        <w:t xml:space="preserve"> testing as required for loess under </w:t>
      </w:r>
      <w:proofErr w:type="gramStart"/>
      <w:r w:rsidRPr="002931A6">
        <w:rPr>
          <w:rFonts w:ascii="Arial" w:hAnsi="Arial" w:cs="Arial"/>
        </w:rPr>
        <w:t xml:space="preserve">conditions </w:t>
      </w:r>
      <w:r w:rsidR="003109E2" w:rsidRPr="002931A6">
        <w:rPr>
          <w:rFonts w:ascii="Arial" w:hAnsi="Arial" w:cs="Arial"/>
        </w:rPr>
        <w:t xml:space="preserve"> </w:t>
      </w:r>
      <w:r w:rsidR="007E4FA6" w:rsidRPr="002931A6">
        <w:rPr>
          <w:rFonts w:ascii="Arial" w:hAnsi="Arial" w:cs="Arial"/>
        </w:rPr>
        <w:t>102</w:t>
      </w:r>
      <w:proofErr w:type="gramEnd"/>
      <w:r w:rsidR="007E4FA6" w:rsidRPr="002931A6">
        <w:rPr>
          <w:rFonts w:ascii="Arial" w:hAnsi="Arial" w:cs="Arial"/>
        </w:rPr>
        <w:t xml:space="preserve"> and 103 </w:t>
      </w:r>
      <w:r w:rsidRPr="002931A6">
        <w:rPr>
          <w:rFonts w:ascii="Arial" w:hAnsi="Arial" w:cs="Arial"/>
        </w:rPr>
        <w:t>of this consent.</w:t>
      </w:r>
    </w:p>
    <w:p w14:paraId="107AAA57" w14:textId="77777777" w:rsidR="00CA2A2D" w:rsidRPr="002931A6" w:rsidRDefault="00CA2A2D" w:rsidP="00C5005E">
      <w:pPr>
        <w:ind w:left="709"/>
        <w:jc w:val="both"/>
        <w:rPr>
          <w:rFonts w:ascii="Arial" w:hAnsi="Arial" w:cs="Arial"/>
        </w:rPr>
      </w:pPr>
    </w:p>
    <w:p w14:paraId="62DE3BFF" w14:textId="3E4797B5" w:rsidR="00CB1476" w:rsidRPr="002931A6" w:rsidRDefault="00CB1476" w:rsidP="00D976DA">
      <w:pPr>
        <w:pStyle w:val="ListParagraph"/>
        <w:numPr>
          <w:ilvl w:val="0"/>
          <w:numId w:val="63"/>
        </w:numPr>
        <w:ind w:left="993" w:hanging="709"/>
        <w:jc w:val="both"/>
        <w:rPr>
          <w:rFonts w:ascii="Arial" w:hAnsi="Arial" w:cs="Arial"/>
        </w:rPr>
      </w:pPr>
      <w:r w:rsidRPr="002931A6">
        <w:rPr>
          <w:rFonts w:ascii="Arial" w:hAnsi="Arial" w:cs="Arial"/>
        </w:rPr>
        <w:t xml:space="preserve">The detailed design of the landfill </w:t>
      </w:r>
      <w:r w:rsidR="002C231F" w:rsidRPr="002931A6">
        <w:rPr>
          <w:rFonts w:ascii="Arial" w:hAnsi="Arial" w:cs="Arial"/>
        </w:rPr>
        <w:t>must</w:t>
      </w:r>
      <w:r w:rsidRPr="002931A6">
        <w:rPr>
          <w:rFonts w:ascii="Arial" w:hAnsi="Arial" w:cs="Arial"/>
        </w:rPr>
        <w:t xml:space="preserve"> include slope stability analysis to verify that the landfill will be stable in the short (construction/operation) and long- term (closure/post closure). This </w:t>
      </w:r>
      <w:r w:rsidR="002C231F" w:rsidRPr="002931A6">
        <w:rPr>
          <w:rFonts w:ascii="Arial" w:hAnsi="Arial" w:cs="Arial"/>
        </w:rPr>
        <w:t xml:space="preserve">must </w:t>
      </w:r>
      <w:r w:rsidRPr="002931A6">
        <w:rPr>
          <w:rFonts w:ascii="Arial" w:hAnsi="Arial" w:cs="Arial"/>
        </w:rPr>
        <w:t>include geotechnical stability analysis of the proposed sub-grade arrangement for each stage based on the proposed excavation/filling arrangement.</w:t>
      </w:r>
    </w:p>
    <w:p w14:paraId="33CB4CB7" w14:textId="77777777" w:rsidR="00007AE7" w:rsidRPr="002931A6" w:rsidRDefault="00007AE7" w:rsidP="005929E5">
      <w:pPr>
        <w:pStyle w:val="ListParagraph"/>
        <w:widowControl/>
        <w:spacing w:after="160" w:line="259" w:lineRule="auto"/>
        <w:ind w:left="993" w:hanging="709"/>
        <w:jc w:val="both"/>
        <w:rPr>
          <w:rFonts w:ascii="Arial" w:hAnsi="Arial" w:cs="Arial"/>
        </w:rPr>
      </w:pPr>
    </w:p>
    <w:p w14:paraId="02B07EA8" w14:textId="4870A771" w:rsidR="00CB1476" w:rsidRPr="002931A6" w:rsidRDefault="00CB1476" w:rsidP="00D976DA">
      <w:pPr>
        <w:pStyle w:val="ListParagraph"/>
        <w:widowControl/>
        <w:numPr>
          <w:ilvl w:val="0"/>
          <w:numId w:val="63"/>
        </w:numPr>
        <w:spacing w:after="160" w:line="259" w:lineRule="auto"/>
        <w:ind w:left="993" w:hanging="709"/>
        <w:jc w:val="both"/>
        <w:rPr>
          <w:rFonts w:ascii="Arial" w:hAnsi="Arial" w:cs="Arial"/>
        </w:rPr>
      </w:pPr>
      <w:r w:rsidRPr="002931A6">
        <w:rPr>
          <w:rFonts w:ascii="Arial" w:hAnsi="Arial" w:cs="Arial"/>
        </w:rPr>
        <w:t xml:space="preserve">The analysis </w:t>
      </w:r>
      <w:r w:rsidR="002C231F" w:rsidRPr="002931A6">
        <w:rPr>
          <w:rFonts w:ascii="Arial" w:hAnsi="Arial" w:cs="Arial"/>
        </w:rPr>
        <w:t>must</w:t>
      </w:r>
      <w:r w:rsidRPr="002931A6">
        <w:rPr>
          <w:rFonts w:ascii="Arial" w:hAnsi="Arial" w:cs="Arial"/>
        </w:rPr>
        <w:t xml:space="preserve"> adopt the following relevant factors of safety (FOS) adopted for landfill industry practice, with justification provided for any deviations from these values.:</w:t>
      </w:r>
    </w:p>
    <w:tbl>
      <w:tblPr>
        <w:tblW w:w="8363" w:type="dxa"/>
        <w:tblInd w:w="699" w:type="dxa"/>
        <w:shd w:val="clear" w:color="auto" w:fill="FFFFFF"/>
        <w:tblCellMar>
          <w:left w:w="0" w:type="dxa"/>
          <w:right w:w="0" w:type="dxa"/>
        </w:tblCellMar>
        <w:tblLook w:val="04A0" w:firstRow="1" w:lastRow="0" w:firstColumn="1" w:lastColumn="0" w:noHBand="0" w:noVBand="1"/>
      </w:tblPr>
      <w:tblGrid>
        <w:gridCol w:w="1943"/>
        <w:gridCol w:w="1849"/>
        <w:gridCol w:w="2251"/>
        <w:gridCol w:w="2320"/>
      </w:tblGrid>
      <w:tr w:rsidR="00477A93" w:rsidRPr="002931A6" w14:paraId="0484B5F3" w14:textId="77777777" w:rsidTr="00477A93">
        <w:tc>
          <w:tcPr>
            <w:tcW w:w="194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7E882E5" w14:textId="77777777" w:rsidR="00477A93" w:rsidRPr="002931A6" w:rsidRDefault="00477A93" w:rsidP="005507D0">
            <w:pPr>
              <w:spacing w:line="240" w:lineRule="auto"/>
              <w:ind w:left="146"/>
              <w:jc w:val="both"/>
              <w:rPr>
                <w:rFonts w:ascii="Arial" w:eastAsia="Times New Roman" w:hAnsi="Arial" w:cs="Arial"/>
                <w:b/>
                <w:bCs/>
                <w:kern w:val="0"/>
                <w:lang w:eastAsia="en-NZ"/>
                <w14:ligatures w14:val="none"/>
              </w:rPr>
            </w:pPr>
            <w:r w:rsidRPr="002931A6">
              <w:rPr>
                <w:rFonts w:ascii="Arial" w:eastAsia="Times New Roman" w:hAnsi="Arial" w:cs="Arial"/>
                <w:b/>
                <w:bCs/>
                <w:kern w:val="0"/>
                <w:lang w:eastAsia="en-NZ"/>
                <w14:ligatures w14:val="none"/>
              </w:rPr>
              <w:t>Design Scenario</w:t>
            </w:r>
          </w:p>
        </w:tc>
        <w:tc>
          <w:tcPr>
            <w:tcW w:w="1849" w:type="dxa"/>
            <w:tcBorders>
              <w:top w:val="single" w:sz="8" w:space="0" w:color="auto"/>
              <w:left w:val="nil"/>
              <w:bottom w:val="single" w:sz="8" w:space="0" w:color="auto"/>
              <w:right w:val="single" w:sz="8" w:space="0" w:color="auto"/>
            </w:tcBorders>
            <w:shd w:val="clear" w:color="auto" w:fill="FFFFFF"/>
            <w:hideMark/>
          </w:tcPr>
          <w:p w14:paraId="0DF276A4" w14:textId="77777777" w:rsidR="00477A93" w:rsidRPr="002931A6" w:rsidRDefault="00477A93" w:rsidP="00477A93">
            <w:pPr>
              <w:spacing w:line="240" w:lineRule="auto"/>
              <w:ind w:left="457" w:right="267"/>
              <w:jc w:val="both"/>
              <w:rPr>
                <w:rFonts w:ascii="Arial" w:eastAsia="Times New Roman" w:hAnsi="Arial" w:cs="Arial"/>
                <w:b/>
                <w:bCs/>
                <w:kern w:val="0"/>
                <w:lang w:eastAsia="en-NZ"/>
                <w14:ligatures w14:val="none"/>
              </w:rPr>
            </w:pPr>
            <w:r w:rsidRPr="002931A6">
              <w:rPr>
                <w:rFonts w:ascii="Arial" w:eastAsia="Times New Roman" w:hAnsi="Arial" w:cs="Arial"/>
                <w:b/>
                <w:bCs/>
                <w:kern w:val="0"/>
                <w:lang w:eastAsia="en-NZ"/>
                <w14:ligatures w14:val="none"/>
              </w:rPr>
              <w:t>Minimum FOS</w:t>
            </w:r>
          </w:p>
        </w:tc>
        <w:tc>
          <w:tcPr>
            <w:tcW w:w="2251" w:type="dxa"/>
            <w:tcBorders>
              <w:top w:val="single" w:sz="8" w:space="0" w:color="auto"/>
              <w:left w:val="nil"/>
              <w:bottom w:val="single" w:sz="8" w:space="0" w:color="auto"/>
              <w:right w:val="single" w:sz="8" w:space="0" w:color="auto"/>
            </w:tcBorders>
            <w:shd w:val="clear" w:color="auto" w:fill="FFFFFF"/>
            <w:vAlign w:val="center"/>
            <w:hideMark/>
          </w:tcPr>
          <w:p w14:paraId="29BE3730" w14:textId="77777777" w:rsidR="00477A93" w:rsidRPr="002931A6" w:rsidRDefault="00477A93" w:rsidP="00477A93">
            <w:pPr>
              <w:spacing w:line="240" w:lineRule="auto"/>
              <w:ind w:left="567" w:right="233"/>
              <w:jc w:val="both"/>
              <w:rPr>
                <w:rFonts w:ascii="Arial" w:eastAsia="Times New Roman" w:hAnsi="Arial" w:cs="Arial"/>
                <w:b/>
                <w:bCs/>
                <w:kern w:val="0"/>
                <w:lang w:eastAsia="en-NZ"/>
                <w14:ligatures w14:val="none"/>
              </w:rPr>
            </w:pPr>
            <w:r w:rsidRPr="002931A6">
              <w:rPr>
                <w:rFonts w:ascii="Arial" w:eastAsia="Times New Roman" w:hAnsi="Arial" w:cs="Arial"/>
                <w:b/>
                <w:bCs/>
                <w:kern w:val="0"/>
                <w:lang w:eastAsia="en-NZ"/>
                <w14:ligatures w14:val="none"/>
              </w:rPr>
              <w:t>Or Maximum Displacement Base Liner</w:t>
            </w:r>
          </w:p>
        </w:tc>
        <w:tc>
          <w:tcPr>
            <w:tcW w:w="2320" w:type="dxa"/>
            <w:tcBorders>
              <w:top w:val="single" w:sz="8" w:space="0" w:color="auto"/>
              <w:left w:val="nil"/>
              <w:bottom w:val="single" w:sz="8" w:space="0" w:color="auto"/>
              <w:right w:val="single" w:sz="8" w:space="0" w:color="auto"/>
            </w:tcBorders>
            <w:shd w:val="clear" w:color="auto" w:fill="FFFFFF"/>
            <w:hideMark/>
          </w:tcPr>
          <w:p w14:paraId="0157FC77" w14:textId="77777777" w:rsidR="00477A93" w:rsidRPr="002931A6" w:rsidRDefault="00477A93" w:rsidP="00477A93">
            <w:pPr>
              <w:spacing w:line="240" w:lineRule="auto"/>
              <w:ind w:left="567"/>
              <w:jc w:val="both"/>
              <w:rPr>
                <w:rFonts w:ascii="Arial" w:eastAsia="Times New Roman" w:hAnsi="Arial" w:cs="Arial"/>
                <w:b/>
                <w:bCs/>
                <w:kern w:val="0"/>
                <w:lang w:eastAsia="en-NZ"/>
                <w14:ligatures w14:val="none"/>
              </w:rPr>
            </w:pPr>
            <w:r w:rsidRPr="002931A6">
              <w:rPr>
                <w:rFonts w:ascii="Arial" w:eastAsia="Times New Roman" w:hAnsi="Arial" w:cs="Arial"/>
                <w:b/>
                <w:bCs/>
                <w:kern w:val="0"/>
                <w:lang w:eastAsia="en-NZ"/>
                <w14:ligatures w14:val="none"/>
              </w:rPr>
              <w:t>Or Maximum</w:t>
            </w:r>
          </w:p>
          <w:p w14:paraId="277D1469" w14:textId="77777777" w:rsidR="00477A93" w:rsidRPr="002931A6" w:rsidRDefault="00477A93" w:rsidP="00477A93">
            <w:pPr>
              <w:spacing w:after="0" w:line="240" w:lineRule="auto"/>
              <w:ind w:left="567"/>
              <w:jc w:val="both"/>
              <w:rPr>
                <w:rFonts w:ascii="Arial" w:eastAsia="Times New Roman" w:hAnsi="Arial" w:cs="Arial"/>
                <w:b/>
                <w:bCs/>
                <w:kern w:val="0"/>
                <w:lang w:eastAsia="en-NZ"/>
                <w14:ligatures w14:val="none"/>
              </w:rPr>
            </w:pPr>
            <w:r w:rsidRPr="002931A6">
              <w:rPr>
                <w:rFonts w:ascii="Arial" w:eastAsia="Times New Roman" w:hAnsi="Arial" w:cs="Arial"/>
                <w:b/>
                <w:bCs/>
                <w:kern w:val="0"/>
                <w:lang w:eastAsia="en-NZ"/>
                <w14:ligatures w14:val="none"/>
              </w:rPr>
              <w:t>Displacement Capping</w:t>
            </w:r>
          </w:p>
        </w:tc>
      </w:tr>
      <w:tr w:rsidR="00477A93" w:rsidRPr="002931A6" w14:paraId="6A277563" w14:textId="77777777" w:rsidTr="00477A93">
        <w:tc>
          <w:tcPr>
            <w:tcW w:w="194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244D3EC" w14:textId="77777777" w:rsidR="00477A93" w:rsidRPr="002931A6" w:rsidRDefault="00477A93" w:rsidP="005507D0">
            <w:pPr>
              <w:spacing w:line="240" w:lineRule="auto"/>
              <w:ind w:left="146"/>
              <w:jc w:val="both"/>
              <w:rPr>
                <w:rFonts w:ascii="Arial" w:eastAsia="Times New Roman" w:hAnsi="Arial" w:cs="Arial"/>
                <w:b/>
                <w:bCs/>
                <w:kern w:val="0"/>
                <w:lang w:eastAsia="en-NZ"/>
                <w14:ligatures w14:val="none"/>
              </w:rPr>
            </w:pPr>
            <w:r w:rsidRPr="002931A6">
              <w:rPr>
                <w:rFonts w:ascii="Arial" w:eastAsia="Times New Roman" w:hAnsi="Arial" w:cs="Arial"/>
                <w:b/>
                <w:bCs/>
                <w:kern w:val="0"/>
                <w:lang w:eastAsia="en-NZ"/>
                <w14:ligatures w14:val="none"/>
              </w:rPr>
              <w:t>Static long term</w:t>
            </w:r>
          </w:p>
        </w:tc>
        <w:tc>
          <w:tcPr>
            <w:tcW w:w="1849" w:type="dxa"/>
            <w:tcBorders>
              <w:top w:val="single" w:sz="8" w:space="0" w:color="auto"/>
              <w:left w:val="nil"/>
              <w:bottom w:val="single" w:sz="8" w:space="0" w:color="auto"/>
              <w:right w:val="single" w:sz="8" w:space="0" w:color="auto"/>
            </w:tcBorders>
            <w:shd w:val="clear" w:color="auto" w:fill="FFFFFF"/>
            <w:hideMark/>
          </w:tcPr>
          <w:p w14:paraId="55830679" w14:textId="77777777" w:rsidR="00477A93" w:rsidRPr="002931A6" w:rsidRDefault="00477A93" w:rsidP="00477A93">
            <w:pPr>
              <w:spacing w:line="240" w:lineRule="auto"/>
              <w:ind w:left="457" w:right="267"/>
              <w:jc w:val="both"/>
              <w:rPr>
                <w:rFonts w:ascii="Arial" w:eastAsia="Times New Roman" w:hAnsi="Arial" w:cs="Arial"/>
                <w:kern w:val="0"/>
                <w:lang w:eastAsia="en-NZ"/>
                <w14:ligatures w14:val="none"/>
              </w:rPr>
            </w:pPr>
            <w:r w:rsidRPr="002931A6">
              <w:rPr>
                <w:rFonts w:ascii="Arial" w:eastAsia="Times New Roman" w:hAnsi="Arial" w:cs="Arial"/>
                <w:kern w:val="0"/>
                <w:lang w:eastAsia="en-NZ"/>
                <w14:ligatures w14:val="none"/>
              </w:rPr>
              <w:t>1.5</w:t>
            </w:r>
          </w:p>
        </w:tc>
        <w:tc>
          <w:tcPr>
            <w:tcW w:w="2251" w:type="dxa"/>
            <w:tcBorders>
              <w:top w:val="single" w:sz="8" w:space="0" w:color="auto"/>
              <w:left w:val="nil"/>
              <w:bottom w:val="single" w:sz="8" w:space="0" w:color="auto"/>
              <w:right w:val="single" w:sz="8" w:space="0" w:color="auto"/>
            </w:tcBorders>
            <w:shd w:val="clear" w:color="auto" w:fill="FFFFFF"/>
            <w:vAlign w:val="center"/>
            <w:hideMark/>
          </w:tcPr>
          <w:p w14:paraId="1E9C2A3F" w14:textId="77777777" w:rsidR="00477A93" w:rsidRPr="002931A6" w:rsidRDefault="00477A93" w:rsidP="00477A93">
            <w:pPr>
              <w:spacing w:line="240" w:lineRule="auto"/>
              <w:ind w:left="567" w:right="233"/>
              <w:jc w:val="both"/>
              <w:rPr>
                <w:rFonts w:ascii="Arial" w:eastAsia="Times New Roman" w:hAnsi="Arial" w:cs="Arial"/>
                <w:kern w:val="0"/>
                <w:lang w:eastAsia="en-NZ"/>
                <w14:ligatures w14:val="none"/>
              </w:rPr>
            </w:pPr>
          </w:p>
        </w:tc>
        <w:tc>
          <w:tcPr>
            <w:tcW w:w="2320" w:type="dxa"/>
            <w:tcBorders>
              <w:top w:val="single" w:sz="8" w:space="0" w:color="auto"/>
              <w:left w:val="nil"/>
              <w:bottom w:val="single" w:sz="8" w:space="0" w:color="auto"/>
              <w:right w:val="single" w:sz="8" w:space="0" w:color="auto"/>
            </w:tcBorders>
            <w:shd w:val="clear" w:color="auto" w:fill="FFFFFF"/>
            <w:hideMark/>
          </w:tcPr>
          <w:p w14:paraId="680D8801" w14:textId="77777777" w:rsidR="00477A93" w:rsidRPr="002931A6" w:rsidRDefault="00477A93" w:rsidP="00477A93">
            <w:pPr>
              <w:spacing w:line="240" w:lineRule="auto"/>
              <w:ind w:left="567"/>
              <w:jc w:val="both"/>
              <w:rPr>
                <w:rFonts w:ascii="Arial" w:eastAsia="Times New Roman" w:hAnsi="Arial" w:cs="Arial"/>
                <w:kern w:val="0"/>
                <w:lang w:eastAsia="en-NZ"/>
                <w14:ligatures w14:val="none"/>
              </w:rPr>
            </w:pPr>
          </w:p>
        </w:tc>
      </w:tr>
      <w:tr w:rsidR="00477A93" w:rsidRPr="002931A6" w14:paraId="62039CAD" w14:textId="77777777" w:rsidTr="00477A93">
        <w:tc>
          <w:tcPr>
            <w:tcW w:w="194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6CF4DCE" w14:textId="77777777" w:rsidR="00477A93" w:rsidRPr="002931A6" w:rsidRDefault="00477A93" w:rsidP="005507D0">
            <w:pPr>
              <w:spacing w:line="240" w:lineRule="auto"/>
              <w:ind w:left="146"/>
              <w:jc w:val="both"/>
              <w:rPr>
                <w:rFonts w:ascii="Arial" w:eastAsia="Times New Roman" w:hAnsi="Arial" w:cs="Arial"/>
                <w:b/>
                <w:bCs/>
                <w:kern w:val="0"/>
                <w:lang w:eastAsia="en-NZ"/>
                <w14:ligatures w14:val="none"/>
              </w:rPr>
            </w:pPr>
            <w:r w:rsidRPr="002931A6">
              <w:rPr>
                <w:rFonts w:ascii="Arial" w:eastAsia="Times New Roman" w:hAnsi="Arial" w:cs="Arial"/>
                <w:b/>
                <w:bCs/>
                <w:kern w:val="0"/>
                <w:lang w:eastAsia="en-NZ"/>
                <w14:ligatures w14:val="none"/>
              </w:rPr>
              <w:t>Static short term</w:t>
            </w:r>
          </w:p>
        </w:tc>
        <w:tc>
          <w:tcPr>
            <w:tcW w:w="1849" w:type="dxa"/>
            <w:tcBorders>
              <w:top w:val="single" w:sz="8" w:space="0" w:color="auto"/>
              <w:left w:val="nil"/>
              <w:bottom w:val="single" w:sz="8" w:space="0" w:color="auto"/>
              <w:right w:val="single" w:sz="8" w:space="0" w:color="auto"/>
            </w:tcBorders>
            <w:shd w:val="clear" w:color="auto" w:fill="FFFFFF"/>
            <w:hideMark/>
          </w:tcPr>
          <w:p w14:paraId="59E88E75" w14:textId="77777777" w:rsidR="00477A93" w:rsidRPr="002931A6" w:rsidRDefault="00477A93" w:rsidP="00477A93">
            <w:pPr>
              <w:spacing w:line="240" w:lineRule="auto"/>
              <w:ind w:left="457" w:right="267"/>
              <w:jc w:val="both"/>
              <w:rPr>
                <w:rFonts w:ascii="Arial" w:eastAsia="Times New Roman" w:hAnsi="Arial" w:cs="Arial"/>
                <w:kern w:val="0"/>
                <w:lang w:eastAsia="en-NZ"/>
                <w14:ligatures w14:val="none"/>
              </w:rPr>
            </w:pPr>
            <w:r w:rsidRPr="002931A6">
              <w:rPr>
                <w:rFonts w:ascii="Arial" w:eastAsia="Times New Roman" w:hAnsi="Arial" w:cs="Arial"/>
                <w:kern w:val="0"/>
                <w:lang w:eastAsia="en-NZ"/>
                <w14:ligatures w14:val="none"/>
              </w:rPr>
              <w:t>1.2</w:t>
            </w:r>
          </w:p>
        </w:tc>
        <w:tc>
          <w:tcPr>
            <w:tcW w:w="2251" w:type="dxa"/>
            <w:tcBorders>
              <w:top w:val="single" w:sz="8" w:space="0" w:color="auto"/>
              <w:left w:val="nil"/>
              <w:bottom w:val="single" w:sz="8" w:space="0" w:color="auto"/>
              <w:right w:val="single" w:sz="8" w:space="0" w:color="auto"/>
            </w:tcBorders>
            <w:shd w:val="clear" w:color="auto" w:fill="FFFFFF"/>
            <w:vAlign w:val="center"/>
            <w:hideMark/>
          </w:tcPr>
          <w:p w14:paraId="49AE084D" w14:textId="77777777" w:rsidR="00477A93" w:rsidRPr="002931A6" w:rsidRDefault="00477A93" w:rsidP="00477A93">
            <w:pPr>
              <w:spacing w:line="240" w:lineRule="auto"/>
              <w:ind w:left="567" w:right="233"/>
              <w:jc w:val="both"/>
              <w:rPr>
                <w:rFonts w:ascii="Arial" w:eastAsia="Times New Roman" w:hAnsi="Arial" w:cs="Arial"/>
                <w:kern w:val="0"/>
                <w:lang w:eastAsia="en-NZ"/>
                <w14:ligatures w14:val="none"/>
              </w:rPr>
            </w:pPr>
          </w:p>
        </w:tc>
        <w:tc>
          <w:tcPr>
            <w:tcW w:w="2320" w:type="dxa"/>
            <w:tcBorders>
              <w:top w:val="single" w:sz="8" w:space="0" w:color="auto"/>
              <w:left w:val="nil"/>
              <w:bottom w:val="single" w:sz="8" w:space="0" w:color="auto"/>
              <w:right w:val="single" w:sz="8" w:space="0" w:color="auto"/>
            </w:tcBorders>
            <w:shd w:val="clear" w:color="auto" w:fill="FFFFFF"/>
            <w:hideMark/>
          </w:tcPr>
          <w:p w14:paraId="34815E18" w14:textId="77777777" w:rsidR="00477A93" w:rsidRPr="002931A6" w:rsidRDefault="00477A93" w:rsidP="00477A93">
            <w:pPr>
              <w:spacing w:line="240" w:lineRule="auto"/>
              <w:ind w:left="567"/>
              <w:jc w:val="both"/>
              <w:rPr>
                <w:rFonts w:ascii="Arial" w:eastAsia="Times New Roman" w:hAnsi="Arial" w:cs="Arial"/>
                <w:kern w:val="0"/>
                <w:lang w:eastAsia="en-NZ"/>
                <w14:ligatures w14:val="none"/>
              </w:rPr>
            </w:pPr>
          </w:p>
        </w:tc>
      </w:tr>
      <w:tr w:rsidR="00477A93" w:rsidRPr="002931A6" w14:paraId="4CE3953F" w14:textId="77777777" w:rsidTr="00477A93">
        <w:tc>
          <w:tcPr>
            <w:tcW w:w="194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F9E9082" w14:textId="77777777" w:rsidR="00477A93" w:rsidRPr="002931A6" w:rsidRDefault="00477A93" w:rsidP="005507D0">
            <w:pPr>
              <w:spacing w:line="240" w:lineRule="auto"/>
              <w:ind w:left="146"/>
              <w:jc w:val="both"/>
              <w:rPr>
                <w:rFonts w:ascii="Arial" w:eastAsia="Times New Roman" w:hAnsi="Arial" w:cs="Arial"/>
                <w:b/>
                <w:bCs/>
                <w:kern w:val="0"/>
                <w:lang w:eastAsia="en-NZ"/>
                <w14:ligatures w14:val="none"/>
              </w:rPr>
            </w:pPr>
            <w:r w:rsidRPr="002931A6">
              <w:rPr>
                <w:rFonts w:ascii="Arial" w:eastAsia="Times New Roman" w:hAnsi="Arial" w:cs="Arial"/>
                <w:b/>
                <w:bCs/>
                <w:kern w:val="0"/>
                <w:lang w:eastAsia="en-NZ"/>
                <w14:ligatures w14:val="none"/>
              </w:rPr>
              <w:t>Static – elevated short term leachate levels</w:t>
            </w:r>
            <w:r w:rsidRPr="002931A6">
              <w:rPr>
                <w:rFonts w:ascii="Arial" w:eastAsia="Times New Roman" w:hAnsi="Arial" w:cs="Arial"/>
                <w:b/>
                <w:bCs/>
                <w:kern w:val="0"/>
                <w:lang w:eastAsia="en-NZ"/>
                <w14:ligatures w14:val="none"/>
              </w:rPr>
              <w:tab/>
            </w:r>
          </w:p>
        </w:tc>
        <w:tc>
          <w:tcPr>
            <w:tcW w:w="1849" w:type="dxa"/>
            <w:tcBorders>
              <w:top w:val="single" w:sz="8" w:space="0" w:color="auto"/>
              <w:left w:val="nil"/>
              <w:bottom w:val="single" w:sz="8" w:space="0" w:color="auto"/>
              <w:right w:val="single" w:sz="8" w:space="0" w:color="auto"/>
            </w:tcBorders>
            <w:shd w:val="clear" w:color="auto" w:fill="FFFFFF"/>
            <w:hideMark/>
          </w:tcPr>
          <w:p w14:paraId="411AA823" w14:textId="77777777" w:rsidR="00477A93" w:rsidRPr="002931A6" w:rsidRDefault="00477A93" w:rsidP="00477A93">
            <w:pPr>
              <w:spacing w:line="240" w:lineRule="auto"/>
              <w:ind w:left="457" w:right="267"/>
              <w:jc w:val="both"/>
              <w:rPr>
                <w:rFonts w:ascii="Arial" w:eastAsia="Times New Roman" w:hAnsi="Arial" w:cs="Arial"/>
                <w:kern w:val="0"/>
                <w:lang w:eastAsia="en-NZ"/>
                <w14:ligatures w14:val="none"/>
              </w:rPr>
            </w:pPr>
            <w:r w:rsidRPr="002931A6">
              <w:rPr>
                <w:rFonts w:ascii="Arial" w:eastAsia="Times New Roman" w:hAnsi="Arial" w:cs="Arial"/>
                <w:kern w:val="0"/>
                <w:lang w:eastAsia="en-NZ"/>
                <w14:ligatures w14:val="none"/>
              </w:rPr>
              <w:t>1.2</w:t>
            </w:r>
          </w:p>
        </w:tc>
        <w:tc>
          <w:tcPr>
            <w:tcW w:w="2251" w:type="dxa"/>
            <w:tcBorders>
              <w:top w:val="single" w:sz="8" w:space="0" w:color="auto"/>
              <w:left w:val="nil"/>
              <w:bottom w:val="single" w:sz="8" w:space="0" w:color="auto"/>
              <w:right w:val="single" w:sz="8" w:space="0" w:color="auto"/>
            </w:tcBorders>
            <w:shd w:val="clear" w:color="auto" w:fill="FFFFFF"/>
            <w:vAlign w:val="center"/>
            <w:hideMark/>
          </w:tcPr>
          <w:p w14:paraId="36B1298C" w14:textId="77777777" w:rsidR="00477A93" w:rsidRPr="002931A6" w:rsidRDefault="00477A93" w:rsidP="00477A93">
            <w:pPr>
              <w:spacing w:line="240" w:lineRule="auto"/>
              <w:ind w:left="567" w:right="233"/>
              <w:jc w:val="both"/>
              <w:rPr>
                <w:rFonts w:ascii="Arial" w:eastAsia="Times New Roman" w:hAnsi="Arial" w:cs="Arial"/>
                <w:kern w:val="0"/>
                <w:lang w:eastAsia="en-NZ"/>
                <w14:ligatures w14:val="none"/>
              </w:rPr>
            </w:pPr>
          </w:p>
        </w:tc>
        <w:tc>
          <w:tcPr>
            <w:tcW w:w="2320" w:type="dxa"/>
            <w:tcBorders>
              <w:top w:val="single" w:sz="8" w:space="0" w:color="auto"/>
              <w:left w:val="nil"/>
              <w:bottom w:val="single" w:sz="8" w:space="0" w:color="auto"/>
              <w:right w:val="single" w:sz="8" w:space="0" w:color="auto"/>
            </w:tcBorders>
            <w:shd w:val="clear" w:color="auto" w:fill="FFFFFF"/>
            <w:hideMark/>
          </w:tcPr>
          <w:p w14:paraId="4593A9BD" w14:textId="77777777" w:rsidR="00477A93" w:rsidRPr="002931A6" w:rsidRDefault="00477A93" w:rsidP="00477A93">
            <w:pPr>
              <w:spacing w:line="240" w:lineRule="auto"/>
              <w:ind w:left="567"/>
              <w:jc w:val="both"/>
              <w:rPr>
                <w:rFonts w:ascii="Arial" w:eastAsia="Times New Roman" w:hAnsi="Arial" w:cs="Arial"/>
                <w:kern w:val="0"/>
                <w:lang w:eastAsia="en-NZ"/>
                <w14:ligatures w14:val="none"/>
              </w:rPr>
            </w:pPr>
          </w:p>
        </w:tc>
      </w:tr>
      <w:tr w:rsidR="00477A93" w:rsidRPr="002931A6" w14:paraId="33DCB9D4" w14:textId="77777777" w:rsidTr="00477A93">
        <w:tc>
          <w:tcPr>
            <w:tcW w:w="194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1E166B4" w14:textId="77777777" w:rsidR="00477A93" w:rsidRPr="002931A6" w:rsidRDefault="00477A93" w:rsidP="005507D0">
            <w:pPr>
              <w:spacing w:line="240" w:lineRule="auto"/>
              <w:ind w:left="146"/>
              <w:jc w:val="both"/>
              <w:rPr>
                <w:rFonts w:ascii="Arial" w:eastAsia="Times New Roman" w:hAnsi="Arial" w:cs="Arial"/>
                <w:b/>
                <w:bCs/>
                <w:kern w:val="0"/>
                <w:lang w:eastAsia="en-NZ"/>
                <w14:ligatures w14:val="none"/>
              </w:rPr>
            </w:pPr>
            <w:r w:rsidRPr="002931A6">
              <w:rPr>
                <w:rFonts w:ascii="Arial" w:eastAsia="Times New Roman" w:hAnsi="Arial" w:cs="Arial"/>
                <w:b/>
                <w:bCs/>
                <w:kern w:val="0"/>
                <w:lang w:eastAsia="en-NZ"/>
                <w14:ligatures w14:val="none"/>
              </w:rPr>
              <w:t>Static – elevated long term leachate levels</w:t>
            </w:r>
          </w:p>
        </w:tc>
        <w:tc>
          <w:tcPr>
            <w:tcW w:w="1849" w:type="dxa"/>
            <w:tcBorders>
              <w:top w:val="single" w:sz="8" w:space="0" w:color="auto"/>
              <w:left w:val="nil"/>
              <w:bottom w:val="single" w:sz="8" w:space="0" w:color="auto"/>
              <w:right w:val="single" w:sz="8" w:space="0" w:color="auto"/>
            </w:tcBorders>
            <w:shd w:val="clear" w:color="auto" w:fill="FFFFFF"/>
            <w:hideMark/>
          </w:tcPr>
          <w:p w14:paraId="4F2DF8E8" w14:textId="77777777" w:rsidR="00477A93" w:rsidRPr="002931A6" w:rsidRDefault="00477A93" w:rsidP="00477A93">
            <w:pPr>
              <w:spacing w:line="240" w:lineRule="auto"/>
              <w:ind w:left="457" w:right="267"/>
              <w:jc w:val="both"/>
              <w:rPr>
                <w:rFonts w:ascii="Arial" w:eastAsia="Times New Roman" w:hAnsi="Arial" w:cs="Arial"/>
                <w:kern w:val="0"/>
                <w:lang w:eastAsia="en-NZ"/>
                <w14:ligatures w14:val="none"/>
              </w:rPr>
            </w:pPr>
            <w:r w:rsidRPr="002931A6">
              <w:rPr>
                <w:rFonts w:ascii="Arial" w:eastAsia="Times New Roman" w:hAnsi="Arial" w:cs="Arial"/>
                <w:kern w:val="0"/>
                <w:lang w:eastAsia="en-NZ"/>
                <w14:ligatures w14:val="none"/>
              </w:rPr>
              <w:t>1.3</w:t>
            </w:r>
          </w:p>
        </w:tc>
        <w:tc>
          <w:tcPr>
            <w:tcW w:w="2251" w:type="dxa"/>
            <w:tcBorders>
              <w:top w:val="single" w:sz="8" w:space="0" w:color="auto"/>
              <w:left w:val="nil"/>
              <w:bottom w:val="single" w:sz="8" w:space="0" w:color="auto"/>
              <w:right w:val="single" w:sz="8" w:space="0" w:color="auto"/>
            </w:tcBorders>
            <w:shd w:val="clear" w:color="auto" w:fill="FFFFFF"/>
            <w:vAlign w:val="center"/>
            <w:hideMark/>
          </w:tcPr>
          <w:p w14:paraId="31B2BD3D" w14:textId="77777777" w:rsidR="00477A93" w:rsidRPr="002931A6" w:rsidRDefault="00477A93" w:rsidP="00477A93">
            <w:pPr>
              <w:spacing w:line="240" w:lineRule="auto"/>
              <w:ind w:left="567" w:right="233"/>
              <w:jc w:val="both"/>
              <w:rPr>
                <w:rFonts w:ascii="Arial" w:eastAsia="Times New Roman" w:hAnsi="Arial" w:cs="Arial"/>
                <w:kern w:val="0"/>
                <w:lang w:eastAsia="en-NZ"/>
                <w14:ligatures w14:val="none"/>
              </w:rPr>
            </w:pPr>
          </w:p>
        </w:tc>
        <w:tc>
          <w:tcPr>
            <w:tcW w:w="2320" w:type="dxa"/>
            <w:tcBorders>
              <w:top w:val="single" w:sz="8" w:space="0" w:color="auto"/>
              <w:left w:val="nil"/>
              <w:bottom w:val="single" w:sz="8" w:space="0" w:color="auto"/>
              <w:right w:val="single" w:sz="8" w:space="0" w:color="auto"/>
            </w:tcBorders>
            <w:shd w:val="clear" w:color="auto" w:fill="FFFFFF"/>
            <w:hideMark/>
          </w:tcPr>
          <w:p w14:paraId="3112A8A6" w14:textId="77777777" w:rsidR="00477A93" w:rsidRPr="002931A6" w:rsidRDefault="00477A93" w:rsidP="00477A93">
            <w:pPr>
              <w:spacing w:line="240" w:lineRule="auto"/>
              <w:ind w:left="567"/>
              <w:jc w:val="both"/>
              <w:rPr>
                <w:rFonts w:ascii="Arial" w:eastAsia="Times New Roman" w:hAnsi="Arial" w:cs="Arial"/>
                <w:kern w:val="0"/>
                <w:lang w:eastAsia="en-NZ"/>
                <w14:ligatures w14:val="none"/>
              </w:rPr>
            </w:pPr>
          </w:p>
        </w:tc>
      </w:tr>
      <w:tr w:rsidR="00477A93" w:rsidRPr="002931A6" w14:paraId="751DDAA4" w14:textId="77777777" w:rsidTr="00477A93">
        <w:tc>
          <w:tcPr>
            <w:tcW w:w="194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5D1C578" w14:textId="77777777" w:rsidR="00477A93" w:rsidRPr="002931A6" w:rsidRDefault="00477A93" w:rsidP="005507D0">
            <w:pPr>
              <w:spacing w:after="0" w:line="240" w:lineRule="auto"/>
              <w:ind w:left="146"/>
              <w:jc w:val="both"/>
              <w:rPr>
                <w:rFonts w:ascii="Arial" w:eastAsia="Times New Roman" w:hAnsi="Arial" w:cs="Arial"/>
                <w:b/>
                <w:bCs/>
                <w:kern w:val="0"/>
                <w:lang w:eastAsia="en-NZ"/>
                <w14:ligatures w14:val="none"/>
              </w:rPr>
            </w:pPr>
            <w:r w:rsidRPr="002931A6">
              <w:rPr>
                <w:rFonts w:ascii="Arial" w:eastAsia="Times New Roman" w:hAnsi="Arial" w:cs="Arial"/>
                <w:b/>
                <w:bCs/>
                <w:kern w:val="0"/>
                <w:lang w:eastAsia="en-NZ"/>
                <w14:ligatures w14:val="none"/>
              </w:rPr>
              <w:t>SLS Earthquake (150 year)</w:t>
            </w:r>
          </w:p>
        </w:tc>
        <w:tc>
          <w:tcPr>
            <w:tcW w:w="1849" w:type="dxa"/>
            <w:tcBorders>
              <w:top w:val="single" w:sz="8" w:space="0" w:color="auto"/>
              <w:left w:val="nil"/>
              <w:bottom w:val="single" w:sz="8" w:space="0" w:color="auto"/>
              <w:right w:val="single" w:sz="8" w:space="0" w:color="auto"/>
            </w:tcBorders>
            <w:shd w:val="clear" w:color="auto" w:fill="FFFFFF"/>
            <w:hideMark/>
          </w:tcPr>
          <w:p w14:paraId="4B916310" w14:textId="77777777" w:rsidR="00477A93" w:rsidRPr="002931A6" w:rsidRDefault="00477A93" w:rsidP="00477A93">
            <w:pPr>
              <w:spacing w:line="240" w:lineRule="auto"/>
              <w:ind w:left="457" w:right="267"/>
              <w:jc w:val="both"/>
              <w:rPr>
                <w:rFonts w:ascii="Arial" w:eastAsia="Times New Roman" w:hAnsi="Arial" w:cs="Arial"/>
                <w:kern w:val="0"/>
                <w:lang w:eastAsia="en-NZ"/>
                <w14:ligatures w14:val="none"/>
              </w:rPr>
            </w:pPr>
            <w:r w:rsidRPr="002931A6">
              <w:rPr>
                <w:rFonts w:ascii="Arial" w:eastAsia="Times New Roman" w:hAnsi="Arial" w:cs="Arial"/>
                <w:kern w:val="0"/>
                <w:lang w:eastAsia="en-NZ"/>
                <w14:ligatures w14:val="none"/>
              </w:rPr>
              <w:t>1.0</w:t>
            </w:r>
          </w:p>
        </w:tc>
        <w:tc>
          <w:tcPr>
            <w:tcW w:w="2251" w:type="dxa"/>
            <w:tcBorders>
              <w:top w:val="single" w:sz="8" w:space="0" w:color="auto"/>
              <w:left w:val="nil"/>
              <w:bottom w:val="single" w:sz="8" w:space="0" w:color="auto"/>
              <w:right w:val="single" w:sz="8" w:space="0" w:color="auto"/>
            </w:tcBorders>
            <w:shd w:val="clear" w:color="auto" w:fill="FFFFFF"/>
            <w:vAlign w:val="center"/>
            <w:hideMark/>
          </w:tcPr>
          <w:p w14:paraId="239227D1" w14:textId="77777777" w:rsidR="00477A93" w:rsidRPr="002931A6" w:rsidRDefault="00477A93" w:rsidP="00477A93">
            <w:pPr>
              <w:spacing w:line="240" w:lineRule="auto"/>
              <w:ind w:left="567" w:right="233"/>
              <w:jc w:val="both"/>
              <w:rPr>
                <w:rFonts w:ascii="Arial" w:eastAsia="Times New Roman" w:hAnsi="Arial" w:cs="Arial"/>
                <w:kern w:val="0"/>
                <w:lang w:eastAsia="en-NZ"/>
                <w14:ligatures w14:val="none"/>
              </w:rPr>
            </w:pPr>
            <w:r w:rsidRPr="002931A6">
              <w:rPr>
                <w:rFonts w:ascii="Arial" w:eastAsia="Times New Roman" w:hAnsi="Arial" w:cs="Arial"/>
                <w:kern w:val="0"/>
                <w:lang w:eastAsia="en-NZ"/>
                <w14:ligatures w14:val="none"/>
              </w:rPr>
              <w:t>&lt;0.3m</w:t>
            </w:r>
            <w:r w:rsidRPr="002931A6">
              <w:rPr>
                <w:rFonts w:ascii="Arial" w:eastAsia="Times New Roman" w:hAnsi="Arial" w:cs="Arial"/>
                <w:kern w:val="0"/>
                <w:lang w:eastAsia="en-NZ"/>
                <w14:ligatures w14:val="none"/>
              </w:rPr>
              <w:tab/>
            </w:r>
          </w:p>
        </w:tc>
        <w:tc>
          <w:tcPr>
            <w:tcW w:w="2320" w:type="dxa"/>
            <w:tcBorders>
              <w:top w:val="single" w:sz="8" w:space="0" w:color="auto"/>
              <w:left w:val="nil"/>
              <w:bottom w:val="single" w:sz="8" w:space="0" w:color="auto"/>
              <w:right w:val="single" w:sz="8" w:space="0" w:color="auto"/>
            </w:tcBorders>
            <w:shd w:val="clear" w:color="auto" w:fill="FFFFFF"/>
            <w:hideMark/>
          </w:tcPr>
          <w:p w14:paraId="390E4FF2" w14:textId="77777777" w:rsidR="00477A93" w:rsidRPr="002931A6" w:rsidRDefault="00477A93" w:rsidP="00477A93">
            <w:pPr>
              <w:spacing w:line="240" w:lineRule="auto"/>
              <w:ind w:left="567"/>
              <w:jc w:val="both"/>
              <w:rPr>
                <w:rFonts w:ascii="Arial" w:eastAsia="Times New Roman" w:hAnsi="Arial" w:cs="Arial"/>
                <w:kern w:val="0"/>
                <w:lang w:eastAsia="en-NZ"/>
                <w14:ligatures w14:val="none"/>
              </w:rPr>
            </w:pPr>
            <w:r w:rsidRPr="002931A6">
              <w:rPr>
                <w:rFonts w:ascii="Arial" w:eastAsia="Times New Roman" w:hAnsi="Arial" w:cs="Arial"/>
                <w:kern w:val="0"/>
                <w:lang w:eastAsia="en-NZ"/>
                <w14:ligatures w14:val="none"/>
              </w:rPr>
              <w:t>&lt;1.0m</w:t>
            </w:r>
          </w:p>
        </w:tc>
      </w:tr>
      <w:tr w:rsidR="00477A93" w:rsidRPr="002931A6" w14:paraId="6EC513BC" w14:textId="77777777" w:rsidTr="00477A93">
        <w:tc>
          <w:tcPr>
            <w:tcW w:w="194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559BCB8" w14:textId="77777777" w:rsidR="00477A93" w:rsidRPr="002931A6" w:rsidRDefault="00477A93" w:rsidP="005507D0">
            <w:pPr>
              <w:spacing w:line="240" w:lineRule="auto"/>
              <w:ind w:left="146"/>
              <w:jc w:val="both"/>
              <w:rPr>
                <w:rFonts w:ascii="Arial" w:eastAsia="Times New Roman" w:hAnsi="Arial" w:cs="Arial"/>
                <w:b/>
                <w:bCs/>
                <w:kern w:val="0"/>
                <w:lang w:eastAsia="en-NZ"/>
                <w14:ligatures w14:val="none"/>
              </w:rPr>
            </w:pPr>
            <w:r w:rsidRPr="002931A6">
              <w:rPr>
                <w:rFonts w:ascii="Arial" w:eastAsia="Times New Roman" w:hAnsi="Arial" w:cs="Arial"/>
                <w:b/>
                <w:bCs/>
                <w:kern w:val="0"/>
                <w:lang w:eastAsia="en-NZ"/>
                <w14:ligatures w14:val="none"/>
              </w:rPr>
              <w:lastRenderedPageBreak/>
              <w:t>ULS Earthquake (2500 year)</w:t>
            </w:r>
            <w:r w:rsidRPr="002931A6">
              <w:rPr>
                <w:rFonts w:ascii="Arial" w:eastAsia="Times New Roman" w:hAnsi="Arial" w:cs="Arial"/>
                <w:b/>
                <w:bCs/>
                <w:kern w:val="0"/>
                <w:lang w:eastAsia="en-NZ"/>
                <w14:ligatures w14:val="none"/>
              </w:rPr>
              <w:tab/>
            </w:r>
          </w:p>
        </w:tc>
        <w:tc>
          <w:tcPr>
            <w:tcW w:w="1849" w:type="dxa"/>
            <w:tcBorders>
              <w:top w:val="single" w:sz="8" w:space="0" w:color="auto"/>
              <w:left w:val="nil"/>
              <w:bottom w:val="single" w:sz="8" w:space="0" w:color="auto"/>
              <w:right w:val="single" w:sz="8" w:space="0" w:color="auto"/>
            </w:tcBorders>
            <w:shd w:val="clear" w:color="auto" w:fill="FFFFFF"/>
            <w:hideMark/>
          </w:tcPr>
          <w:p w14:paraId="2EA98B21" w14:textId="77777777" w:rsidR="00477A93" w:rsidRPr="002931A6" w:rsidRDefault="00477A93" w:rsidP="00477A93">
            <w:pPr>
              <w:spacing w:line="240" w:lineRule="auto"/>
              <w:ind w:left="457" w:right="267"/>
              <w:jc w:val="both"/>
              <w:rPr>
                <w:rFonts w:ascii="Arial" w:eastAsia="Times New Roman" w:hAnsi="Arial" w:cs="Arial"/>
                <w:kern w:val="0"/>
                <w:lang w:eastAsia="en-NZ"/>
                <w14:ligatures w14:val="none"/>
              </w:rPr>
            </w:pPr>
            <w:r w:rsidRPr="002931A6">
              <w:rPr>
                <w:rFonts w:ascii="Arial" w:eastAsia="Times New Roman" w:hAnsi="Arial" w:cs="Arial"/>
                <w:kern w:val="0"/>
                <w:lang w:eastAsia="en-NZ"/>
                <w14:ligatures w14:val="none"/>
              </w:rPr>
              <w:t>1.0</w:t>
            </w:r>
          </w:p>
        </w:tc>
        <w:tc>
          <w:tcPr>
            <w:tcW w:w="2251" w:type="dxa"/>
            <w:tcBorders>
              <w:top w:val="single" w:sz="8" w:space="0" w:color="auto"/>
              <w:left w:val="nil"/>
              <w:bottom w:val="single" w:sz="8" w:space="0" w:color="auto"/>
              <w:right w:val="single" w:sz="8" w:space="0" w:color="auto"/>
            </w:tcBorders>
            <w:shd w:val="clear" w:color="auto" w:fill="FFFFFF"/>
            <w:vAlign w:val="center"/>
            <w:hideMark/>
          </w:tcPr>
          <w:p w14:paraId="394B31E0" w14:textId="2028C902" w:rsidR="00477A93" w:rsidRPr="002931A6" w:rsidRDefault="00477A93" w:rsidP="00477A93">
            <w:pPr>
              <w:spacing w:line="240" w:lineRule="auto"/>
              <w:ind w:left="567" w:right="233"/>
              <w:jc w:val="both"/>
              <w:rPr>
                <w:rFonts w:ascii="Arial" w:eastAsia="Times New Roman" w:hAnsi="Arial" w:cs="Arial"/>
                <w:kern w:val="0"/>
                <w:lang w:eastAsia="en-NZ"/>
                <w14:ligatures w14:val="none"/>
              </w:rPr>
            </w:pPr>
            <w:r w:rsidRPr="002931A6">
              <w:rPr>
                <w:rFonts w:ascii="Arial" w:eastAsia="Times New Roman" w:hAnsi="Arial" w:cs="Arial"/>
                <w:kern w:val="0"/>
                <w:lang w:eastAsia="en-NZ"/>
                <w14:ligatures w14:val="none"/>
              </w:rPr>
              <w:t>&lt;0.</w:t>
            </w:r>
            <w:r w:rsidR="00651C5E">
              <w:rPr>
                <w:rFonts w:ascii="Arial" w:eastAsia="Times New Roman" w:hAnsi="Arial" w:cs="Arial"/>
                <w:kern w:val="0"/>
                <w:lang w:eastAsia="en-NZ"/>
                <w14:ligatures w14:val="none"/>
              </w:rPr>
              <w:t>3</w:t>
            </w:r>
            <w:r w:rsidRPr="002931A6">
              <w:rPr>
                <w:rFonts w:ascii="Arial" w:eastAsia="Times New Roman" w:hAnsi="Arial" w:cs="Arial"/>
                <w:kern w:val="0"/>
                <w:lang w:eastAsia="en-NZ"/>
                <w14:ligatures w14:val="none"/>
              </w:rPr>
              <w:t>m</w:t>
            </w:r>
          </w:p>
        </w:tc>
        <w:tc>
          <w:tcPr>
            <w:tcW w:w="2320" w:type="dxa"/>
            <w:tcBorders>
              <w:top w:val="single" w:sz="8" w:space="0" w:color="auto"/>
              <w:left w:val="nil"/>
              <w:bottom w:val="single" w:sz="8" w:space="0" w:color="auto"/>
              <w:right w:val="single" w:sz="8" w:space="0" w:color="auto"/>
            </w:tcBorders>
            <w:shd w:val="clear" w:color="auto" w:fill="FFFFFF"/>
            <w:hideMark/>
          </w:tcPr>
          <w:p w14:paraId="14C543C2" w14:textId="77777777" w:rsidR="00477A93" w:rsidRPr="002931A6" w:rsidRDefault="00477A93" w:rsidP="00477A93">
            <w:pPr>
              <w:spacing w:line="240" w:lineRule="auto"/>
              <w:ind w:left="567"/>
              <w:jc w:val="both"/>
              <w:rPr>
                <w:rFonts w:ascii="Arial" w:eastAsia="Times New Roman" w:hAnsi="Arial" w:cs="Arial"/>
                <w:kern w:val="0"/>
                <w:lang w:eastAsia="en-NZ"/>
                <w14:ligatures w14:val="none"/>
              </w:rPr>
            </w:pPr>
            <w:r w:rsidRPr="002931A6">
              <w:rPr>
                <w:rFonts w:ascii="Arial" w:eastAsia="Times New Roman" w:hAnsi="Arial" w:cs="Arial"/>
                <w:kern w:val="0"/>
                <w:lang w:eastAsia="en-NZ"/>
                <w14:ligatures w14:val="none"/>
              </w:rPr>
              <w:t>&lt;2.0m</w:t>
            </w:r>
          </w:p>
        </w:tc>
      </w:tr>
    </w:tbl>
    <w:p w14:paraId="6367FB12" w14:textId="77777777" w:rsidR="00625B0F" w:rsidRPr="002931A6" w:rsidRDefault="00625B0F" w:rsidP="00C5005E">
      <w:pPr>
        <w:pStyle w:val="ListParagraph"/>
        <w:widowControl/>
        <w:spacing w:after="160" w:line="259" w:lineRule="auto"/>
        <w:ind w:left="720"/>
        <w:jc w:val="both"/>
        <w:rPr>
          <w:rFonts w:ascii="Arial" w:hAnsi="Arial" w:cs="Arial"/>
          <w:u w:val="single"/>
        </w:rPr>
      </w:pPr>
    </w:p>
    <w:p w14:paraId="18A1D7E9" w14:textId="16B3BCF6" w:rsidR="00CB1476" w:rsidRPr="002931A6" w:rsidRDefault="00CB1476" w:rsidP="00D976DA">
      <w:pPr>
        <w:pStyle w:val="ListParagraph"/>
        <w:widowControl/>
        <w:numPr>
          <w:ilvl w:val="0"/>
          <w:numId w:val="63"/>
        </w:numPr>
        <w:spacing w:after="160" w:line="259" w:lineRule="auto"/>
        <w:ind w:left="993" w:hanging="709"/>
        <w:jc w:val="both"/>
        <w:rPr>
          <w:rFonts w:ascii="Arial" w:hAnsi="Arial" w:cs="Arial"/>
        </w:rPr>
      </w:pPr>
      <w:r w:rsidRPr="002931A6">
        <w:rPr>
          <w:rFonts w:ascii="Arial" w:hAnsi="Arial" w:cs="Arial"/>
        </w:rPr>
        <w:t xml:space="preserve">The detailed design of the landfill </w:t>
      </w:r>
      <w:r w:rsidR="002C231F" w:rsidRPr="002931A6">
        <w:rPr>
          <w:rFonts w:ascii="Arial" w:hAnsi="Arial" w:cs="Arial"/>
        </w:rPr>
        <w:t>must</w:t>
      </w:r>
      <w:r w:rsidRPr="002931A6">
        <w:rPr>
          <w:rFonts w:ascii="Arial" w:hAnsi="Arial" w:cs="Arial"/>
        </w:rPr>
        <w:t xml:space="preserve"> include stability analysis to verify the placement of </w:t>
      </w:r>
      <w:r w:rsidR="00A553BD" w:rsidRPr="002931A6">
        <w:rPr>
          <w:rFonts w:ascii="Arial" w:hAnsi="Arial" w:cs="Arial"/>
        </w:rPr>
        <w:t xml:space="preserve">landfill </w:t>
      </w:r>
      <w:r w:rsidRPr="002931A6">
        <w:rPr>
          <w:rFonts w:ascii="Arial" w:hAnsi="Arial" w:cs="Arial"/>
        </w:rPr>
        <w:t xml:space="preserve">waste achieves </w:t>
      </w:r>
      <w:r w:rsidR="00A553BD" w:rsidRPr="002931A6">
        <w:rPr>
          <w:rFonts w:ascii="Arial" w:hAnsi="Arial" w:cs="Arial"/>
        </w:rPr>
        <w:t xml:space="preserve">landfill </w:t>
      </w:r>
      <w:r w:rsidRPr="002931A6">
        <w:rPr>
          <w:rFonts w:ascii="Arial" w:hAnsi="Arial" w:cs="Arial"/>
        </w:rPr>
        <w:t xml:space="preserve">waste stability </w:t>
      </w:r>
      <w:r w:rsidR="0085385E" w:rsidRPr="002931A6">
        <w:rPr>
          <w:rFonts w:ascii="Arial" w:hAnsi="Arial" w:cs="Arial"/>
        </w:rPr>
        <w:t xml:space="preserve">as set out in Condition </w:t>
      </w:r>
      <w:r w:rsidR="00017B12" w:rsidRPr="002931A6">
        <w:rPr>
          <w:rFonts w:ascii="Arial" w:hAnsi="Arial" w:cs="Arial"/>
        </w:rPr>
        <w:t>10</w:t>
      </w:r>
      <w:r w:rsidR="00525BE6" w:rsidRPr="002931A6">
        <w:rPr>
          <w:rFonts w:ascii="Arial" w:hAnsi="Arial" w:cs="Arial"/>
        </w:rPr>
        <w:t>6</w:t>
      </w:r>
      <w:r w:rsidR="0085385E" w:rsidRPr="002931A6">
        <w:rPr>
          <w:rFonts w:ascii="Arial" w:hAnsi="Arial" w:cs="Arial"/>
        </w:rPr>
        <w:t xml:space="preserve"> </w:t>
      </w:r>
      <w:r w:rsidRPr="002931A6">
        <w:rPr>
          <w:rFonts w:ascii="Arial" w:hAnsi="Arial" w:cs="Arial"/>
        </w:rPr>
        <w:t xml:space="preserve">in the short (construction/operation) and long-term (closure/post closure) and ensures the interface friction angle at the base of the landfill between the </w:t>
      </w:r>
      <w:r w:rsidR="00A553BD" w:rsidRPr="002931A6">
        <w:rPr>
          <w:rFonts w:ascii="Arial" w:hAnsi="Arial" w:cs="Arial"/>
        </w:rPr>
        <w:t xml:space="preserve">landfill </w:t>
      </w:r>
      <w:r w:rsidRPr="002931A6">
        <w:rPr>
          <w:rFonts w:ascii="Arial" w:hAnsi="Arial" w:cs="Arial"/>
        </w:rPr>
        <w:t xml:space="preserve">waste and liner protects against a base slide failure or a potential circular slip failure through the base. This </w:t>
      </w:r>
      <w:r w:rsidR="002C231F" w:rsidRPr="002931A6">
        <w:rPr>
          <w:rFonts w:ascii="Arial" w:hAnsi="Arial" w:cs="Arial"/>
        </w:rPr>
        <w:t>must</w:t>
      </w:r>
      <w:r w:rsidRPr="002931A6">
        <w:rPr>
          <w:rFonts w:ascii="Arial" w:hAnsi="Arial" w:cs="Arial"/>
        </w:rPr>
        <w:t xml:space="preserve"> include:</w:t>
      </w:r>
    </w:p>
    <w:p w14:paraId="13E4B560" w14:textId="77777777" w:rsidR="00CB1476" w:rsidRPr="002931A6" w:rsidRDefault="00CB1476" w:rsidP="00C5005E">
      <w:pPr>
        <w:pStyle w:val="ListParagraph"/>
        <w:widowControl/>
        <w:spacing w:after="160" w:line="259" w:lineRule="auto"/>
        <w:ind w:left="1276" w:hanging="283"/>
        <w:jc w:val="both"/>
        <w:rPr>
          <w:rFonts w:ascii="Arial" w:hAnsi="Arial" w:cs="Arial"/>
        </w:rPr>
      </w:pPr>
      <w:r w:rsidRPr="002931A6">
        <w:rPr>
          <w:rFonts w:ascii="Arial" w:hAnsi="Arial" w:cs="Arial"/>
        </w:rPr>
        <w:t>a. Veneer slope stability analysis of the proposed liner and capping arrangements for each stage.</w:t>
      </w:r>
    </w:p>
    <w:p w14:paraId="480EF266" w14:textId="0864F3A0" w:rsidR="00CB1476" w:rsidRPr="002931A6" w:rsidRDefault="00CB1476" w:rsidP="00C5005E">
      <w:pPr>
        <w:pStyle w:val="ListParagraph"/>
        <w:widowControl/>
        <w:spacing w:after="160" w:line="259" w:lineRule="auto"/>
        <w:ind w:left="1276" w:hanging="283"/>
        <w:jc w:val="both"/>
        <w:rPr>
          <w:rFonts w:ascii="Arial" w:hAnsi="Arial" w:cs="Arial"/>
        </w:rPr>
      </w:pPr>
      <w:r w:rsidRPr="002931A6">
        <w:rPr>
          <w:rFonts w:ascii="Arial" w:hAnsi="Arial" w:cs="Arial"/>
        </w:rPr>
        <w:t xml:space="preserve">b. </w:t>
      </w:r>
      <w:r w:rsidR="00A553BD" w:rsidRPr="002931A6">
        <w:rPr>
          <w:rFonts w:ascii="Arial" w:hAnsi="Arial" w:cs="Arial"/>
        </w:rPr>
        <w:t>Landfill w</w:t>
      </w:r>
      <w:r w:rsidRPr="002931A6">
        <w:rPr>
          <w:rFonts w:ascii="Arial" w:hAnsi="Arial" w:cs="Arial"/>
        </w:rPr>
        <w:t>aste stability analysis of the proposed landfill stages</w:t>
      </w:r>
    </w:p>
    <w:p w14:paraId="00761AAF" w14:textId="348375C0" w:rsidR="00CB1476" w:rsidRPr="002931A6" w:rsidRDefault="00CB1476" w:rsidP="00D976DA">
      <w:pPr>
        <w:pStyle w:val="ListParagraph"/>
        <w:widowControl/>
        <w:numPr>
          <w:ilvl w:val="0"/>
          <w:numId w:val="63"/>
        </w:numPr>
        <w:spacing w:after="160" w:line="259" w:lineRule="auto"/>
        <w:ind w:left="993" w:hanging="709"/>
        <w:jc w:val="both"/>
        <w:rPr>
          <w:rFonts w:ascii="Arial" w:hAnsi="Arial" w:cs="Arial"/>
        </w:rPr>
      </w:pPr>
      <w:r w:rsidRPr="002931A6">
        <w:rPr>
          <w:rFonts w:ascii="Arial" w:hAnsi="Arial" w:cs="Arial"/>
        </w:rPr>
        <w:t xml:space="preserve">The analysis </w:t>
      </w:r>
      <w:r w:rsidR="002C231F" w:rsidRPr="002931A6">
        <w:rPr>
          <w:rFonts w:ascii="Arial" w:hAnsi="Arial" w:cs="Arial"/>
        </w:rPr>
        <w:t>must</w:t>
      </w:r>
      <w:r w:rsidRPr="002931A6">
        <w:rPr>
          <w:rFonts w:ascii="Arial" w:hAnsi="Arial" w:cs="Arial"/>
        </w:rPr>
        <w:t xml:space="preserve"> </w:t>
      </w:r>
      <w:proofErr w:type="spellStart"/>
      <w:r w:rsidRPr="002931A6">
        <w:rPr>
          <w:rFonts w:ascii="Arial" w:hAnsi="Arial" w:cs="Arial"/>
        </w:rPr>
        <w:t>utilise</w:t>
      </w:r>
      <w:proofErr w:type="spellEnd"/>
      <w:r w:rsidRPr="002931A6">
        <w:rPr>
          <w:rFonts w:ascii="Arial" w:hAnsi="Arial" w:cs="Arial"/>
        </w:rPr>
        <w:t xml:space="preserve"> site specific parameters where possible for the various materials, and/or publicly available material data where site-specific information is not available. Where publicly available material data is used, a verification </w:t>
      </w:r>
      <w:proofErr w:type="spellStart"/>
      <w:r w:rsidRPr="002931A6">
        <w:rPr>
          <w:rFonts w:ascii="Arial" w:hAnsi="Arial" w:cs="Arial"/>
        </w:rPr>
        <w:t>programme</w:t>
      </w:r>
      <w:proofErr w:type="spellEnd"/>
      <w:r w:rsidRPr="002931A6">
        <w:rPr>
          <w:rFonts w:ascii="Arial" w:hAnsi="Arial" w:cs="Arial"/>
        </w:rPr>
        <w:t xml:space="preserve"> </w:t>
      </w:r>
      <w:r w:rsidR="002C231F" w:rsidRPr="002931A6">
        <w:rPr>
          <w:rFonts w:ascii="Arial" w:hAnsi="Arial" w:cs="Arial"/>
        </w:rPr>
        <w:t>must</w:t>
      </w:r>
      <w:r w:rsidRPr="002931A6">
        <w:rPr>
          <w:rFonts w:ascii="Arial" w:hAnsi="Arial" w:cs="Arial"/>
        </w:rPr>
        <w:t xml:space="preserve"> be included as part of the detailed design documentation provided to </w:t>
      </w:r>
      <w:r w:rsidR="004B1345" w:rsidRPr="002931A6">
        <w:rPr>
          <w:rFonts w:ascii="Arial" w:hAnsi="Arial" w:cs="Arial"/>
        </w:rPr>
        <w:t>C</w:t>
      </w:r>
      <w:r w:rsidRPr="002931A6">
        <w:rPr>
          <w:rFonts w:ascii="Arial" w:hAnsi="Arial" w:cs="Arial"/>
        </w:rPr>
        <w:t>RC for review and approval to verify that the construction materials align with any assumptions made as part of the slope stability analysis.</w:t>
      </w:r>
    </w:p>
    <w:p w14:paraId="277EC500" w14:textId="4CC5FCB2" w:rsidR="00443283" w:rsidRPr="002931A6" w:rsidRDefault="00443283" w:rsidP="00D976DA">
      <w:pPr>
        <w:pStyle w:val="NormalWeb"/>
        <w:numPr>
          <w:ilvl w:val="0"/>
          <w:numId w:val="63"/>
        </w:numPr>
        <w:shd w:val="clear" w:color="auto" w:fill="FFFFFF"/>
        <w:ind w:left="993" w:hanging="709"/>
        <w:jc w:val="both"/>
        <w:rPr>
          <w:rFonts w:ascii="Arial" w:hAnsi="Arial" w:cs="Arial"/>
          <w:sz w:val="22"/>
          <w:szCs w:val="22"/>
        </w:rPr>
      </w:pPr>
      <w:r w:rsidRPr="002931A6">
        <w:rPr>
          <w:rFonts w:ascii="Arial" w:hAnsi="Arial" w:cs="Arial"/>
          <w:sz w:val="22"/>
          <w:szCs w:val="22"/>
        </w:rPr>
        <w:t xml:space="preserve">As part of the detailed design, the latest seismic design standards </w:t>
      </w:r>
      <w:r w:rsidR="002C231F" w:rsidRPr="002931A6">
        <w:rPr>
          <w:rFonts w:ascii="Arial" w:hAnsi="Arial" w:cs="Arial"/>
          <w:sz w:val="22"/>
          <w:szCs w:val="22"/>
        </w:rPr>
        <w:t>must</w:t>
      </w:r>
      <w:r w:rsidRPr="002931A6">
        <w:rPr>
          <w:rFonts w:ascii="Arial" w:hAnsi="Arial" w:cs="Arial"/>
          <w:sz w:val="22"/>
          <w:szCs w:val="22"/>
        </w:rPr>
        <w:t xml:space="preserve"> be adhered to.  A sensitivity assessment shall also be carried out for design events with a range of PGAs above and below the specific SLS and ULS events to consider and address possible uncertainties in the performance of the landfill.</w:t>
      </w:r>
    </w:p>
    <w:p w14:paraId="23612FA5" w14:textId="20D444F9" w:rsidR="00A20454" w:rsidRPr="002931A6" w:rsidRDefault="00A20454" w:rsidP="00C5005E">
      <w:pPr>
        <w:jc w:val="both"/>
        <w:rPr>
          <w:rFonts w:ascii="Arial" w:hAnsi="Arial" w:cs="Arial"/>
          <w:b/>
          <w:bCs/>
        </w:rPr>
      </w:pPr>
      <w:r w:rsidRPr="002931A6">
        <w:rPr>
          <w:rFonts w:ascii="Arial" w:hAnsi="Arial" w:cs="Arial"/>
          <w:b/>
          <w:bCs/>
        </w:rPr>
        <w:t>Lining system</w:t>
      </w:r>
    </w:p>
    <w:p w14:paraId="65FDFD9D" w14:textId="38AD8A0D" w:rsidR="00F41E25" w:rsidRPr="002931A6" w:rsidRDefault="00F41E25" w:rsidP="00D976DA">
      <w:pPr>
        <w:pStyle w:val="Default"/>
        <w:numPr>
          <w:ilvl w:val="0"/>
          <w:numId w:val="63"/>
        </w:numPr>
        <w:ind w:left="993" w:hanging="709"/>
        <w:jc w:val="both"/>
        <w:rPr>
          <w:rFonts w:ascii="Arial" w:hAnsi="Arial" w:cs="Arial"/>
          <w:color w:val="auto"/>
          <w:sz w:val="22"/>
          <w:szCs w:val="22"/>
        </w:rPr>
      </w:pPr>
      <w:r w:rsidRPr="002931A6">
        <w:rPr>
          <w:rFonts w:ascii="Arial" w:hAnsi="Arial" w:cs="Arial"/>
          <w:color w:val="auto"/>
          <w:sz w:val="22"/>
          <w:szCs w:val="22"/>
        </w:rPr>
        <w:t xml:space="preserve">Prior to the commencement of landfill activities in an active operations area, the area subject to landfill activities </w:t>
      </w:r>
      <w:r w:rsidR="002C231F" w:rsidRPr="002931A6">
        <w:rPr>
          <w:rFonts w:ascii="Arial" w:hAnsi="Arial" w:cs="Arial"/>
          <w:color w:val="auto"/>
          <w:sz w:val="22"/>
          <w:szCs w:val="22"/>
        </w:rPr>
        <w:t>must</w:t>
      </w:r>
      <w:r w:rsidRPr="002931A6">
        <w:rPr>
          <w:rFonts w:ascii="Arial" w:hAnsi="Arial" w:cs="Arial"/>
          <w:color w:val="auto"/>
          <w:sz w:val="22"/>
          <w:szCs w:val="22"/>
        </w:rPr>
        <w:t xml:space="preserve"> be constructed and lined in accordance with</w:t>
      </w:r>
      <w:r w:rsidR="00D92D56" w:rsidRPr="002931A6">
        <w:rPr>
          <w:rFonts w:ascii="Arial" w:hAnsi="Arial" w:cs="Arial"/>
          <w:color w:val="auto"/>
          <w:sz w:val="22"/>
          <w:szCs w:val="22"/>
        </w:rPr>
        <w:t xml:space="preserve"> </w:t>
      </w:r>
      <w:r w:rsidRPr="002931A6">
        <w:rPr>
          <w:rFonts w:ascii="Arial" w:hAnsi="Arial" w:cs="Arial"/>
          <w:color w:val="auto"/>
          <w:sz w:val="22"/>
          <w:szCs w:val="22"/>
        </w:rPr>
        <w:t>Drawings C1 to C</w:t>
      </w:r>
      <w:r w:rsidR="003567B5">
        <w:rPr>
          <w:rFonts w:ascii="Arial" w:hAnsi="Arial" w:cs="Arial"/>
          <w:color w:val="auto"/>
          <w:sz w:val="22"/>
          <w:szCs w:val="22"/>
        </w:rPr>
        <w:t>6</w:t>
      </w:r>
      <w:r w:rsidRPr="002931A6">
        <w:rPr>
          <w:rFonts w:ascii="Arial" w:hAnsi="Arial" w:cs="Arial"/>
          <w:color w:val="auto"/>
          <w:sz w:val="22"/>
          <w:szCs w:val="22"/>
        </w:rPr>
        <w:t xml:space="preserve"> and in accordance with the following requirements:</w:t>
      </w:r>
    </w:p>
    <w:p w14:paraId="5BF75077" w14:textId="49F1D718" w:rsidR="00F41E25" w:rsidRPr="002931A6" w:rsidRDefault="00F41E25" w:rsidP="00CA4915">
      <w:pPr>
        <w:pStyle w:val="ListParagraph"/>
        <w:numPr>
          <w:ilvl w:val="0"/>
          <w:numId w:val="11"/>
        </w:numPr>
        <w:spacing w:before="139" w:line="257" w:lineRule="auto"/>
        <w:ind w:left="1560"/>
        <w:jc w:val="both"/>
        <w:rPr>
          <w:rFonts w:ascii="Arial" w:eastAsia="Calibri" w:hAnsi="Arial" w:cs="Arial"/>
        </w:rPr>
      </w:pPr>
      <w:r w:rsidRPr="002931A6">
        <w:rPr>
          <w:rFonts w:ascii="Arial" w:eastAsia="Calibri" w:hAnsi="Arial" w:cs="Arial"/>
        </w:rPr>
        <w:t xml:space="preserve">The lining system </w:t>
      </w:r>
      <w:r w:rsidR="002C231F" w:rsidRPr="002931A6">
        <w:rPr>
          <w:rFonts w:ascii="Arial" w:eastAsia="Calibri" w:hAnsi="Arial" w:cs="Arial"/>
        </w:rPr>
        <w:t>must</w:t>
      </w:r>
      <w:r w:rsidRPr="002931A6">
        <w:rPr>
          <w:rFonts w:ascii="Arial" w:eastAsia="Calibri" w:hAnsi="Arial" w:cs="Arial"/>
        </w:rPr>
        <w:t xml:space="preserve"> be installed </w:t>
      </w:r>
      <w:r w:rsidR="005A44EF" w:rsidRPr="002931A6">
        <w:rPr>
          <w:rFonts w:ascii="Arial" w:eastAsia="Calibri" w:hAnsi="Arial" w:cs="Arial"/>
        </w:rPr>
        <w:t xml:space="preserve">to the relevant GRI standards </w:t>
      </w:r>
      <w:r w:rsidRPr="002931A6">
        <w:rPr>
          <w:rFonts w:ascii="Arial" w:eastAsia="Calibri" w:hAnsi="Arial" w:cs="Arial"/>
        </w:rPr>
        <w:t xml:space="preserve">with </w:t>
      </w:r>
      <w:r w:rsidR="00861F3B" w:rsidRPr="002931A6">
        <w:rPr>
          <w:rFonts w:ascii="Arial" w:eastAsia="Calibri" w:hAnsi="Arial" w:cs="Arial"/>
        </w:rPr>
        <w:t>Quality Assurance</w:t>
      </w:r>
      <w:r w:rsidR="004F1BED" w:rsidRPr="002931A6">
        <w:rPr>
          <w:rFonts w:ascii="Arial" w:eastAsia="Calibri" w:hAnsi="Arial" w:cs="Arial"/>
        </w:rPr>
        <w:t xml:space="preserve"> (QA) overseen </w:t>
      </w:r>
      <w:r w:rsidRPr="002931A6">
        <w:rPr>
          <w:rFonts w:ascii="Arial" w:eastAsia="Calibri" w:hAnsi="Arial" w:cs="Arial"/>
        </w:rPr>
        <w:t xml:space="preserve">by a party independent from the lining installer, contractor, or landfill operator. The purpose of the QA process is to provide reliability that the lining system has been installed </w:t>
      </w:r>
      <w:r w:rsidR="00783FF6" w:rsidRPr="002931A6">
        <w:rPr>
          <w:rFonts w:ascii="Arial" w:eastAsia="Calibri" w:hAnsi="Arial" w:cs="Arial"/>
        </w:rPr>
        <w:t>to landfill industry accepted standards.</w:t>
      </w:r>
    </w:p>
    <w:p w14:paraId="39D6DCAB" w14:textId="0CFC171C" w:rsidR="00F41E25" w:rsidRPr="002931A6" w:rsidRDefault="00F41E25" w:rsidP="00CA4915">
      <w:pPr>
        <w:pStyle w:val="ListParagraph"/>
        <w:numPr>
          <w:ilvl w:val="0"/>
          <w:numId w:val="11"/>
        </w:numPr>
        <w:spacing w:before="139" w:line="257" w:lineRule="auto"/>
        <w:ind w:left="1560"/>
        <w:jc w:val="both"/>
        <w:rPr>
          <w:rFonts w:ascii="Arial" w:eastAsia="Calibri" w:hAnsi="Arial" w:cs="Arial"/>
        </w:rPr>
      </w:pPr>
      <w:r w:rsidRPr="002931A6">
        <w:rPr>
          <w:rFonts w:ascii="Arial" w:eastAsia="Calibri" w:hAnsi="Arial" w:cs="Arial"/>
        </w:rPr>
        <w:t xml:space="preserve">The construction specification </w:t>
      </w:r>
      <w:r w:rsidR="002C231F" w:rsidRPr="002931A6">
        <w:rPr>
          <w:rFonts w:ascii="Arial" w:eastAsia="Calibri" w:hAnsi="Arial" w:cs="Arial"/>
        </w:rPr>
        <w:t>must</w:t>
      </w:r>
      <w:r w:rsidRPr="002931A6">
        <w:rPr>
          <w:rFonts w:ascii="Arial" w:eastAsia="Calibri" w:hAnsi="Arial" w:cs="Arial"/>
        </w:rPr>
        <w:t xml:space="preserve"> specify the standards to be achieved and the quality control testing required by the contractor to demonstrate compliance with the specification. The QA process comprises an oversight of the testing undertaken by the contractor, continuous observation of lining system placement and testing, and a review of all quality control documentation produced by the supplier and contractor.</w:t>
      </w:r>
    </w:p>
    <w:p w14:paraId="02DC5422" w14:textId="5315B83E" w:rsidR="00F41E25" w:rsidRPr="002931A6" w:rsidRDefault="00F41E25" w:rsidP="00CA4915">
      <w:pPr>
        <w:pStyle w:val="ListParagraph"/>
        <w:numPr>
          <w:ilvl w:val="0"/>
          <w:numId w:val="11"/>
        </w:numPr>
        <w:spacing w:before="139" w:line="257" w:lineRule="auto"/>
        <w:ind w:left="1560"/>
        <w:jc w:val="both"/>
        <w:rPr>
          <w:rFonts w:ascii="Arial" w:eastAsia="Calibri" w:hAnsi="Arial" w:cs="Arial"/>
        </w:rPr>
      </w:pPr>
      <w:r w:rsidRPr="002931A6">
        <w:rPr>
          <w:rFonts w:ascii="Arial" w:eastAsia="Calibri" w:hAnsi="Arial" w:cs="Arial"/>
        </w:rPr>
        <w:t xml:space="preserve">Items that are observed and reviewed as part of the QA process </w:t>
      </w:r>
      <w:r w:rsidR="002C231F" w:rsidRPr="002931A6">
        <w:rPr>
          <w:rFonts w:ascii="Arial" w:eastAsia="Calibri" w:hAnsi="Arial" w:cs="Arial"/>
        </w:rPr>
        <w:t>must</w:t>
      </w:r>
      <w:r w:rsidRPr="002931A6">
        <w:rPr>
          <w:rFonts w:ascii="Arial" w:eastAsia="Calibri" w:hAnsi="Arial" w:cs="Arial"/>
        </w:rPr>
        <w:t xml:space="preserve"> include:</w:t>
      </w:r>
    </w:p>
    <w:p w14:paraId="59943ED1" w14:textId="1307A975" w:rsidR="00F41E25" w:rsidRPr="002931A6" w:rsidRDefault="00F41E25" w:rsidP="00E948AC">
      <w:pPr>
        <w:widowControl w:val="0"/>
        <w:numPr>
          <w:ilvl w:val="0"/>
          <w:numId w:val="12"/>
        </w:numPr>
        <w:spacing w:before="139" w:after="0" w:line="257" w:lineRule="auto"/>
        <w:ind w:left="1701" w:hanging="284"/>
        <w:jc w:val="both"/>
        <w:rPr>
          <w:rFonts w:ascii="Arial" w:eastAsia="Calibri" w:hAnsi="Arial" w:cs="Arial"/>
        </w:rPr>
      </w:pPr>
      <w:r w:rsidRPr="002931A6">
        <w:rPr>
          <w:rFonts w:ascii="Arial" w:eastAsia="Calibri" w:hAnsi="Arial" w:cs="Arial"/>
        </w:rPr>
        <w:t xml:space="preserve">All specified manufacturing QA documentation and independent </w:t>
      </w:r>
      <w:r w:rsidR="00D01BAD" w:rsidRPr="002931A6">
        <w:rPr>
          <w:rFonts w:ascii="Arial" w:eastAsia="Calibri" w:hAnsi="Arial" w:cs="Arial"/>
        </w:rPr>
        <w:t xml:space="preserve">laboratory </w:t>
      </w:r>
      <w:r w:rsidRPr="002931A6">
        <w:rPr>
          <w:rFonts w:ascii="Arial" w:eastAsia="Calibri" w:hAnsi="Arial" w:cs="Arial"/>
        </w:rPr>
        <w:t xml:space="preserve">testing of the geosynthetic materials supplied by the </w:t>
      </w:r>
      <w:proofErr w:type="gramStart"/>
      <w:r w:rsidRPr="002931A6">
        <w:rPr>
          <w:rFonts w:ascii="Arial" w:eastAsia="Calibri" w:hAnsi="Arial" w:cs="Arial"/>
        </w:rPr>
        <w:t>manufacturer;</w:t>
      </w:r>
      <w:proofErr w:type="gramEnd"/>
    </w:p>
    <w:p w14:paraId="273AC70C" w14:textId="27FC9DC2" w:rsidR="00F41E25" w:rsidRPr="002931A6" w:rsidRDefault="00F41E25" w:rsidP="00E948AC">
      <w:pPr>
        <w:widowControl w:val="0"/>
        <w:numPr>
          <w:ilvl w:val="0"/>
          <w:numId w:val="12"/>
        </w:numPr>
        <w:spacing w:before="139" w:after="0" w:line="257" w:lineRule="auto"/>
        <w:ind w:left="1701" w:hanging="284"/>
        <w:jc w:val="both"/>
        <w:rPr>
          <w:rFonts w:ascii="Arial" w:eastAsia="Calibri" w:hAnsi="Arial" w:cs="Arial"/>
        </w:rPr>
      </w:pPr>
      <w:r w:rsidRPr="002931A6">
        <w:rPr>
          <w:rFonts w:ascii="Arial" w:eastAsia="Calibri" w:hAnsi="Arial" w:cs="Arial"/>
        </w:rPr>
        <w:t xml:space="preserve">All compaction testing associated with installing the </w:t>
      </w:r>
      <w:r w:rsidR="009E709B" w:rsidRPr="002931A6">
        <w:rPr>
          <w:rFonts w:ascii="Arial" w:eastAsia="Calibri" w:hAnsi="Arial" w:cs="Arial"/>
        </w:rPr>
        <w:t xml:space="preserve">cohesive soil </w:t>
      </w:r>
      <w:r w:rsidRPr="002931A6">
        <w:rPr>
          <w:rFonts w:ascii="Arial" w:eastAsia="Calibri" w:hAnsi="Arial" w:cs="Arial"/>
        </w:rPr>
        <w:t>liner (strength, density, moisture content, air voids</w:t>
      </w:r>
      <w:proofErr w:type="gramStart"/>
      <w:r w:rsidRPr="002931A6">
        <w:rPr>
          <w:rFonts w:ascii="Arial" w:eastAsia="Calibri" w:hAnsi="Arial" w:cs="Arial"/>
        </w:rPr>
        <w:t>);</w:t>
      </w:r>
      <w:proofErr w:type="gramEnd"/>
    </w:p>
    <w:p w14:paraId="14F2F027" w14:textId="213CF46B" w:rsidR="00F41E25" w:rsidRPr="002931A6" w:rsidRDefault="00F41E25" w:rsidP="00E948AC">
      <w:pPr>
        <w:widowControl w:val="0"/>
        <w:numPr>
          <w:ilvl w:val="0"/>
          <w:numId w:val="12"/>
        </w:numPr>
        <w:spacing w:before="139" w:after="0" w:line="257" w:lineRule="auto"/>
        <w:ind w:left="1701" w:hanging="284"/>
        <w:jc w:val="both"/>
        <w:rPr>
          <w:rFonts w:ascii="Arial" w:eastAsia="Calibri" w:hAnsi="Arial" w:cs="Arial"/>
        </w:rPr>
      </w:pPr>
      <w:r w:rsidRPr="002931A6">
        <w:rPr>
          <w:rFonts w:ascii="Arial" w:eastAsia="Calibri" w:hAnsi="Arial" w:cs="Arial"/>
        </w:rPr>
        <w:t xml:space="preserve">Permeability testing of the placed </w:t>
      </w:r>
      <w:r w:rsidR="009E709B" w:rsidRPr="002931A6">
        <w:rPr>
          <w:rFonts w:ascii="Arial" w:eastAsia="Calibri" w:hAnsi="Arial" w:cs="Arial"/>
        </w:rPr>
        <w:t xml:space="preserve">cohesive soil </w:t>
      </w:r>
      <w:r w:rsidRPr="002931A6">
        <w:rPr>
          <w:rFonts w:ascii="Arial" w:eastAsia="Calibri" w:hAnsi="Arial" w:cs="Arial"/>
        </w:rPr>
        <w:t xml:space="preserve">layer by an independent </w:t>
      </w:r>
      <w:r w:rsidRPr="002931A6">
        <w:rPr>
          <w:rFonts w:ascii="Arial" w:eastAsia="Calibri" w:hAnsi="Arial" w:cs="Arial"/>
        </w:rPr>
        <w:lastRenderedPageBreak/>
        <w:t xml:space="preserve">accredited </w:t>
      </w:r>
      <w:proofErr w:type="gramStart"/>
      <w:r w:rsidRPr="002931A6">
        <w:rPr>
          <w:rFonts w:ascii="Arial" w:eastAsia="Calibri" w:hAnsi="Arial" w:cs="Arial"/>
        </w:rPr>
        <w:t>laboratory;</w:t>
      </w:r>
      <w:proofErr w:type="gramEnd"/>
    </w:p>
    <w:p w14:paraId="46F3C502" w14:textId="60D90006" w:rsidR="00F41E25" w:rsidRPr="002931A6" w:rsidRDefault="00F41E25" w:rsidP="00E948AC">
      <w:pPr>
        <w:widowControl w:val="0"/>
        <w:numPr>
          <w:ilvl w:val="0"/>
          <w:numId w:val="12"/>
        </w:numPr>
        <w:spacing w:before="139" w:after="0" w:line="257" w:lineRule="auto"/>
        <w:ind w:left="1701" w:hanging="284"/>
        <w:jc w:val="both"/>
        <w:rPr>
          <w:rFonts w:ascii="Arial" w:eastAsia="Calibri" w:hAnsi="Arial" w:cs="Arial"/>
        </w:rPr>
      </w:pPr>
      <w:r w:rsidRPr="002931A6">
        <w:rPr>
          <w:rFonts w:ascii="Arial" w:eastAsia="Calibri" w:hAnsi="Arial" w:cs="Arial"/>
        </w:rPr>
        <w:t xml:space="preserve">Thickness of the compacted </w:t>
      </w:r>
      <w:r w:rsidR="009E709B" w:rsidRPr="002931A6">
        <w:rPr>
          <w:rFonts w:ascii="Arial" w:eastAsia="Calibri" w:hAnsi="Arial" w:cs="Arial"/>
        </w:rPr>
        <w:t xml:space="preserve">cohesive soil </w:t>
      </w:r>
      <w:proofErr w:type="gramStart"/>
      <w:r w:rsidRPr="002931A6">
        <w:rPr>
          <w:rFonts w:ascii="Arial" w:eastAsia="Calibri" w:hAnsi="Arial" w:cs="Arial"/>
        </w:rPr>
        <w:t>layer;</w:t>
      </w:r>
      <w:proofErr w:type="gramEnd"/>
    </w:p>
    <w:p w14:paraId="10D9CA73" w14:textId="7FE2DD76" w:rsidR="00F41E25" w:rsidRPr="002931A6" w:rsidRDefault="00F41E25" w:rsidP="00E948AC">
      <w:pPr>
        <w:widowControl w:val="0"/>
        <w:numPr>
          <w:ilvl w:val="0"/>
          <w:numId w:val="12"/>
        </w:numPr>
        <w:spacing w:before="139" w:after="0" w:line="257" w:lineRule="auto"/>
        <w:ind w:left="1701" w:hanging="284"/>
        <w:jc w:val="both"/>
        <w:rPr>
          <w:rFonts w:ascii="Arial" w:eastAsia="Calibri" w:hAnsi="Arial" w:cs="Arial"/>
        </w:rPr>
      </w:pPr>
      <w:r w:rsidRPr="002931A6">
        <w:rPr>
          <w:rFonts w:ascii="Arial" w:eastAsia="Calibri" w:hAnsi="Arial" w:cs="Arial"/>
        </w:rPr>
        <w:t xml:space="preserve">Approval of the </w:t>
      </w:r>
      <w:r w:rsidR="00252AD4" w:rsidRPr="002931A6">
        <w:rPr>
          <w:rFonts w:ascii="Arial" w:eastAsia="Calibri" w:hAnsi="Arial" w:cs="Arial"/>
        </w:rPr>
        <w:t xml:space="preserve">cohesive soil </w:t>
      </w:r>
      <w:r w:rsidRPr="002931A6">
        <w:rPr>
          <w:rFonts w:ascii="Arial" w:eastAsia="Calibri" w:hAnsi="Arial" w:cs="Arial"/>
        </w:rPr>
        <w:t xml:space="preserve">surface for placing any geosynthetic lining </w:t>
      </w:r>
      <w:proofErr w:type="gramStart"/>
      <w:r w:rsidRPr="002931A6">
        <w:rPr>
          <w:rFonts w:ascii="Arial" w:eastAsia="Calibri" w:hAnsi="Arial" w:cs="Arial"/>
        </w:rPr>
        <w:t>components;</w:t>
      </w:r>
      <w:proofErr w:type="gramEnd"/>
    </w:p>
    <w:p w14:paraId="0E3866C3" w14:textId="77777777" w:rsidR="00F41E25" w:rsidRPr="002931A6" w:rsidRDefault="00F41E25" w:rsidP="00E948AC">
      <w:pPr>
        <w:widowControl w:val="0"/>
        <w:numPr>
          <w:ilvl w:val="0"/>
          <w:numId w:val="12"/>
        </w:numPr>
        <w:spacing w:before="139" w:after="0" w:line="257" w:lineRule="auto"/>
        <w:ind w:left="1701" w:hanging="284"/>
        <w:jc w:val="both"/>
        <w:rPr>
          <w:rFonts w:ascii="Arial" w:eastAsia="Calibri" w:hAnsi="Arial" w:cs="Arial"/>
        </w:rPr>
      </w:pPr>
      <w:r w:rsidRPr="002931A6">
        <w:rPr>
          <w:rFonts w:ascii="Arial" w:eastAsia="Calibri" w:hAnsi="Arial" w:cs="Arial"/>
        </w:rPr>
        <w:t xml:space="preserve">Approval of the geosynthetic liner placement methodology and panel </w:t>
      </w:r>
      <w:proofErr w:type="gramStart"/>
      <w:r w:rsidRPr="002931A6">
        <w:rPr>
          <w:rFonts w:ascii="Arial" w:eastAsia="Calibri" w:hAnsi="Arial" w:cs="Arial"/>
        </w:rPr>
        <w:t>layout;</w:t>
      </w:r>
      <w:proofErr w:type="gramEnd"/>
    </w:p>
    <w:p w14:paraId="24CAF72C" w14:textId="77777777" w:rsidR="00F41E25" w:rsidRPr="002931A6" w:rsidRDefault="00F41E25" w:rsidP="00E948AC">
      <w:pPr>
        <w:widowControl w:val="0"/>
        <w:numPr>
          <w:ilvl w:val="0"/>
          <w:numId w:val="12"/>
        </w:numPr>
        <w:spacing w:before="139" w:after="0" w:line="257" w:lineRule="auto"/>
        <w:ind w:left="1701" w:hanging="284"/>
        <w:jc w:val="both"/>
        <w:rPr>
          <w:rFonts w:ascii="Arial" w:eastAsia="Calibri" w:hAnsi="Arial" w:cs="Arial"/>
        </w:rPr>
      </w:pPr>
      <w:r w:rsidRPr="002931A6">
        <w:rPr>
          <w:rFonts w:ascii="Arial" w:eastAsia="Calibri" w:hAnsi="Arial" w:cs="Arial"/>
        </w:rPr>
        <w:t>Observation of placing, welding, and testing of geosynthetic lining components to include:</w:t>
      </w:r>
    </w:p>
    <w:p w14:paraId="19790C88" w14:textId="6C1B55B6" w:rsidR="00F41E25" w:rsidRPr="002931A6" w:rsidRDefault="00F41E25" w:rsidP="0080599C">
      <w:pPr>
        <w:widowControl w:val="0"/>
        <w:numPr>
          <w:ilvl w:val="1"/>
          <w:numId w:val="30"/>
        </w:numPr>
        <w:spacing w:before="139" w:after="0" w:line="257" w:lineRule="auto"/>
        <w:ind w:left="2127"/>
        <w:jc w:val="both"/>
        <w:rPr>
          <w:rFonts w:ascii="Arial" w:eastAsia="Calibri" w:hAnsi="Arial" w:cs="Arial"/>
        </w:rPr>
      </w:pPr>
      <w:r w:rsidRPr="002931A6">
        <w:rPr>
          <w:rFonts w:ascii="Arial" w:eastAsia="Calibri" w:hAnsi="Arial" w:cs="Arial"/>
        </w:rPr>
        <w:t>Shear and peel testing of test weld samples at the commencement of each day</w:t>
      </w:r>
      <w:r w:rsidR="00595CB6" w:rsidRPr="002931A6">
        <w:rPr>
          <w:rFonts w:ascii="Arial" w:eastAsia="Calibri" w:hAnsi="Arial" w:cs="Arial"/>
        </w:rPr>
        <w:t xml:space="preserve"> and when weather conditions </w:t>
      </w:r>
      <w:proofErr w:type="gramStart"/>
      <w:r w:rsidR="00595CB6" w:rsidRPr="002931A6">
        <w:rPr>
          <w:rFonts w:ascii="Arial" w:eastAsia="Calibri" w:hAnsi="Arial" w:cs="Arial"/>
        </w:rPr>
        <w:t>change</w:t>
      </w:r>
      <w:r w:rsidRPr="002931A6">
        <w:rPr>
          <w:rFonts w:ascii="Arial" w:eastAsia="Calibri" w:hAnsi="Arial" w:cs="Arial"/>
        </w:rPr>
        <w:t>;</w:t>
      </w:r>
      <w:proofErr w:type="gramEnd"/>
    </w:p>
    <w:p w14:paraId="53E28410" w14:textId="77777777" w:rsidR="00F41E25" w:rsidRPr="002931A6" w:rsidRDefault="00F41E25" w:rsidP="0080599C">
      <w:pPr>
        <w:widowControl w:val="0"/>
        <w:numPr>
          <w:ilvl w:val="1"/>
          <w:numId w:val="30"/>
        </w:numPr>
        <w:spacing w:before="139" w:after="0" w:line="257" w:lineRule="auto"/>
        <w:ind w:left="2127"/>
        <w:jc w:val="both"/>
        <w:rPr>
          <w:rFonts w:ascii="Arial" w:eastAsia="Calibri" w:hAnsi="Arial" w:cs="Arial"/>
        </w:rPr>
      </w:pPr>
      <w:r w:rsidRPr="002931A6">
        <w:rPr>
          <w:rFonts w:ascii="Arial" w:eastAsia="Calibri" w:hAnsi="Arial" w:cs="Arial"/>
        </w:rPr>
        <w:t xml:space="preserve">Shear and peel testing of destructive test </w:t>
      </w:r>
      <w:proofErr w:type="gramStart"/>
      <w:r w:rsidRPr="002931A6">
        <w:rPr>
          <w:rFonts w:ascii="Arial" w:eastAsia="Calibri" w:hAnsi="Arial" w:cs="Arial"/>
        </w:rPr>
        <w:t>samples;</w:t>
      </w:r>
      <w:proofErr w:type="gramEnd"/>
    </w:p>
    <w:p w14:paraId="33F13EAB" w14:textId="77777777" w:rsidR="00F41E25" w:rsidRPr="002931A6" w:rsidRDefault="00F41E25" w:rsidP="0080599C">
      <w:pPr>
        <w:widowControl w:val="0"/>
        <w:numPr>
          <w:ilvl w:val="1"/>
          <w:numId w:val="30"/>
        </w:numPr>
        <w:spacing w:before="139" w:after="0" w:line="257" w:lineRule="auto"/>
        <w:ind w:left="2127"/>
        <w:jc w:val="both"/>
        <w:rPr>
          <w:rFonts w:ascii="Arial" w:eastAsia="Calibri" w:hAnsi="Arial" w:cs="Arial"/>
        </w:rPr>
      </w:pPr>
      <w:r w:rsidRPr="002931A6">
        <w:rPr>
          <w:rFonts w:ascii="Arial" w:eastAsia="Calibri" w:hAnsi="Arial" w:cs="Arial"/>
        </w:rPr>
        <w:t xml:space="preserve">Air pressure testing of all dual track fusion </w:t>
      </w:r>
      <w:proofErr w:type="gramStart"/>
      <w:r w:rsidRPr="002931A6">
        <w:rPr>
          <w:rFonts w:ascii="Arial" w:eastAsia="Calibri" w:hAnsi="Arial" w:cs="Arial"/>
        </w:rPr>
        <w:t>welds;</w:t>
      </w:r>
      <w:proofErr w:type="gramEnd"/>
    </w:p>
    <w:p w14:paraId="48FDEC54" w14:textId="77777777" w:rsidR="00F41E25" w:rsidRPr="002931A6" w:rsidRDefault="00F41E25" w:rsidP="0080599C">
      <w:pPr>
        <w:widowControl w:val="0"/>
        <w:numPr>
          <w:ilvl w:val="1"/>
          <w:numId w:val="30"/>
        </w:numPr>
        <w:spacing w:before="139" w:after="0" w:line="257" w:lineRule="auto"/>
        <w:ind w:left="2127"/>
        <w:jc w:val="both"/>
        <w:rPr>
          <w:rFonts w:ascii="Arial" w:eastAsia="Calibri" w:hAnsi="Arial" w:cs="Arial"/>
        </w:rPr>
      </w:pPr>
      <w:r w:rsidRPr="002931A6">
        <w:rPr>
          <w:rFonts w:ascii="Arial" w:eastAsia="Calibri" w:hAnsi="Arial" w:cs="Arial"/>
        </w:rPr>
        <w:t xml:space="preserve">Vacuum box or spark testing of all extrusion </w:t>
      </w:r>
      <w:proofErr w:type="gramStart"/>
      <w:r w:rsidRPr="002931A6">
        <w:rPr>
          <w:rFonts w:ascii="Arial" w:eastAsia="Calibri" w:hAnsi="Arial" w:cs="Arial"/>
        </w:rPr>
        <w:t>welds;</w:t>
      </w:r>
      <w:proofErr w:type="gramEnd"/>
    </w:p>
    <w:p w14:paraId="506033EC" w14:textId="77777777" w:rsidR="00F41E25" w:rsidRPr="002931A6" w:rsidRDefault="00F41E25" w:rsidP="0080599C">
      <w:pPr>
        <w:widowControl w:val="0"/>
        <w:numPr>
          <w:ilvl w:val="1"/>
          <w:numId w:val="30"/>
        </w:numPr>
        <w:spacing w:before="139" w:after="0" w:line="257" w:lineRule="auto"/>
        <w:ind w:left="2127"/>
        <w:jc w:val="both"/>
        <w:rPr>
          <w:rFonts w:ascii="Arial" w:eastAsia="Calibri" w:hAnsi="Arial" w:cs="Arial"/>
        </w:rPr>
      </w:pPr>
      <w:r w:rsidRPr="002931A6">
        <w:rPr>
          <w:rFonts w:ascii="Arial" w:eastAsia="Calibri" w:hAnsi="Arial" w:cs="Arial"/>
        </w:rPr>
        <w:t xml:space="preserve">Visual inspection of the completed </w:t>
      </w:r>
      <w:proofErr w:type="gramStart"/>
      <w:r w:rsidRPr="002931A6">
        <w:rPr>
          <w:rFonts w:ascii="Arial" w:eastAsia="Calibri" w:hAnsi="Arial" w:cs="Arial"/>
        </w:rPr>
        <w:t>surface;</w:t>
      </w:r>
      <w:proofErr w:type="gramEnd"/>
    </w:p>
    <w:p w14:paraId="15B4C3AC" w14:textId="77777777" w:rsidR="00F41E25" w:rsidRPr="002931A6" w:rsidRDefault="00F41E25" w:rsidP="00E948AC">
      <w:pPr>
        <w:widowControl w:val="0"/>
        <w:numPr>
          <w:ilvl w:val="0"/>
          <w:numId w:val="10"/>
        </w:numPr>
        <w:spacing w:before="139" w:after="0" w:line="257" w:lineRule="auto"/>
        <w:ind w:left="1701" w:hanging="283"/>
        <w:jc w:val="both"/>
        <w:rPr>
          <w:rFonts w:ascii="Arial" w:eastAsia="Calibri" w:hAnsi="Arial" w:cs="Arial"/>
        </w:rPr>
      </w:pPr>
      <w:r w:rsidRPr="002931A6">
        <w:rPr>
          <w:rFonts w:ascii="Arial" w:eastAsia="Calibri" w:hAnsi="Arial" w:cs="Arial"/>
        </w:rPr>
        <w:t xml:space="preserve">Review of all construction </w:t>
      </w:r>
      <w:proofErr w:type="gramStart"/>
      <w:r w:rsidRPr="002931A6">
        <w:rPr>
          <w:rFonts w:ascii="Arial" w:eastAsia="Calibri" w:hAnsi="Arial" w:cs="Arial"/>
        </w:rPr>
        <w:t>records;</w:t>
      </w:r>
      <w:proofErr w:type="gramEnd"/>
    </w:p>
    <w:p w14:paraId="52C35647" w14:textId="3D56FEAA" w:rsidR="00F41E25" w:rsidRPr="002931A6" w:rsidRDefault="00642AE1" w:rsidP="00E948AC">
      <w:pPr>
        <w:widowControl w:val="0"/>
        <w:numPr>
          <w:ilvl w:val="0"/>
          <w:numId w:val="10"/>
        </w:numPr>
        <w:spacing w:before="139" w:after="0" w:line="257" w:lineRule="auto"/>
        <w:ind w:left="1701" w:hanging="283"/>
        <w:jc w:val="both"/>
        <w:rPr>
          <w:rFonts w:ascii="Arial" w:eastAsia="Calibri" w:hAnsi="Arial" w:cs="Arial"/>
        </w:rPr>
      </w:pPr>
      <w:r w:rsidRPr="002931A6">
        <w:rPr>
          <w:rFonts w:ascii="Arial" w:eastAsia="Calibri" w:hAnsi="Arial" w:cs="Arial"/>
        </w:rPr>
        <w:t>Fulltime or a</w:t>
      </w:r>
      <w:r w:rsidR="0024465E" w:rsidRPr="002931A6">
        <w:rPr>
          <w:rFonts w:ascii="Arial" w:eastAsia="Calibri" w:hAnsi="Arial" w:cs="Arial"/>
        </w:rPr>
        <w:t>lternative by GPS limited controlled machines or equivalents.</w:t>
      </w:r>
    </w:p>
    <w:p w14:paraId="2AD1D5DC" w14:textId="77777777" w:rsidR="00F41E25" w:rsidRPr="002931A6" w:rsidRDefault="00F41E25" w:rsidP="00C5005E">
      <w:pPr>
        <w:pStyle w:val="ListParagraph"/>
        <w:ind w:left="1276" w:hanging="283"/>
        <w:jc w:val="both"/>
        <w:rPr>
          <w:rFonts w:ascii="Arial" w:eastAsia="Calibri" w:hAnsi="Arial" w:cs="Arial"/>
        </w:rPr>
      </w:pPr>
    </w:p>
    <w:p w14:paraId="4F061A42" w14:textId="1ADF26CA" w:rsidR="00F41E25" w:rsidRPr="002931A6" w:rsidRDefault="00F41E25" w:rsidP="00CA4915">
      <w:pPr>
        <w:pStyle w:val="ListParagraph"/>
        <w:numPr>
          <w:ilvl w:val="0"/>
          <w:numId w:val="1"/>
        </w:numPr>
        <w:ind w:left="1560" w:hanging="283"/>
        <w:jc w:val="both"/>
        <w:rPr>
          <w:rFonts w:ascii="Arial" w:hAnsi="Arial" w:cs="Arial"/>
        </w:rPr>
      </w:pPr>
      <w:r w:rsidRPr="002931A6">
        <w:rPr>
          <w:rFonts w:ascii="Arial" w:eastAsia="Calibri" w:hAnsi="Arial" w:cs="Arial"/>
        </w:rPr>
        <w:t xml:space="preserve">On completion of the construction of the liner system, a report </w:t>
      </w:r>
      <w:r w:rsidR="008D7D91" w:rsidRPr="002931A6">
        <w:rPr>
          <w:rFonts w:ascii="Arial" w:eastAsia="Calibri" w:hAnsi="Arial" w:cs="Arial"/>
        </w:rPr>
        <w:t>must</w:t>
      </w:r>
      <w:r w:rsidRPr="002931A6">
        <w:rPr>
          <w:rFonts w:ascii="Arial" w:eastAsia="Calibri" w:hAnsi="Arial" w:cs="Arial"/>
        </w:rPr>
        <w:t xml:space="preserve"> be prepared to include all the test results, a description of the observations undertaken and certification that the lining system has been installed in accordance with the specifications. This report </w:t>
      </w:r>
      <w:r w:rsidR="008D7D91" w:rsidRPr="002931A6">
        <w:rPr>
          <w:rFonts w:ascii="Arial" w:eastAsia="Calibri" w:hAnsi="Arial" w:cs="Arial"/>
        </w:rPr>
        <w:t>must</w:t>
      </w:r>
      <w:r w:rsidRPr="002931A6">
        <w:rPr>
          <w:rFonts w:ascii="Arial" w:eastAsia="Calibri" w:hAnsi="Arial" w:cs="Arial"/>
        </w:rPr>
        <w:t xml:space="preserve"> be submitted to the Peer Review Panel (PRP) who would make recommendations to Environment Canterbury, prior to any </w:t>
      </w:r>
      <w:r w:rsidR="008E513B" w:rsidRPr="002931A6">
        <w:rPr>
          <w:rFonts w:ascii="Arial" w:hAnsi="Arial" w:cs="Arial"/>
        </w:rPr>
        <w:t xml:space="preserve">landfill </w:t>
      </w:r>
      <w:r w:rsidRPr="002931A6">
        <w:rPr>
          <w:rFonts w:ascii="Arial" w:eastAsia="Calibri" w:hAnsi="Arial" w:cs="Arial"/>
        </w:rPr>
        <w:t>waste being placed in that cell.</w:t>
      </w:r>
    </w:p>
    <w:p w14:paraId="236009D7" w14:textId="77777777" w:rsidR="0063140F" w:rsidRPr="002931A6" w:rsidRDefault="0063140F" w:rsidP="00C5005E">
      <w:pPr>
        <w:jc w:val="both"/>
        <w:rPr>
          <w:rFonts w:ascii="Arial" w:hAnsi="Arial" w:cs="Arial"/>
        </w:rPr>
      </w:pPr>
    </w:p>
    <w:p w14:paraId="0D2E2A18" w14:textId="465F60F2" w:rsidR="0063140F" w:rsidRPr="002931A6" w:rsidRDefault="0063140F" w:rsidP="00C5005E">
      <w:pPr>
        <w:jc w:val="both"/>
        <w:rPr>
          <w:rFonts w:ascii="Arial" w:hAnsi="Arial" w:cs="Arial"/>
          <w:b/>
          <w:bCs/>
        </w:rPr>
      </w:pPr>
      <w:r w:rsidRPr="002931A6">
        <w:rPr>
          <w:rFonts w:ascii="Arial" w:hAnsi="Arial" w:cs="Arial"/>
          <w:b/>
          <w:bCs/>
        </w:rPr>
        <w:t xml:space="preserve">Review and completion of </w:t>
      </w:r>
      <w:proofErr w:type="gramStart"/>
      <w:r w:rsidRPr="002931A6">
        <w:rPr>
          <w:rFonts w:ascii="Arial" w:hAnsi="Arial" w:cs="Arial"/>
          <w:b/>
          <w:bCs/>
        </w:rPr>
        <w:t>works</w:t>
      </w:r>
      <w:proofErr w:type="gramEnd"/>
    </w:p>
    <w:p w14:paraId="2B0BB8DD" w14:textId="5A66318B" w:rsidR="00FE084D" w:rsidRPr="002931A6" w:rsidRDefault="00FE084D" w:rsidP="00D976DA">
      <w:pPr>
        <w:pStyle w:val="ListParagraph"/>
        <w:numPr>
          <w:ilvl w:val="0"/>
          <w:numId w:val="63"/>
        </w:numPr>
        <w:ind w:left="993" w:hanging="709"/>
        <w:jc w:val="both"/>
        <w:rPr>
          <w:rFonts w:ascii="Arial" w:eastAsia="Calibri" w:hAnsi="Arial" w:cs="Arial"/>
        </w:rPr>
      </w:pPr>
      <w:r w:rsidRPr="002931A6">
        <w:rPr>
          <w:rFonts w:ascii="Arial" w:eastAsia="Calibri" w:hAnsi="Arial" w:cs="Arial"/>
        </w:rPr>
        <w:t xml:space="preserve">At least 3 months prior to commencing construction of the landfill lining system, the Consent Holder </w:t>
      </w:r>
      <w:r w:rsidR="009418BC" w:rsidRPr="002931A6">
        <w:rPr>
          <w:rFonts w:ascii="Arial" w:eastAsia="Calibri" w:hAnsi="Arial" w:cs="Arial"/>
        </w:rPr>
        <w:t>must</w:t>
      </w:r>
      <w:r w:rsidRPr="002931A6">
        <w:rPr>
          <w:rFonts w:ascii="Arial" w:eastAsia="Calibri" w:hAnsi="Arial" w:cs="Arial"/>
        </w:rPr>
        <w:t xml:space="preserve"> prepare, for the review of the PRP and for approval by CRC, a Landfill Liner Quality Plan (LLQP) for construction of the lining system. The LLQP </w:t>
      </w:r>
      <w:r w:rsidR="008D7D91" w:rsidRPr="002931A6">
        <w:rPr>
          <w:rFonts w:ascii="Arial" w:eastAsia="Calibri" w:hAnsi="Arial" w:cs="Arial"/>
        </w:rPr>
        <w:t>must</w:t>
      </w:r>
      <w:r w:rsidRPr="002931A6">
        <w:rPr>
          <w:rFonts w:ascii="Arial" w:eastAsia="Calibri" w:hAnsi="Arial" w:cs="Arial"/>
        </w:rPr>
        <w:t xml:space="preserve"> set out how the Consent Holder will verify that the constructed lining system meets the specified requirements. It shall also set out any reporting requirements. The PRP shall provide their recommendation for CRC to certify the LLQP. All work shall be carried out in accordance with the certified LLQP.</w:t>
      </w:r>
      <w:r w:rsidR="006B1755" w:rsidRPr="002931A6">
        <w:rPr>
          <w:rFonts w:ascii="Arial" w:eastAsia="Calibri" w:hAnsi="Arial" w:cs="Arial"/>
        </w:rPr>
        <w:t xml:space="preserve"> </w:t>
      </w:r>
      <w:r w:rsidR="006B1755" w:rsidRPr="002931A6">
        <w:rPr>
          <w:rFonts w:ascii="Arial" w:hAnsi="Arial" w:cs="Arial"/>
          <w:shd w:val="clear" w:color="auto" w:fill="FFFFFF"/>
        </w:rPr>
        <w:t>The Objectives and Content of the LLQP are detailed in Section 3 of Schedule 2 LMP and shall form part of the LMP.</w:t>
      </w:r>
    </w:p>
    <w:p w14:paraId="7BBFB0CD" w14:textId="77777777" w:rsidR="00FE084D" w:rsidRPr="002931A6" w:rsidRDefault="00FE084D" w:rsidP="00CA4915">
      <w:pPr>
        <w:pStyle w:val="ListParagraph"/>
        <w:ind w:left="993" w:hanging="709"/>
        <w:jc w:val="both"/>
        <w:rPr>
          <w:rFonts w:ascii="Arial" w:eastAsia="Calibri" w:hAnsi="Arial" w:cs="Arial"/>
          <w:b/>
          <w:bCs/>
        </w:rPr>
      </w:pPr>
    </w:p>
    <w:p w14:paraId="03EEA35C" w14:textId="1DCA6C30" w:rsidR="00FE084D" w:rsidRPr="002931A6" w:rsidRDefault="00FE084D" w:rsidP="00D976DA">
      <w:pPr>
        <w:pStyle w:val="ListParagraph"/>
        <w:numPr>
          <w:ilvl w:val="0"/>
          <w:numId w:val="63"/>
        </w:numPr>
        <w:ind w:left="993" w:hanging="709"/>
        <w:jc w:val="both"/>
        <w:rPr>
          <w:rFonts w:ascii="Arial" w:eastAsia="Calibri" w:hAnsi="Arial" w:cs="Arial"/>
        </w:rPr>
      </w:pPr>
      <w:r w:rsidRPr="002931A6">
        <w:rPr>
          <w:rFonts w:ascii="Arial" w:eastAsia="Calibri" w:hAnsi="Arial" w:cs="Arial"/>
        </w:rPr>
        <w:t xml:space="preserve">The PRP </w:t>
      </w:r>
      <w:r w:rsidR="009418BC" w:rsidRPr="002931A6">
        <w:rPr>
          <w:rFonts w:ascii="Arial" w:eastAsia="Calibri" w:hAnsi="Arial" w:cs="Arial"/>
        </w:rPr>
        <w:t>must</w:t>
      </w:r>
      <w:r w:rsidRPr="002931A6">
        <w:rPr>
          <w:rFonts w:ascii="Arial" w:eastAsia="Calibri" w:hAnsi="Arial" w:cs="Arial"/>
        </w:rPr>
        <w:t>:</w:t>
      </w:r>
    </w:p>
    <w:p w14:paraId="74FDAFB3" w14:textId="77777777" w:rsidR="00FE084D" w:rsidRPr="002931A6" w:rsidRDefault="00FE084D" w:rsidP="009526A7">
      <w:pPr>
        <w:ind w:left="1418" w:hanging="283"/>
        <w:jc w:val="both"/>
        <w:rPr>
          <w:rFonts w:ascii="Arial" w:eastAsia="Calibri" w:hAnsi="Arial" w:cs="Arial"/>
        </w:rPr>
      </w:pPr>
      <w:r w:rsidRPr="002931A6">
        <w:rPr>
          <w:rFonts w:ascii="Arial" w:eastAsia="Calibri" w:hAnsi="Arial" w:cs="Arial"/>
        </w:rPr>
        <w:t>a) As far as practicable notify CRC and WDC in writing 2 weeks prior to all site inspections and meetings with the Consent Holder.</w:t>
      </w:r>
    </w:p>
    <w:p w14:paraId="434A5778" w14:textId="77777777" w:rsidR="00FE084D" w:rsidRPr="002931A6" w:rsidRDefault="00FE084D" w:rsidP="009526A7">
      <w:pPr>
        <w:ind w:left="1418" w:hanging="283"/>
        <w:jc w:val="both"/>
        <w:rPr>
          <w:rFonts w:ascii="Arial" w:eastAsia="Calibri" w:hAnsi="Arial" w:cs="Arial"/>
        </w:rPr>
      </w:pPr>
      <w:r w:rsidRPr="002931A6">
        <w:rPr>
          <w:rFonts w:ascii="Arial" w:eastAsia="Calibri" w:hAnsi="Arial" w:cs="Arial"/>
        </w:rPr>
        <w:t>b) Copy CRC and WDC into all communication.</w:t>
      </w:r>
    </w:p>
    <w:p w14:paraId="160A70BC" w14:textId="77777777" w:rsidR="00FE084D" w:rsidRPr="002931A6" w:rsidRDefault="00FE084D" w:rsidP="009526A7">
      <w:pPr>
        <w:ind w:left="1418" w:hanging="283"/>
        <w:jc w:val="both"/>
        <w:rPr>
          <w:rFonts w:ascii="Arial" w:eastAsia="Calibri" w:hAnsi="Arial" w:cs="Arial"/>
        </w:rPr>
      </w:pPr>
      <w:r w:rsidRPr="002931A6">
        <w:rPr>
          <w:rFonts w:ascii="Arial" w:eastAsia="Calibri" w:hAnsi="Arial" w:cs="Arial"/>
        </w:rPr>
        <w:t>c) Annually prior to undertaking its functions, consult with the Consent Holder, CRC and WDC on areas to focus on.</w:t>
      </w:r>
    </w:p>
    <w:p w14:paraId="2993A37B" w14:textId="77777777" w:rsidR="00FE084D" w:rsidRPr="002931A6" w:rsidRDefault="00FE084D" w:rsidP="009526A7">
      <w:pPr>
        <w:ind w:left="1418" w:hanging="283"/>
        <w:jc w:val="both"/>
        <w:rPr>
          <w:rFonts w:ascii="Arial" w:eastAsia="Calibri" w:hAnsi="Arial" w:cs="Arial"/>
        </w:rPr>
      </w:pPr>
      <w:r w:rsidRPr="002931A6">
        <w:rPr>
          <w:rFonts w:ascii="Arial" w:eastAsia="Calibri" w:hAnsi="Arial" w:cs="Arial"/>
        </w:rPr>
        <w:t>d) Provide all reports including drafts simultaneously to the Consent Holder, CRC and WDC.</w:t>
      </w:r>
    </w:p>
    <w:p w14:paraId="13510787" w14:textId="77777777" w:rsidR="00D96812" w:rsidRPr="002931A6" w:rsidRDefault="00D96812" w:rsidP="00C5005E">
      <w:pPr>
        <w:jc w:val="both"/>
        <w:rPr>
          <w:rFonts w:ascii="Arial" w:eastAsia="Calibri" w:hAnsi="Arial" w:cs="Arial"/>
          <w:b/>
          <w:bCs/>
        </w:rPr>
      </w:pPr>
      <w:r w:rsidRPr="002931A6">
        <w:rPr>
          <w:rFonts w:ascii="Arial" w:eastAsia="Calibri" w:hAnsi="Arial" w:cs="Arial"/>
          <w:b/>
          <w:bCs/>
        </w:rPr>
        <w:t>Site Elevation Survey</w:t>
      </w:r>
    </w:p>
    <w:p w14:paraId="0FA7AFD2" w14:textId="7B177BD1" w:rsidR="00D96812" w:rsidRPr="002931A6" w:rsidRDefault="00D96812" w:rsidP="00D976DA">
      <w:pPr>
        <w:pStyle w:val="Default"/>
        <w:numPr>
          <w:ilvl w:val="0"/>
          <w:numId w:val="63"/>
        </w:numPr>
        <w:ind w:left="993" w:hanging="709"/>
        <w:jc w:val="both"/>
        <w:rPr>
          <w:rFonts w:ascii="Arial" w:hAnsi="Arial" w:cs="Arial"/>
          <w:color w:val="auto"/>
          <w:sz w:val="22"/>
          <w:szCs w:val="22"/>
        </w:rPr>
      </w:pPr>
      <w:r w:rsidRPr="002931A6">
        <w:rPr>
          <w:rFonts w:ascii="Arial" w:hAnsi="Arial" w:cs="Arial"/>
          <w:color w:val="auto"/>
          <w:sz w:val="22"/>
          <w:szCs w:val="22"/>
        </w:rPr>
        <w:lastRenderedPageBreak/>
        <w:t xml:space="preserve">Prior to undertaking quarry activities associated with landfill activities, the consent holder </w:t>
      </w:r>
      <w:r w:rsidR="009418BC" w:rsidRPr="002931A6">
        <w:rPr>
          <w:rFonts w:ascii="Arial" w:hAnsi="Arial" w:cs="Arial"/>
          <w:color w:val="auto"/>
          <w:sz w:val="22"/>
          <w:szCs w:val="22"/>
        </w:rPr>
        <w:t>must</w:t>
      </w:r>
      <w:r w:rsidRPr="002931A6">
        <w:rPr>
          <w:rFonts w:ascii="Arial" w:hAnsi="Arial" w:cs="Arial"/>
          <w:color w:val="auto"/>
          <w:sz w:val="22"/>
          <w:szCs w:val="22"/>
        </w:rPr>
        <w:t xml:space="preserve"> establish a surveyed datum point at natural ground level in an area that will not be excavated. This point </w:t>
      </w:r>
      <w:r w:rsidR="009418BC" w:rsidRPr="002931A6">
        <w:rPr>
          <w:rFonts w:ascii="Arial" w:hAnsi="Arial" w:cs="Arial"/>
          <w:color w:val="auto"/>
          <w:sz w:val="22"/>
          <w:szCs w:val="22"/>
        </w:rPr>
        <w:t>must</w:t>
      </w:r>
      <w:r w:rsidRPr="002931A6">
        <w:rPr>
          <w:rFonts w:ascii="Arial" w:hAnsi="Arial" w:cs="Arial"/>
          <w:color w:val="auto"/>
          <w:sz w:val="22"/>
          <w:szCs w:val="22"/>
        </w:rPr>
        <w:t xml:space="preserve"> thereafter be used to determine the depth of excavation at any point within the site. </w:t>
      </w:r>
    </w:p>
    <w:p w14:paraId="2F10B2ED" w14:textId="77777777" w:rsidR="00D96812" w:rsidRPr="002931A6" w:rsidRDefault="00D96812" w:rsidP="009526A7">
      <w:pPr>
        <w:pStyle w:val="Default"/>
        <w:ind w:left="993" w:hanging="709"/>
        <w:jc w:val="both"/>
        <w:rPr>
          <w:rFonts w:ascii="Arial" w:hAnsi="Arial" w:cs="Arial"/>
          <w:color w:val="auto"/>
          <w:sz w:val="22"/>
          <w:szCs w:val="22"/>
        </w:rPr>
      </w:pPr>
    </w:p>
    <w:p w14:paraId="7A3E9F67" w14:textId="15020282" w:rsidR="00DF67C0" w:rsidRPr="002931A6" w:rsidRDefault="00D96812" w:rsidP="00D976DA">
      <w:pPr>
        <w:pStyle w:val="Default"/>
        <w:numPr>
          <w:ilvl w:val="0"/>
          <w:numId w:val="63"/>
        </w:numPr>
        <w:ind w:left="993" w:hanging="709"/>
        <w:jc w:val="both"/>
        <w:rPr>
          <w:rFonts w:ascii="Arial" w:hAnsi="Arial" w:cs="Arial"/>
          <w:color w:val="auto"/>
          <w:sz w:val="22"/>
          <w:szCs w:val="22"/>
        </w:rPr>
      </w:pPr>
      <w:r w:rsidRPr="002931A6">
        <w:rPr>
          <w:rFonts w:ascii="Arial" w:hAnsi="Arial" w:cs="Arial"/>
          <w:color w:val="auto"/>
          <w:sz w:val="22"/>
          <w:szCs w:val="22"/>
        </w:rPr>
        <w:t xml:space="preserve">Prior to the removal of overburden, the consent holder </w:t>
      </w:r>
      <w:r w:rsidR="009418BC" w:rsidRPr="002931A6">
        <w:rPr>
          <w:rFonts w:ascii="Arial" w:hAnsi="Arial" w:cs="Arial"/>
          <w:color w:val="auto"/>
          <w:sz w:val="22"/>
          <w:szCs w:val="22"/>
        </w:rPr>
        <w:t>must</w:t>
      </w:r>
      <w:r w:rsidRPr="002931A6">
        <w:rPr>
          <w:rFonts w:ascii="Arial" w:hAnsi="Arial" w:cs="Arial"/>
          <w:color w:val="auto"/>
          <w:sz w:val="22"/>
          <w:szCs w:val="22"/>
        </w:rPr>
        <w:t xml:space="preserve"> survey the site to determine elevations of the natural ground level of the site relative to Mean Sea Level. </w:t>
      </w:r>
    </w:p>
    <w:p w14:paraId="4F762223" w14:textId="77777777" w:rsidR="00DF67C0" w:rsidRPr="002931A6" w:rsidRDefault="00DF67C0" w:rsidP="00DF67C0">
      <w:pPr>
        <w:pStyle w:val="ListParagraph"/>
        <w:rPr>
          <w:rFonts w:ascii="Arial" w:hAnsi="Arial" w:cs="Arial"/>
        </w:rPr>
      </w:pPr>
    </w:p>
    <w:p w14:paraId="2EAD0B4F" w14:textId="5DD58F6E" w:rsidR="00D96812" w:rsidRPr="002931A6" w:rsidRDefault="0055689D" w:rsidP="00D976DA">
      <w:pPr>
        <w:pStyle w:val="Default"/>
        <w:numPr>
          <w:ilvl w:val="0"/>
          <w:numId w:val="63"/>
        </w:numPr>
        <w:ind w:left="993" w:hanging="709"/>
        <w:jc w:val="both"/>
        <w:rPr>
          <w:rFonts w:ascii="Arial" w:hAnsi="Arial" w:cs="Arial"/>
          <w:color w:val="auto"/>
          <w:sz w:val="22"/>
          <w:szCs w:val="22"/>
        </w:rPr>
      </w:pPr>
      <w:r w:rsidRPr="002931A6">
        <w:rPr>
          <w:rFonts w:ascii="Arial" w:hAnsi="Arial" w:cs="Arial"/>
          <w:color w:val="auto"/>
          <w:sz w:val="22"/>
          <w:szCs w:val="22"/>
        </w:rPr>
        <w:t>The s</w:t>
      </w:r>
      <w:r w:rsidR="00E46F38" w:rsidRPr="002931A6">
        <w:rPr>
          <w:rFonts w:ascii="Arial" w:hAnsi="Arial" w:cs="Arial"/>
          <w:color w:val="auto"/>
          <w:sz w:val="22"/>
          <w:szCs w:val="22"/>
        </w:rPr>
        <w:t>urvey</w:t>
      </w:r>
      <w:r w:rsidR="00D96812" w:rsidRPr="002931A6">
        <w:rPr>
          <w:rFonts w:ascii="Arial" w:hAnsi="Arial" w:cs="Arial"/>
          <w:color w:val="auto"/>
          <w:sz w:val="22"/>
          <w:szCs w:val="22"/>
        </w:rPr>
        <w:t xml:space="preserve"> shall be undertaken by a registered surveyor to an accuracy of +/- </w:t>
      </w:r>
      <w:r w:rsidR="00CB6570" w:rsidRPr="002931A6">
        <w:rPr>
          <w:rFonts w:ascii="Arial" w:hAnsi="Arial" w:cs="Arial"/>
          <w:color w:val="auto"/>
          <w:sz w:val="22"/>
          <w:szCs w:val="22"/>
        </w:rPr>
        <w:t xml:space="preserve">200 </w:t>
      </w:r>
      <w:r w:rsidR="00D96812" w:rsidRPr="002931A6">
        <w:rPr>
          <w:rFonts w:ascii="Arial" w:hAnsi="Arial" w:cs="Arial"/>
          <w:color w:val="auto"/>
          <w:sz w:val="22"/>
          <w:szCs w:val="22"/>
        </w:rPr>
        <w:t xml:space="preserve">millimetres vertically and be provided to the </w:t>
      </w:r>
      <w:r w:rsidR="00B42F0F" w:rsidRPr="002931A6">
        <w:rPr>
          <w:rFonts w:ascii="Arial" w:hAnsi="Arial" w:cs="Arial"/>
          <w:color w:val="auto"/>
          <w:sz w:val="22"/>
          <w:szCs w:val="22"/>
        </w:rPr>
        <w:t>Canterbury Regional Council, Attention: Regional Leader - Compliance Monitoring</w:t>
      </w:r>
      <w:r w:rsidR="00886E25" w:rsidRPr="002931A6">
        <w:rPr>
          <w:rFonts w:ascii="Arial" w:hAnsi="Arial" w:cs="Arial"/>
          <w:color w:val="auto"/>
          <w:sz w:val="22"/>
          <w:szCs w:val="22"/>
        </w:rPr>
        <w:t>.</w:t>
      </w:r>
    </w:p>
    <w:p w14:paraId="3F97AE0A" w14:textId="77777777" w:rsidR="00D96812" w:rsidRPr="002931A6" w:rsidRDefault="00D96812" w:rsidP="009526A7">
      <w:pPr>
        <w:pStyle w:val="ListParagraph"/>
        <w:ind w:left="993" w:hanging="709"/>
        <w:jc w:val="both"/>
        <w:rPr>
          <w:rFonts w:ascii="Arial" w:hAnsi="Arial" w:cs="Arial"/>
        </w:rPr>
      </w:pPr>
    </w:p>
    <w:p w14:paraId="38FC9564" w14:textId="35418C77" w:rsidR="00D96812" w:rsidRPr="002931A6" w:rsidRDefault="00D96812" w:rsidP="00D976DA">
      <w:pPr>
        <w:pStyle w:val="Default"/>
        <w:numPr>
          <w:ilvl w:val="0"/>
          <w:numId w:val="63"/>
        </w:numPr>
        <w:ind w:left="993" w:hanging="709"/>
        <w:jc w:val="both"/>
        <w:rPr>
          <w:rFonts w:ascii="Arial" w:hAnsi="Arial" w:cs="Arial"/>
          <w:color w:val="auto"/>
          <w:sz w:val="22"/>
          <w:szCs w:val="22"/>
        </w:rPr>
      </w:pPr>
      <w:r w:rsidRPr="002931A6">
        <w:rPr>
          <w:rFonts w:ascii="Arial" w:hAnsi="Arial" w:cs="Arial"/>
          <w:color w:val="auto"/>
          <w:sz w:val="22"/>
          <w:szCs w:val="22"/>
        </w:rPr>
        <w:t xml:space="preserve">Once aggregate excavation has commenced the consent holder </w:t>
      </w:r>
      <w:r w:rsidR="00145926" w:rsidRPr="002931A6">
        <w:rPr>
          <w:rFonts w:ascii="Arial" w:hAnsi="Arial" w:cs="Arial"/>
          <w:color w:val="auto"/>
          <w:sz w:val="22"/>
          <w:szCs w:val="22"/>
        </w:rPr>
        <w:t>must</w:t>
      </w:r>
      <w:r w:rsidRPr="002931A6">
        <w:rPr>
          <w:rFonts w:ascii="Arial" w:hAnsi="Arial" w:cs="Arial"/>
          <w:color w:val="auto"/>
          <w:sz w:val="22"/>
          <w:szCs w:val="22"/>
        </w:rPr>
        <w:t xml:space="preserve"> undertake, at six monthly intervals or otherwise on request from the </w:t>
      </w:r>
      <w:r w:rsidR="00B42F0F" w:rsidRPr="002931A6">
        <w:rPr>
          <w:rFonts w:ascii="Arial" w:hAnsi="Arial" w:cs="Arial"/>
          <w:color w:val="auto"/>
          <w:sz w:val="22"/>
          <w:szCs w:val="22"/>
        </w:rPr>
        <w:t>Canterbury Regional Council, Attention: Regional Leader - Compliance Monitoring</w:t>
      </w:r>
      <w:r w:rsidRPr="002931A6">
        <w:rPr>
          <w:rFonts w:ascii="Arial" w:hAnsi="Arial" w:cs="Arial"/>
          <w:color w:val="auto"/>
          <w:sz w:val="22"/>
          <w:szCs w:val="22"/>
        </w:rPr>
        <w:t xml:space="preserve">, a laser level survey of all depths of excavated and filled areas on the site. The survey shall be provided to the </w:t>
      </w:r>
      <w:r w:rsidR="00B42F0F" w:rsidRPr="002931A6">
        <w:rPr>
          <w:rFonts w:ascii="Arial" w:hAnsi="Arial" w:cs="Arial"/>
          <w:color w:val="auto"/>
          <w:sz w:val="22"/>
          <w:szCs w:val="22"/>
        </w:rPr>
        <w:t>Canterbury Regional Council, Attention: Regional Leader - Compliance Monitoring</w:t>
      </w:r>
      <w:r w:rsidRPr="002931A6">
        <w:rPr>
          <w:rFonts w:ascii="Arial" w:hAnsi="Arial" w:cs="Arial"/>
          <w:color w:val="auto"/>
          <w:sz w:val="22"/>
          <w:szCs w:val="22"/>
        </w:rPr>
        <w:t xml:space="preserve">. The survey is not required if there has been no excavation or deposition of landfill in the preceding six-month period. Alternative methods for achieving this condition, such as GPS depth technology on excavation machinery may be used subject to approval in writing from the </w:t>
      </w:r>
      <w:r w:rsidR="00B42F0F" w:rsidRPr="002931A6">
        <w:rPr>
          <w:rFonts w:ascii="Arial" w:hAnsi="Arial" w:cs="Arial"/>
          <w:color w:val="auto"/>
          <w:sz w:val="22"/>
          <w:szCs w:val="22"/>
        </w:rPr>
        <w:t>Canterbury Regional Council, Attention: Regional Leader - Compliance Monitoring</w:t>
      </w:r>
      <w:r w:rsidRPr="002931A6">
        <w:rPr>
          <w:rFonts w:ascii="Arial" w:hAnsi="Arial" w:cs="Arial"/>
          <w:color w:val="auto"/>
          <w:sz w:val="22"/>
          <w:szCs w:val="22"/>
        </w:rPr>
        <w:t xml:space="preserve">. </w:t>
      </w:r>
    </w:p>
    <w:p w14:paraId="4FE80693" w14:textId="77777777" w:rsidR="00D96812" w:rsidRPr="002931A6" w:rsidRDefault="00D96812" w:rsidP="00C5005E">
      <w:pPr>
        <w:jc w:val="both"/>
        <w:rPr>
          <w:rFonts w:ascii="Arial" w:hAnsi="Arial" w:cs="Arial"/>
        </w:rPr>
      </w:pPr>
    </w:p>
    <w:p w14:paraId="76954A95" w14:textId="5B4D9ACE" w:rsidR="00162B7B" w:rsidRPr="002931A6" w:rsidRDefault="00162B7B" w:rsidP="00C5005E">
      <w:pPr>
        <w:jc w:val="both"/>
        <w:rPr>
          <w:rFonts w:ascii="Arial" w:hAnsi="Arial" w:cs="Arial"/>
          <w:b/>
          <w:bCs/>
        </w:rPr>
      </w:pPr>
      <w:r w:rsidRPr="002931A6">
        <w:rPr>
          <w:rFonts w:ascii="Arial" w:hAnsi="Arial" w:cs="Arial"/>
          <w:b/>
          <w:bCs/>
        </w:rPr>
        <w:t>Lining system</w:t>
      </w:r>
    </w:p>
    <w:p w14:paraId="7A1AED34" w14:textId="28338F0E" w:rsidR="000A56C5" w:rsidRPr="002931A6" w:rsidRDefault="00614DD7" w:rsidP="00D976DA">
      <w:pPr>
        <w:pStyle w:val="ListParagraph"/>
        <w:numPr>
          <w:ilvl w:val="0"/>
          <w:numId w:val="63"/>
        </w:numPr>
        <w:ind w:left="993" w:hanging="709"/>
        <w:jc w:val="both"/>
        <w:rPr>
          <w:rFonts w:ascii="Arial" w:hAnsi="Arial" w:cs="Arial"/>
        </w:rPr>
      </w:pPr>
      <w:r w:rsidRPr="002931A6">
        <w:rPr>
          <w:rFonts w:ascii="Arial" w:hAnsi="Arial" w:cs="Arial"/>
        </w:rPr>
        <w:t xml:space="preserve">The landfill </w:t>
      </w:r>
      <w:r w:rsidR="001520DE" w:rsidRPr="002931A6">
        <w:rPr>
          <w:rFonts w:ascii="Arial" w:hAnsi="Arial" w:cs="Arial"/>
        </w:rPr>
        <w:t xml:space="preserve">liner </w:t>
      </w:r>
      <w:r w:rsidR="00145926" w:rsidRPr="002931A6">
        <w:rPr>
          <w:rFonts w:ascii="Arial" w:hAnsi="Arial" w:cs="Arial"/>
        </w:rPr>
        <w:t>must</w:t>
      </w:r>
      <w:r w:rsidRPr="002931A6">
        <w:rPr>
          <w:rFonts w:ascii="Arial" w:hAnsi="Arial" w:cs="Arial"/>
        </w:rPr>
        <w:t xml:space="preserve"> be </w:t>
      </w:r>
      <w:r w:rsidR="00D01AD4" w:rsidRPr="002931A6">
        <w:rPr>
          <w:rFonts w:ascii="Arial" w:hAnsi="Arial" w:cs="Arial"/>
        </w:rPr>
        <w:t xml:space="preserve">designed and </w:t>
      </w:r>
      <w:r w:rsidR="001520DE" w:rsidRPr="002931A6">
        <w:rPr>
          <w:rFonts w:ascii="Arial" w:hAnsi="Arial" w:cs="Arial"/>
        </w:rPr>
        <w:t>installed in accordance with Drawing C5, or an</w:t>
      </w:r>
      <w:r w:rsidR="00AD27CF" w:rsidRPr="002931A6">
        <w:rPr>
          <w:rFonts w:ascii="Arial" w:hAnsi="Arial" w:cs="Arial"/>
        </w:rPr>
        <w:t xml:space="preserve"> equivalent</w:t>
      </w:r>
      <w:r w:rsidR="001520DE" w:rsidRPr="002931A6">
        <w:rPr>
          <w:rFonts w:ascii="Arial" w:hAnsi="Arial" w:cs="Arial"/>
        </w:rPr>
        <w:t xml:space="preserve"> design as </w:t>
      </w:r>
      <w:r w:rsidR="00284204" w:rsidRPr="002931A6">
        <w:rPr>
          <w:rFonts w:ascii="Arial" w:hAnsi="Arial" w:cs="Arial"/>
        </w:rPr>
        <w:t>certified by the Peer Review Panel and approved by the Canterbury Regional Council.</w:t>
      </w:r>
      <w:r w:rsidR="007174E2" w:rsidRPr="002931A6">
        <w:rPr>
          <w:rFonts w:ascii="Arial" w:hAnsi="Arial" w:cs="Arial"/>
        </w:rPr>
        <w:t xml:space="preserve"> </w:t>
      </w:r>
      <w:r w:rsidR="006F6322" w:rsidRPr="002931A6">
        <w:rPr>
          <w:rFonts w:ascii="Arial" w:hAnsi="Arial" w:cs="Arial"/>
        </w:rPr>
        <w:t>Subject to achieving</w:t>
      </w:r>
      <w:r w:rsidR="006E3138" w:rsidRPr="002931A6">
        <w:rPr>
          <w:rFonts w:ascii="Arial" w:hAnsi="Arial" w:cs="Arial"/>
        </w:rPr>
        <w:t xml:space="preserve"> accepted </w:t>
      </w:r>
      <w:r w:rsidR="004E7A52" w:rsidRPr="002931A6">
        <w:rPr>
          <w:rFonts w:ascii="Arial" w:hAnsi="Arial" w:cs="Arial"/>
        </w:rPr>
        <w:t xml:space="preserve">industry </w:t>
      </w:r>
      <w:r w:rsidR="006E3138" w:rsidRPr="002931A6">
        <w:rPr>
          <w:rFonts w:ascii="Arial" w:hAnsi="Arial" w:cs="Arial"/>
        </w:rPr>
        <w:t>and professi</w:t>
      </w:r>
      <w:r w:rsidR="004E7A52" w:rsidRPr="002931A6">
        <w:rPr>
          <w:rFonts w:ascii="Arial" w:hAnsi="Arial" w:cs="Arial"/>
        </w:rPr>
        <w:t>o</w:t>
      </w:r>
      <w:r w:rsidR="006E3138" w:rsidRPr="002931A6">
        <w:rPr>
          <w:rFonts w:ascii="Arial" w:hAnsi="Arial" w:cs="Arial"/>
        </w:rPr>
        <w:t>nal</w:t>
      </w:r>
      <w:r w:rsidR="006F6322" w:rsidRPr="002931A6">
        <w:rPr>
          <w:rFonts w:ascii="Arial" w:hAnsi="Arial" w:cs="Arial"/>
        </w:rPr>
        <w:t xml:space="preserve"> </w:t>
      </w:r>
      <w:r w:rsidR="004E7A52" w:rsidRPr="002931A6">
        <w:rPr>
          <w:rFonts w:ascii="Arial" w:hAnsi="Arial" w:cs="Arial"/>
        </w:rPr>
        <w:t>design standards</w:t>
      </w:r>
      <w:r w:rsidR="000306CC" w:rsidRPr="002931A6">
        <w:rPr>
          <w:rFonts w:ascii="Arial" w:hAnsi="Arial" w:cs="Arial"/>
        </w:rPr>
        <w:t>,</w:t>
      </w:r>
      <w:r w:rsidR="00BC3C8D" w:rsidRPr="002931A6">
        <w:rPr>
          <w:rFonts w:ascii="Arial" w:hAnsi="Arial" w:cs="Arial"/>
        </w:rPr>
        <w:t xml:space="preserve"> as confirmed by the Peer Review Panel</w:t>
      </w:r>
      <w:r w:rsidR="00AC05D6" w:rsidRPr="002931A6">
        <w:rPr>
          <w:rFonts w:ascii="Arial" w:hAnsi="Arial" w:cs="Arial"/>
        </w:rPr>
        <w:t>, t</w:t>
      </w:r>
      <w:r w:rsidR="007174E2" w:rsidRPr="002931A6">
        <w:rPr>
          <w:rFonts w:ascii="Arial" w:hAnsi="Arial" w:cs="Arial"/>
        </w:rPr>
        <w:t>he liner must</w:t>
      </w:r>
      <w:r w:rsidR="008C75BC" w:rsidRPr="002931A6">
        <w:rPr>
          <w:rFonts w:ascii="Arial" w:hAnsi="Arial" w:cs="Arial"/>
        </w:rPr>
        <w:t>, as a minimum,</w:t>
      </w:r>
      <w:r w:rsidR="007174E2" w:rsidRPr="002931A6">
        <w:rPr>
          <w:rFonts w:ascii="Arial" w:hAnsi="Arial" w:cs="Arial"/>
        </w:rPr>
        <w:t xml:space="preserve"> include the following components</w:t>
      </w:r>
      <w:r w:rsidR="000A56C5" w:rsidRPr="002931A6">
        <w:rPr>
          <w:rFonts w:ascii="Arial" w:hAnsi="Arial" w:cs="Arial"/>
        </w:rPr>
        <w:t>:</w:t>
      </w:r>
    </w:p>
    <w:p w14:paraId="4D0934D5" w14:textId="77777777" w:rsidR="008206D6" w:rsidRPr="002931A6" w:rsidRDefault="008206D6" w:rsidP="00271FD4">
      <w:pPr>
        <w:pStyle w:val="ListParagraph"/>
        <w:ind w:left="142"/>
        <w:jc w:val="both"/>
        <w:rPr>
          <w:rFonts w:ascii="Arial" w:hAnsi="Arial" w:cs="Arial"/>
        </w:rPr>
      </w:pPr>
    </w:p>
    <w:p w14:paraId="0375EC08" w14:textId="77777777" w:rsidR="000124C3" w:rsidRPr="002931A6" w:rsidRDefault="000124C3" w:rsidP="00211DA3">
      <w:pPr>
        <w:spacing w:after="0" w:line="240" w:lineRule="auto"/>
        <w:ind w:left="1701" w:hanging="283"/>
        <w:rPr>
          <w:rFonts w:ascii="Arial" w:hAnsi="Arial" w:cs="Arial"/>
        </w:rPr>
      </w:pPr>
      <w:r w:rsidRPr="002931A6">
        <w:rPr>
          <w:rFonts w:ascii="Arial" w:hAnsi="Arial" w:cs="Arial"/>
        </w:rPr>
        <w:t xml:space="preserve">• Separation geotextile </w:t>
      </w:r>
    </w:p>
    <w:p w14:paraId="5DECAC32" w14:textId="77777777" w:rsidR="000124C3" w:rsidRPr="002931A6" w:rsidRDefault="000124C3" w:rsidP="00211DA3">
      <w:pPr>
        <w:spacing w:after="0" w:line="240" w:lineRule="auto"/>
        <w:ind w:left="1701" w:hanging="283"/>
        <w:rPr>
          <w:rFonts w:ascii="Arial" w:hAnsi="Arial" w:cs="Arial"/>
        </w:rPr>
      </w:pPr>
      <w:r w:rsidRPr="002931A6">
        <w:rPr>
          <w:rFonts w:ascii="Arial" w:hAnsi="Arial" w:cs="Arial"/>
        </w:rPr>
        <w:t xml:space="preserve">• Leachate drainage layer </w:t>
      </w:r>
    </w:p>
    <w:p w14:paraId="5B96EA55" w14:textId="77777777" w:rsidR="000124C3" w:rsidRPr="002931A6" w:rsidRDefault="000124C3" w:rsidP="00211DA3">
      <w:pPr>
        <w:spacing w:after="0" w:line="240" w:lineRule="auto"/>
        <w:ind w:left="1701" w:hanging="283"/>
        <w:rPr>
          <w:rFonts w:ascii="Arial" w:hAnsi="Arial" w:cs="Arial"/>
        </w:rPr>
      </w:pPr>
      <w:r w:rsidRPr="002931A6">
        <w:rPr>
          <w:rFonts w:ascii="Arial" w:hAnsi="Arial" w:cs="Arial"/>
        </w:rPr>
        <w:t xml:space="preserve">• Protection geotextile </w:t>
      </w:r>
    </w:p>
    <w:p w14:paraId="47A8957F" w14:textId="77777777" w:rsidR="000124C3" w:rsidRPr="002931A6" w:rsidRDefault="000124C3" w:rsidP="00211DA3">
      <w:pPr>
        <w:spacing w:after="0" w:line="240" w:lineRule="auto"/>
        <w:ind w:left="1701" w:hanging="283"/>
        <w:rPr>
          <w:rFonts w:ascii="Arial" w:hAnsi="Arial" w:cs="Arial"/>
        </w:rPr>
      </w:pPr>
      <w:r w:rsidRPr="002931A6">
        <w:rPr>
          <w:rFonts w:ascii="Arial" w:hAnsi="Arial" w:cs="Arial"/>
        </w:rPr>
        <w:t xml:space="preserve">• 1.5 mm HDPE (textured both sides) </w:t>
      </w:r>
    </w:p>
    <w:p w14:paraId="297C0214" w14:textId="77777777" w:rsidR="000124C3" w:rsidRPr="002931A6" w:rsidRDefault="000124C3" w:rsidP="00211DA3">
      <w:pPr>
        <w:spacing w:after="0" w:line="240" w:lineRule="auto"/>
        <w:ind w:left="1701" w:hanging="283"/>
        <w:rPr>
          <w:rFonts w:ascii="Arial" w:hAnsi="Arial" w:cs="Arial"/>
        </w:rPr>
      </w:pPr>
      <w:r w:rsidRPr="002931A6">
        <w:rPr>
          <w:rFonts w:ascii="Arial" w:hAnsi="Arial" w:cs="Arial"/>
        </w:rPr>
        <w:t xml:space="preserve">• Geosynthetic clay liner (GCL) </w:t>
      </w:r>
    </w:p>
    <w:p w14:paraId="1568840C" w14:textId="77777777" w:rsidR="000124C3" w:rsidRPr="002931A6" w:rsidRDefault="000124C3" w:rsidP="00211DA3">
      <w:pPr>
        <w:spacing w:after="0" w:line="240" w:lineRule="auto"/>
        <w:ind w:left="1701" w:hanging="283"/>
        <w:rPr>
          <w:rFonts w:ascii="Arial" w:hAnsi="Arial" w:cs="Arial"/>
        </w:rPr>
      </w:pPr>
      <w:r w:rsidRPr="002931A6">
        <w:rPr>
          <w:rFonts w:ascii="Arial" w:hAnsi="Arial" w:cs="Arial"/>
        </w:rPr>
        <w:t xml:space="preserve">• Sand </w:t>
      </w:r>
    </w:p>
    <w:p w14:paraId="659E7E79" w14:textId="77777777" w:rsidR="000124C3" w:rsidRPr="002931A6" w:rsidRDefault="000124C3" w:rsidP="00211DA3">
      <w:pPr>
        <w:spacing w:after="0" w:line="240" w:lineRule="auto"/>
        <w:ind w:left="1701" w:hanging="283"/>
        <w:rPr>
          <w:rFonts w:ascii="Arial" w:hAnsi="Arial" w:cs="Arial"/>
        </w:rPr>
      </w:pPr>
      <w:r w:rsidRPr="002931A6">
        <w:rPr>
          <w:rFonts w:ascii="Arial" w:hAnsi="Arial" w:cs="Arial"/>
        </w:rPr>
        <w:t xml:space="preserve">• Separation geotextile </w:t>
      </w:r>
    </w:p>
    <w:p w14:paraId="0C66D80E" w14:textId="77777777" w:rsidR="000124C3" w:rsidRPr="002931A6" w:rsidRDefault="000124C3" w:rsidP="00211DA3">
      <w:pPr>
        <w:spacing w:after="0" w:line="240" w:lineRule="auto"/>
        <w:ind w:left="1701" w:hanging="283"/>
        <w:rPr>
          <w:rFonts w:ascii="Arial" w:hAnsi="Arial" w:cs="Arial"/>
        </w:rPr>
      </w:pPr>
      <w:r w:rsidRPr="002931A6">
        <w:rPr>
          <w:rFonts w:ascii="Arial" w:hAnsi="Arial" w:cs="Arial"/>
        </w:rPr>
        <w:t xml:space="preserve">• Leak detection layer </w:t>
      </w:r>
    </w:p>
    <w:p w14:paraId="607B3A5F" w14:textId="77777777" w:rsidR="000124C3" w:rsidRPr="002931A6" w:rsidRDefault="000124C3" w:rsidP="00211DA3">
      <w:pPr>
        <w:spacing w:after="0" w:line="240" w:lineRule="auto"/>
        <w:ind w:left="1701" w:hanging="283"/>
        <w:rPr>
          <w:rFonts w:ascii="Arial" w:hAnsi="Arial" w:cs="Arial"/>
        </w:rPr>
      </w:pPr>
      <w:r w:rsidRPr="002931A6">
        <w:rPr>
          <w:rFonts w:ascii="Arial" w:hAnsi="Arial" w:cs="Arial"/>
        </w:rPr>
        <w:t xml:space="preserve">• Protection geotextile </w:t>
      </w:r>
    </w:p>
    <w:p w14:paraId="727B2B92" w14:textId="77777777" w:rsidR="000124C3" w:rsidRPr="002931A6" w:rsidRDefault="000124C3" w:rsidP="00211DA3">
      <w:pPr>
        <w:spacing w:after="0" w:line="240" w:lineRule="auto"/>
        <w:ind w:left="1701" w:hanging="283"/>
        <w:rPr>
          <w:rFonts w:ascii="Arial" w:hAnsi="Arial" w:cs="Arial"/>
        </w:rPr>
      </w:pPr>
      <w:r w:rsidRPr="002931A6">
        <w:rPr>
          <w:rFonts w:ascii="Arial" w:hAnsi="Arial" w:cs="Arial"/>
        </w:rPr>
        <w:t xml:space="preserve">• 1.5 mm HDPE (textured both sides) </w:t>
      </w:r>
    </w:p>
    <w:p w14:paraId="7A4370CE" w14:textId="77777777" w:rsidR="000124C3" w:rsidRPr="002931A6" w:rsidRDefault="000124C3" w:rsidP="00211DA3">
      <w:pPr>
        <w:spacing w:after="0" w:line="240" w:lineRule="auto"/>
        <w:ind w:left="1701" w:hanging="283"/>
        <w:rPr>
          <w:rFonts w:ascii="Arial" w:hAnsi="Arial" w:cs="Arial"/>
        </w:rPr>
      </w:pPr>
      <w:r w:rsidRPr="002931A6">
        <w:rPr>
          <w:rFonts w:ascii="Arial" w:hAnsi="Arial" w:cs="Arial"/>
        </w:rPr>
        <w:t>• Geosynthetic clay liner (GCL</w:t>
      </w:r>
      <w:proofErr w:type="gramStart"/>
      <w:r w:rsidRPr="002931A6">
        <w:rPr>
          <w:rFonts w:ascii="Arial" w:hAnsi="Arial" w:cs="Arial"/>
        </w:rPr>
        <w:t>);</w:t>
      </w:r>
      <w:proofErr w:type="gramEnd"/>
      <w:r w:rsidRPr="002931A6">
        <w:rPr>
          <w:rFonts w:ascii="Arial" w:hAnsi="Arial" w:cs="Arial"/>
        </w:rPr>
        <w:t xml:space="preserve"> </w:t>
      </w:r>
    </w:p>
    <w:p w14:paraId="084B76EA" w14:textId="77777777" w:rsidR="000124C3" w:rsidRPr="002931A6" w:rsidRDefault="000124C3" w:rsidP="00211DA3">
      <w:pPr>
        <w:spacing w:after="0" w:line="240" w:lineRule="auto"/>
        <w:ind w:left="1701" w:hanging="283"/>
        <w:rPr>
          <w:rFonts w:ascii="Arial" w:hAnsi="Arial" w:cs="Arial"/>
        </w:rPr>
      </w:pPr>
      <w:r w:rsidRPr="002931A6">
        <w:rPr>
          <w:rFonts w:ascii="Arial" w:hAnsi="Arial" w:cs="Arial"/>
        </w:rPr>
        <w:t xml:space="preserve">• Compacted clay </w:t>
      </w:r>
    </w:p>
    <w:p w14:paraId="521DAE06" w14:textId="77777777" w:rsidR="000124C3" w:rsidRPr="002931A6" w:rsidRDefault="000124C3" w:rsidP="00211DA3">
      <w:pPr>
        <w:spacing w:after="0" w:line="240" w:lineRule="auto"/>
        <w:ind w:left="1701" w:hanging="283"/>
        <w:rPr>
          <w:rFonts w:ascii="Arial" w:hAnsi="Arial" w:cs="Arial"/>
        </w:rPr>
      </w:pPr>
      <w:r w:rsidRPr="002931A6">
        <w:rPr>
          <w:rFonts w:ascii="Arial" w:hAnsi="Arial" w:cs="Arial"/>
        </w:rPr>
        <w:t xml:space="preserve">• Compacted fill </w:t>
      </w:r>
    </w:p>
    <w:p w14:paraId="57A9ECCD" w14:textId="77777777" w:rsidR="000124C3" w:rsidRPr="002931A6" w:rsidRDefault="000124C3" w:rsidP="00211DA3">
      <w:pPr>
        <w:spacing w:after="0" w:line="240" w:lineRule="auto"/>
        <w:ind w:left="1701" w:hanging="283"/>
        <w:rPr>
          <w:rFonts w:ascii="Arial" w:hAnsi="Arial" w:cs="Arial"/>
        </w:rPr>
      </w:pPr>
      <w:r w:rsidRPr="002931A6">
        <w:rPr>
          <w:rFonts w:ascii="Arial" w:hAnsi="Arial" w:cs="Arial"/>
        </w:rPr>
        <w:t>• Underdrainage</w:t>
      </w:r>
    </w:p>
    <w:p w14:paraId="79F5A623" w14:textId="77777777" w:rsidR="005E7616" w:rsidRPr="002931A6" w:rsidRDefault="005E7616" w:rsidP="00271FD4">
      <w:pPr>
        <w:pStyle w:val="ListParagraph"/>
        <w:ind w:left="142"/>
        <w:jc w:val="both"/>
        <w:rPr>
          <w:rFonts w:ascii="Arial" w:hAnsi="Arial" w:cs="Arial"/>
        </w:rPr>
      </w:pPr>
    </w:p>
    <w:p w14:paraId="1C02235E" w14:textId="77777777" w:rsidR="005E7616" w:rsidRPr="002931A6" w:rsidRDefault="005E7616" w:rsidP="00271FD4">
      <w:pPr>
        <w:pStyle w:val="ListParagraph"/>
        <w:ind w:left="142"/>
        <w:jc w:val="both"/>
        <w:rPr>
          <w:rFonts w:ascii="Arial" w:hAnsi="Arial" w:cs="Arial"/>
        </w:rPr>
      </w:pPr>
    </w:p>
    <w:p w14:paraId="6388B852" w14:textId="32D793CE" w:rsidR="009953F0" w:rsidRPr="002931A6" w:rsidRDefault="009953F0" w:rsidP="00C5005E">
      <w:pPr>
        <w:jc w:val="both"/>
        <w:rPr>
          <w:rFonts w:ascii="Arial" w:hAnsi="Arial" w:cs="Arial"/>
          <w:b/>
          <w:bCs/>
          <w:u w:val="single"/>
        </w:rPr>
      </w:pPr>
      <w:r w:rsidRPr="002931A6">
        <w:rPr>
          <w:rFonts w:ascii="Arial" w:hAnsi="Arial" w:cs="Arial"/>
          <w:b/>
          <w:bCs/>
          <w:u w:val="single"/>
        </w:rPr>
        <w:t>Landfill Operation</w:t>
      </w:r>
    </w:p>
    <w:p w14:paraId="61FCA176" w14:textId="77777777" w:rsidR="008D15D1" w:rsidRPr="002931A6" w:rsidRDefault="00D127E3" w:rsidP="00FA7224">
      <w:pPr>
        <w:jc w:val="both"/>
        <w:rPr>
          <w:rFonts w:ascii="Arial" w:hAnsi="Arial" w:cs="Arial"/>
          <w:b/>
          <w:bCs/>
        </w:rPr>
      </w:pPr>
      <w:r w:rsidRPr="002931A6">
        <w:rPr>
          <w:rFonts w:ascii="Arial" w:hAnsi="Arial" w:cs="Arial"/>
          <w:b/>
          <w:bCs/>
        </w:rPr>
        <w:t>General conditions</w:t>
      </w:r>
    </w:p>
    <w:p w14:paraId="1040A3E1" w14:textId="7AA94DAB" w:rsidR="00565A86" w:rsidRPr="002931A6" w:rsidRDefault="00565A86" w:rsidP="00D976DA">
      <w:pPr>
        <w:pStyle w:val="ListParagraph"/>
        <w:numPr>
          <w:ilvl w:val="0"/>
          <w:numId w:val="63"/>
        </w:numPr>
        <w:ind w:left="1134" w:hanging="850"/>
        <w:jc w:val="both"/>
        <w:rPr>
          <w:rFonts w:ascii="Arial" w:hAnsi="Arial" w:cs="Arial"/>
        </w:rPr>
      </w:pPr>
      <w:r w:rsidRPr="002931A6">
        <w:rPr>
          <w:rFonts w:ascii="Arial" w:hAnsi="Arial" w:cs="Arial"/>
        </w:rPr>
        <w:t>Accepted material must be recorded in a digital database, with the database record being</w:t>
      </w:r>
      <w:r w:rsidR="008D4011" w:rsidRPr="002931A6">
        <w:rPr>
          <w:rFonts w:ascii="Arial" w:hAnsi="Arial" w:cs="Arial"/>
        </w:rPr>
        <w:t xml:space="preserve"> </w:t>
      </w:r>
      <w:r w:rsidRPr="002931A6">
        <w:rPr>
          <w:rFonts w:ascii="Arial" w:hAnsi="Arial" w:cs="Arial"/>
        </w:rPr>
        <w:t>provided to the Canterbury Regional Council, Regional Leader – Compliance Monitoring</w:t>
      </w:r>
      <w:r w:rsidR="008D4011" w:rsidRPr="002931A6">
        <w:rPr>
          <w:rFonts w:ascii="Arial" w:hAnsi="Arial" w:cs="Arial"/>
        </w:rPr>
        <w:t xml:space="preserve"> </w:t>
      </w:r>
      <w:r w:rsidRPr="002931A6">
        <w:rPr>
          <w:rFonts w:ascii="Arial" w:hAnsi="Arial" w:cs="Arial"/>
        </w:rPr>
        <w:t xml:space="preserve">upon request, and including as a minimum the following </w:t>
      </w:r>
      <w:r w:rsidRPr="002931A6">
        <w:rPr>
          <w:rFonts w:ascii="Arial" w:hAnsi="Arial" w:cs="Arial"/>
        </w:rPr>
        <w:lastRenderedPageBreak/>
        <w:t>information:</w:t>
      </w:r>
    </w:p>
    <w:p w14:paraId="7BE16C28" w14:textId="77777777" w:rsidR="003922D6" w:rsidRPr="002931A6" w:rsidRDefault="003922D6" w:rsidP="003922D6">
      <w:pPr>
        <w:pStyle w:val="ListParagraph"/>
        <w:ind w:left="426"/>
        <w:jc w:val="both"/>
        <w:rPr>
          <w:rFonts w:ascii="Arial" w:hAnsi="Arial" w:cs="Arial"/>
        </w:rPr>
      </w:pPr>
    </w:p>
    <w:p w14:paraId="1ADBB0FA" w14:textId="3B74DE34" w:rsidR="00565A86" w:rsidRPr="002931A6" w:rsidRDefault="00565A86" w:rsidP="00392DF8">
      <w:pPr>
        <w:spacing w:after="0" w:line="240" w:lineRule="auto"/>
        <w:ind w:left="1418"/>
        <w:jc w:val="both"/>
        <w:rPr>
          <w:rFonts w:ascii="Arial" w:hAnsi="Arial" w:cs="Arial"/>
        </w:rPr>
      </w:pPr>
      <w:r w:rsidRPr="002931A6">
        <w:rPr>
          <w:rFonts w:ascii="Arial" w:hAnsi="Arial" w:cs="Arial"/>
        </w:rPr>
        <w:t xml:space="preserve">a. The time and date of delivery at the </w:t>
      </w:r>
      <w:proofErr w:type="gramStart"/>
      <w:r w:rsidRPr="002931A6">
        <w:rPr>
          <w:rFonts w:ascii="Arial" w:hAnsi="Arial" w:cs="Arial"/>
        </w:rPr>
        <w:t>weighbridge</w:t>
      </w:r>
      <w:r w:rsidR="00D53886" w:rsidRPr="002931A6">
        <w:rPr>
          <w:rFonts w:ascii="Arial" w:hAnsi="Arial" w:cs="Arial"/>
        </w:rPr>
        <w:t>;</w:t>
      </w:r>
      <w:proofErr w:type="gramEnd"/>
    </w:p>
    <w:p w14:paraId="7921302C" w14:textId="7DDFCB6D" w:rsidR="00565A86" w:rsidRPr="002931A6" w:rsidRDefault="00565A86" w:rsidP="00392DF8">
      <w:pPr>
        <w:spacing w:after="0" w:line="240" w:lineRule="auto"/>
        <w:ind w:left="1418"/>
        <w:jc w:val="both"/>
        <w:rPr>
          <w:rFonts w:ascii="Arial" w:hAnsi="Arial" w:cs="Arial"/>
        </w:rPr>
      </w:pPr>
      <w:r w:rsidRPr="002931A6">
        <w:rPr>
          <w:rFonts w:ascii="Arial" w:hAnsi="Arial" w:cs="Arial"/>
        </w:rPr>
        <w:t xml:space="preserve">b. The name of the </w:t>
      </w:r>
      <w:r w:rsidR="008E513B" w:rsidRPr="002931A6">
        <w:rPr>
          <w:rFonts w:ascii="Arial" w:hAnsi="Arial" w:cs="Arial"/>
        </w:rPr>
        <w:t xml:space="preserve">landfill </w:t>
      </w:r>
      <w:r w:rsidRPr="002931A6">
        <w:rPr>
          <w:rFonts w:ascii="Arial" w:hAnsi="Arial" w:cs="Arial"/>
        </w:rPr>
        <w:t xml:space="preserve">waste </w:t>
      </w:r>
      <w:proofErr w:type="gramStart"/>
      <w:r w:rsidRPr="002931A6">
        <w:rPr>
          <w:rFonts w:ascii="Arial" w:hAnsi="Arial" w:cs="Arial"/>
        </w:rPr>
        <w:t>generator</w:t>
      </w:r>
      <w:r w:rsidR="00D53886" w:rsidRPr="002931A6">
        <w:rPr>
          <w:rFonts w:ascii="Arial" w:hAnsi="Arial" w:cs="Arial"/>
        </w:rPr>
        <w:t>;</w:t>
      </w:r>
      <w:proofErr w:type="gramEnd"/>
    </w:p>
    <w:p w14:paraId="09420186" w14:textId="0D8C0FB5" w:rsidR="00565A86" w:rsidRPr="002931A6" w:rsidRDefault="00565A86" w:rsidP="00392DF8">
      <w:pPr>
        <w:spacing w:after="0" w:line="240" w:lineRule="auto"/>
        <w:ind w:left="1418"/>
        <w:jc w:val="both"/>
        <w:rPr>
          <w:rFonts w:ascii="Arial" w:hAnsi="Arial" w:cs="Arial"/>
        </w:rPr>
      </w:pPr>
      <w:r w:rsidRPr="002931A6">
        <w:rPr>
          <w:rFonts w:ascii="Arial" w:hAnsi="Arial" w:cs="Arial"/>
        </w:rPr>
        <w:t xml:space="preserve">c. The name of the </w:t>
      </w:r>
      <w:r w:rsidR="008E513B" w:rsidRPr="002931A6">
        <w:rPr>
          <w:rFonts w:ascii="Arial" w:hAnsi="Arial" w:cs="Arial"/>
        </w:rPr>
        <w:t xml:space="preserve">landfill </w:t>
      </w:r>
      <w:r w:rsidRPr="002931A6">
        <w:rPr>
          <w:rFonts w:ascii="Arial" w:hAnsi="Arial" w:cs="Arial"/>
        </w:rPr>
        <w:t xml:space="preserve">waste </w:t>
      </w:r>
      <w:proofErr w:type="gramStart"/>
      <w:r w:rsidRPr="002931A6">
        <w:rPr>
          <w:rFonts w:ascii="Arial" w:hAnsi="Arial" w:cs="Arial"/>
        </w:rPr>
        <w:t>hauler</w:t>
      </w:r>
      <w:r w:rsidR="00D53886" w:rsidRPr="002931A6">
        <w:rPr>
          <w:rFonts w:ascii="Arial" w:hAnsi="Arial" w:cs="Arial"/>
        </w:rPr>
        <w:t>;</w:t>
      </w:r>
      <w:proofErr w:type="gramEnd"/>
    </w:p>
    <w:p w14:paraId="444116C5" w14:textId="51435703" w:rsidR="00565A86" w:rsidRPr="002931A6" w:rsidRDefault="00565A86" w:rsidP="00392DF8">
      <w:pPr>
        <w:spacing w:after="0" w:line="240" w:lineRule="auto"/>
        <w:ind w:left="1418"/>
        <w:jc w:val="both"/>
        <w:rPr>
          <w:rFonts w:ascii="Arial" w:hAnsi="Arial" w:cs="Arial"/>
        </w:rPr>
      </w:pPr>
      <w:r w:rsidRPr="002931A6">
        <w:rPr>
          <w:rFonts w:ascii="Arial" w:hAnsi="Arial" w:cs="Arial"/>
        </w:rPr>
        <w:t xml:space="preserve">d. The details of the </w:t>
      </w:r>
      <w:r w:rsidR="008E513B" w:rsidRPr="002931A6">
        <w:rPr>
          <w:rFonts w:ascii="Arial" w:hAnsi="Arial" w:cs="Arial"/>
        </w:rPr>
        <w:t xml:space="preserve">landfill </w:t>
      </w:r>
      <w:r w:rsidRPr="002931A6">
        <w:rPr>
          <w:rFonts w:ascii="Arial" w:hAnsi="Arial" w:cs="Arial"/>
        </w:rPr>
        <w:t xml:space="preserve">waste haulers </w:t>
      </w:r>
      <w:proofErr w:type="gramStart"/>
      <w:r w:rsidRPr="002931A6">
        <w:rPr>
          <w:rFonts w:ascii="Arial" w:hAnsi="Arial" w:cs="Arial"/>
        </w:rPr>
        <w:t>vehicle</w:t>
      </w:r>
      <w:r w:rsidR="00D53886" w:rsidRPr="002931A6">
        <w:rPr>
          <w:rFonts w:ascii="Arial" w:hAnsi="Arial" w:cs="Arial"/>
        </w:rPr>
        <w:t>;</w:t>
      </w:r>
      <w:proofErr w:type="gramEnd"/>
    </w:p>
    <w:p w14:paraId="10135A09" w14:textId="46900116" w:rsidR="00565A86" w:rsidRPr="002931A6" w:rsidRDefault="00565A86" w:rsidP="00392DF8">
      <w:pPr>
        <w:spacing w:after="0" w:line="240" w:lineRule="auto"/>
        <w:ind w:left="1418"/>
        <w:jc w:val="both"/>
        <w:rPr>
          <w:rFonts w:ascii="Arial" w:hAnsi="Arial" w:cs="Arial"/>
        </w:rPr>
      </w:pPr>
      <w:r w:rsidRPr="002931A6">
        <w:rPr>
          <w:rFonts w:ascii="Arial" w:hAnsi="Arial" w:cs="Arial"/>
        </w:rPr>
        <w:t xml:space="preserve">e. The unique identifier of each </w:t>
      </w:r>
      <w:proofErr w:type="gramStart"/>
      <w:r w:rsidRPr="002931A6">
        <w:rPr>
          <w:rFonts w:ascii="Arial" w:hAnsi="Arial" w:cs="Arial"/>
        </w:rPr>
        <w:t>container</w:t>
      </w:r>
      <w:r w:rsidR="00D53886" w:rsidRPr="002931A6">
        <w:rPr>
          <w:rFonts w:ascii="Arial" w:hAnsi="Arial" w:cs="Arial"/>
        </w:rPr>
        <w:t>;</w:t>
      </w:r>
      <w:proofErr w:type="gramEnd"/>
    </w:p>
    <w:p w14:paraId="5171D646" w14:textId="4CAF130B" w:rsidR="00565A86" w:rsidRPr="002931A6" w:rsidRDefault="00565A86" w:rsidP="00392DF8">
      <w:pPr>
        <w:spacing w:after="0" w:line="240" w:lineRule="auto"/>
        <w:ind w:left="1701" w:hanging="284"/>
        <w:jc w:val="both"/>
        <w:rPr>
          <w:rFonts w:ascii="Arial" w:hAnsi="Arial" w:cs="Arial"/>
        </w:rPr>
      </w:pPr>
      <w:r w:rsidRPr="002931A6">
        <w:rPr>
          <w:rFonts w:ascii="Arial" w:hAnsi="Arial" w:cs="Arial"/>
        </w:rPr>
        <w:t xml:space="preserve">f. The details of the Waste Permit under which the waste has been approved for </w:t>
      </w:r>
      <w:proofErr w:type="gramStart"/>
      <w:r w:rsidRPr="002931A6">
        <w:rPr>
          <w:rFonts w:ascii="Arial" w:hAnsi="Arial" w:cs="Arial"/>
        </w:rPr>
        <w:t>disposal</w:t>
      </w:r>
      <w:r w:rsidR="00D53886" w:rsidRPr="002931A6">
        <w:rPr>
          <w:rFonts w:ascii="Arial" w:hAnsi="Arial" w:cs="Arial"/>
        </w:rPr>
        <w:t>;</w:t>
      </w:r>
      <w:proofErr w:type="gramEnd"/>
    </w:p>
    <w:p w14:paraId="17360E74" w14:textId="737A59B8" w:rsidR="00565A86" w:rsidRPr="002931A6" w:rsidRDefault="00565A86" w:rsidP="00392DF8">
      <w:pPr>
        <w:spacing w:after="0" w:line="240" w:lineRule="auto"/>
        <w:ind w:left="1418"/>
        <w:jc w:val="both"/>
        <w:rPr>
          <w:rFonts w:ascii="Arial" w:hAnsi="Arial" w:cs="Arial"/>
        </w:rPr>
      </w:pPr>
      <w:r w:rsidRPr="002931A6">
        <w:rPr>
          <w:rFonts w:ascii="Arial" w:hAnsi="Arial" w:cs="Arial"/>
        </w:rPr>
        <w:t xml:space="preserve">g. The unique identifier of the manifest for each </w:t>
      </w:r>
      <w:proofErr w:type="gramStart"/>
      <w:r w:rsidRPr="002931A6">
        <w:rPr>
          <w:rFonts w:ascii="Arial" w:hAnsi="Arial" w:cs="Arial"/>
        </w:rPr>
        <w:t>container</w:t>
      </w:r>
      <w:r w:rsidR="00D53886" w:rsidRPr="002931A6">
        <w:rPr>
          <w:rFonts w:ascii="Arial" w:hAnsi="Arial" w:cs="Arial"/>
        </w:rPr>
        <w:t>;</w:t>
      </w:r>
      <w:proofErr w:type="gramEnd"/>
    </w:p>
    <w:p w14:paraId="0FD53583" w14:textId="37D0E80C" w:rsidR="00565A86" w:rsidRPr="002931A6" w:rsidRDefault="00565A86" w:rsidP="00392DF8">
      <w:pPr>
        <w:spacing w:after="0" w:line="240" w:lineRule="auto"/>
        <w:ind w:left="1418"/>
        <w:jc w:val="both"/>
        <w:rPr>
          <w:rFonts w:ascii="Arial" w:hAnsi="Arial" w:cs="Arial"/>
        </w:rPr>
      </w:pPr>
      <w:r w:rsidRPr="002931A6">
        <w:rPr>
          <w:rFonts w:ascii="Arial" w:hAnsi="Arial" w:cs="Arial"/>
        </w:rPr>
        <w:t xml:space="preserve">h. The weight of the delivered </w:t>
      </w:r>
      <w:proofErr w:type="gramStart"/>
      <w:r w:rsidRPr="002931A6">
        <w:rPr>
          <w:rFonts w:ascii="Arial" w:hAnsi="Arial" w:cs="Arial"/>
        </w:rPr>
        <w:t>material</w:t>
      </w:r>
      <w:r w:rsidR="00D53886" w:rsidRPr="002931A6">
        <w:rPr>
          <w:rFonts w:ascii="Arial" w:hAnsi="Arial" w:cs="Arial"/>
        </w:rPr>
        <w:t>;</w:t>
      </w:r>
      <w:proofErr w:type="gramEnd"/>
    </w:p>
    <w:p w14:paraId="01728D01" w14:textId="6462E61B" w:rsidR="00565A86" w:rsidRPr="002931A6" w:rsidRDefault="00565A86" w:rsidP="00392DF8">
      <w:pPr>
        <w:spacing w:after="0" w:line="240" w:lineRule="auto"/>
        <w:ind w:left="1418"/>
        <w:jc w:val="both"/>
        <w:rPr>
          <w:rFonts w:ascii="Arial" w:hAnsi="Arial" w:cs="Arial"/>
        </w:rPr>
      </w:pPr>
      <w:proofErr w:type="spellStart"/>
      <w:r w:rsidRPr="002931A6">
        <w:rPr>
          <w:rFonts w:ascii="Arial" w:hAnsi="Arial" w:cs="Arial"/>
        </w:rPr>
        <w:t>i</w:t>
      </w:r>
      <w:proofErr w:type="spellEnd"/>
      <w:r w:rsidRPr="002931A6">
        <w:rPr>
          <w:rFonts w:ascii="Arial" w:hAnsi="Arial" w:cs="Arial"/>
        </w:rPr>
        <w:t xml:space="preserve">. The date and time of deposition at the landfill </w:t>
      </w:r>
      <w:proofErr w:type="gramStart"/>
      <w:r w:rsidRPr="002931A6">
        <w:rPr>
          <w:rFonts w:ascii="Arial" w:hAnsi="Arial" w:cs="Arial"/>
        </w:rPr>
        <w:t>face</w:t>
      </w:r>
      <w:r w:rsidR="00D53886" w:rsidRPr="002931A6">
        <w:rPr>
          <w:rFonts w:ascii="Arial" w:hAnsi="Arial" w:cs="Arial"/>
        </w:rPr>
        <w:t>;</w:t>
      </w:r>
      <w:proofErr w:type="gramEnd"/>
    </w:p>
    <w:p w14:paraId="22980B80" w14:textId="1F6DFA24" w:rsidR="00565A86" w:rsidRPr="002931A6" w:rsidRDefault="00565A86" w:rsidP="00392DF8">
      <w:pPr>
        <w:spacing w:after="0" w:line="240" w:lineRule="auto"/>
        <w:ind w:left="1701" w:hanging="283"/>
        <w:jc w:val="both"/>
        <w:rPr>
          <w:rFonts w:ascii="Arial" w:hAnsi="Arial" w:cs="Arial"/>
        </w:rPr>
      </w:pPr>
      <w:r w:rsidRPr="002931A6">
        <w:rPr>
          <w:rFonts w:ascii="Arial" w:hAnsi="Arial" w:cs="Arial"/>
        </w:rPr>
        <w:t>j. The GPS co-ordinates of the location where the material was deposited on site.</w:t>
      </w:r>
      <w:r w:rsidR="008E513B" w:rsidRPr="002931A6">
        <w:rPr>
          <w:rFonts w:ascii="Arial" w:hAnsi="Arial" w:cs="Arial"/>
        </w:rPr>
        <w:t xml:space="preserve"> </w:t>
      </w:r>
    </w:p>
    <w:p w14:paraId="08DBC045" w14:textId="77777777" w:rsidR="003922D6" w:rsidRPr="002931A6" w:rsidRDefault="003922D6" w:rsidP="003922D6">
      <w:pPr>
        <w:spacing w:after="0" w:line="240" w:lineRule="auto"/>
        <w:ind w:left="720"/>
        <w:jc w:val="both"/>
        <w:rPr>
          <w:rFonts w:ascii="Arial" w:hAnsi="Arial" w:cs="Arial"/>
        </w:rPr>
      </w:pPr>
    </w:p>
    <w:p w14:paraId="24BB6BC5" w14:textId="5342A405" w:rsidR="00566907" w:rsidRPr="002931A6" w:rsidRDefault="008C330B" w:rsidP="00D976DA">
      <w:pPr>
        <w:pStyle w:val="ListParagraph"/>
        <w:numPr>
          <w:ilvl w:val="0"/>
          <w:numId w:val="63"/>
        </w:numPr>
        <w:ind w:left="1134" w:hanging="850"/>
        <w:jc w:val="both"/>
        <w:rPr>
          <w:rFonts w:ascii="Arial" w:hAnsi="Arial" w:cs="Arial"/>
        </w:rPr>
      </w:pPr>
      <w:r w:rsidRPr="002931A6">
        <w:rPr>
          <w:rFonts w:ascii="Arial" w:hAnsi="Arial" w:cs="Arial"/>
        </w:rPr>
        <w:t xml:space="preserve">In the event that a civil emergency is declared by any of the territorial authorities in the Canterbury Region the Consent Holder may, on the instruction of the Civil </w:t>
      </w:r>
      <w:proofErr w:type="spellStart"/>
      <w:r w:rsidRPr="002931A6">
        <w:rPr>
          <w:rFonts w:ascii="Arial" w:hAnsi="Arial" w:cs="Arial"/>
        </w:rPr>
        <w:t>Defence</w:t>
      </w:r>
      <w:proofErr w:type="spellEnd"/>
      <w:r w:rsidRPr="002931A6">
        <w:rPr>
          <w:rFonts w:ascii="Arial" w:hAnsi="Arial" w:cs="Arial"/>
        </w:rPr>
        <w:t xml:space="preserve"> Officer and after advising the Canterbury Regional Council </w:t>
      </w:r>
      <w:r w:rsidR="000C4441" w:rsidRPr="002931A6">
        <w:rPr>
          <w:rFonts w:ascii="Arial" w:hAnsi="Arial" w:cs="Arial"/>
        </w:rPr>
        <w:t xml:space="preserve">not be bound by conditions of this consent relating to landfill operations </w:t>
      </w:r>
      <w:r w:rsidR="00436D06">
        <w:rPr>
          <w:rFonts w:ascii="Arial" w:hAnsi="Arial" w:cs="Arial"/>
        </w:rPr>
        <w:t xml:space="preserve">(with the exception of the Waste Acceptance Criteria conditions which shall continue to apply) </w:t>
      </w:r>
      <w:r w:rsidRPr="002931A6">
        <w:rPr>
          <w:rFonts w:ascii="Arial" w:hAnsi="Arial" w:cs="Arial"/>
        </w:rPr>
        <w:t xml:space="preserve">for a period not exceeding 14 days. Within 3 working days of the end of the </w:t>
      </w:r>
      <w:proofErr w:type="gramStart"/>
      <w:r w:rsidRPr="002931A6">
        <w:rPr>
          <w:rFonts w:ascii="Arial" w:hAnsi="Arial" w:cs="Arial"/>
        </w:rPr>
        <w:t>14 day</w:t>
      </w:r>
      <w:proofErr w:type="gramEnd"/>
      <w:r w:rsidRPr="002931A6">
        <w:rPr>
          <w:rFonts w:ascii="Arial" w:hAnsi="Arial" w:cs="Arial"/>
        </w:rPr>
        <w:t xml:space="preserve"> period the Consent Holder must advise the Canterbury Regional Council and Waimakariri District Council of the details of any activities that did not comply with consent conditions. Should the period of civil emergency extend longer than 14 days the Consent Holder shall consult with Canterbury Regional Council and Waimakariri District Council and agree a temporary change to conditions required to respond to the civil emergency.</w:t>
      </w:r>
    </w:p>
    <w:p w14:paraId="622DD225" w14:textId="77777777" w:rsidR="008C330B" w:rsidRPr="002931A6" w:rsidRDefault="008C330B" w:rsidP="00211DA3">
      <w:pPr>
        <w:pStyle w:val="ListParagraph"/>
        <w:ind w:left="1134"/>
        <w:jc w:val="both"/>
        <w:rPr>
          <w:rFonts w:ascii="Arial" w:hAnsi="Arial" w:cs="Arial"/>
        </w:rPr>
      </w:pPr>
    </w:p>
    <w:p w14:paraId="4F9894E6" w14:textId="740CA8FA" w:rsidR="00565A86" w:rsidRPr="002931A6" w:rsidRDefault="00565A86" w:rsidP="00D976DA">
      <w:pPr>
        <w:pStyle w:val="ListParagraph"/>
        <w:numPr>
          <w:ilvl w:val="0"/>
          <w:numId w:val="63"/>
        </w:numPr>
        <w:ind w:left="1134" w:hanging="850"/>
        <w:jc w:val="both"/>
        <w:rPr>
          <w:rFonts w:ascii="Arial" w:hAnsi="Arial" w:cs="Arial"/>
        </w:rPr>
      </w:pPr>
      <w:r w:rsidRPr="002931A6">
        <w:rPr>
          <w:rFonts w:ascii="Arial" w:hAnsi="Arial" w:cs="Arial"/>
        </w:rPr>
        <w:t xml:space="preserve">The consent holder </w:t>
      </w:r>
      <w:r w:rsidR="00145926" w:rsidRPr="002931A6">
        <w:rPr>
          <w:rFonts w:ascii="Arial" w:hAnsi="Arial" w:cs="Arial"/>
        </w:rPr>
        <w:t>must</w:t>
      </w:r>
      <w:r w:rsidRPr="002931A6">
        <w:rPr>
          <w:rFonts w:ascii="Arial" w:hAnsi="Arial" w:cs="Arial"/>
        </w:rPr>
        <w:t xml:space="preserve"> have a digital camera system that can verify the time and date of each</w:t>
      </w:r>
      <w:r w:rsidR="008D4011" w:rsidRPr="002931A6">
        <w:rPr>
          <w:rFonts w:ascii="Arial" w:hAnsi="Arial" w:cs="Arial"/>
        </w:rPr>
        <w:t xml:space="preserve"> </w:t>
      </w:r>
      <w:r w:rsidRPr="002931A6">
        <w:rPr>
          <w:rFonts w:ascii="Arial" w:hAnsi="Arial" w:cs="Arial"/>
        </w:rPr>
        <w:t xml:space="preserve">container as the container either enters or leaves the </w:t>
      </w:r>
      <w:r w:rsidR="008E513B" w:rsidRPr="002931A6">
        <w:rPr>
          <w:rFonts w:ascii="Arial" w:hAnsi="Arial" w:cs="Arial"/>
        </w:rPr>
        <w:t xml:space="preserve">landfill </w:t>
      </w:r>
      <w:r w:rsidRPr="002931A6">
        <w:rPr>
          <w:rFonts w:ascii="Arial" w:hAnsi="Arial" w:cs="Arial"/>
        </w:rPr>
        <w:t>waste deposition area.</w:t>
      </w:r>
    </w:p>
    <w:p w14:paraId="0B70B75F" w14:textId="77777777" w:rsidR="002A6E85" w:rsidRPr="002931A6" w:rsidRDefault="002A6E85" w:rsidP="00392DF8">
      <w:pPr>
        <w:ind w:left="1134" w:hanging="850"/>
        <w:jc w:val="both"/>
        <w:rPr>
          <w:rFonts w:ascii="Arial" w:hAnsi="Arial" w:cs="Arial"/>
        </w:rPr>
      </w:pPr>
    </w:p>
    <w:p w14:paraId="2B951A1E" w14:textId="4759CC32" w:rsidR="00565A86" w:rsidRPr="002931A6" w:rsidRDefault="00565A86" w:rsidP="00D976DA">
      <w:pPr>
        <w:pStyle w:val="ListParagraph"/>
        <w:numPr>
          <w:ilvl w:val="0"/>
          <w:numId w:val="63"/>
        </w:numPr>
        <w:ind w:left="851" w:hanging="709"/>
        <w:jc w:val="both"/>
        <w:rPr>
          <w:rFonts w:ascii="Arial" w:hAnsi="Arial" w:cs="Arial"/>
        </w:rPr>
      </w:pPr>
      <w:r w:rsidRPr="002931A6">
        <w:rPr>
          <w:rFonts w:ascii="Arial" w:hAnsi="Arial" w:cs="Arial"/>
        </w:rPr>
        <w:t xml:space="preserve">Each Waste Permit </w:t>
      </w:r>
      <w:r w:rsidR="00145926" w:rsidRPr="002931A6">
        <w:rPr>
          <w:rFonts w:ascii="Arial" w:hAnsi="Arial" w:cs="Arial"/>
        </w:rPr>
        <w:t>must</w:t>
      </w:r>
      <w:r w:rsidRPr="002931A6">
        <w:rPr>
          <w:rFonts w:ascii="Arial" w:hAnsi="Arial" w:cs="Arial"/>
        </w:rPr>
        <w:t xml:space="preserve"> include, as a minimum, the following information:</w:t>
      </w:r>
    </w:p>
    <w:p w14:paraId="73422B7F" w14:textId="77777777" w:rsidR="00113ADA" w:rsidRPr="002931A6" w:rsidRDefault="00113ADA" w:rsidP="00C5005E">
      <w:pPr>
        <w:pStyle w:val="ListParagraph"/>
        <w:jc w:val="both"/>
        <w:rPr>
          <w:rFonts w:ascii="Arial" w:hAnsi="Arial" w:cs="Arial"/>
        </w:rPr>
      </w:pPr>
    </w:p>
    <w:p w14:paraId="1217AD38" w14:textId="67B658B0" w:rsidR="00565A86" w:rsidRPr="002931A6" w:rsidRDefault="00565A86" w:rsidP="00392DF8">
      <w:pPr>
        <w:spacing w:after="0" w:line="240" w:lineRule="auto"/>
        <w:ind w:left="1701" w:hanging="425"/>
        <w:jc w:val="both"/>
        <w:rPr>
          <w:rFonts w:ascii="Arial" w:hAnsi="Arial" w:cs="Arial"/>
        </w:rPr>
      </w:pPr>
      <w:r w:rsidRPr="002931A6">
        <w:rPr>
          <w:rFonts w:ascii="Arial" w:hAnsi="Arial" w:cs="Arial"/>
        </w:rPr>
        <w:t xml:space="preserve">a. </w:t>
      </w:r>
      <w:r w:rsidR="002A6E85" w:rsidRPr="002931A6">
        <w:rPr>
          <w:rFonts w:ascii="Arial" w:hAnsi="Arial" w:cs="Arial"/>
        </w:rPr>
        <w:tab/>
      </w:r>
      <w:r w:rsidRPr="002931A6">
        <w:rPr>
          <w:rFonts w:ascii="Arial" w:hAnsi="Arial" w:cs="Arial"/>
        </w:rPr>
        <w:t>The unique Waste Permit identifier</w:t>
      </w:r>
    </w:p>
    <w:p w14:paraId="315CF94A" w14:textId="59754F5F" w:rsidR="00565A86" w:rsidRPr="002931A6" w:rsidRDefault="00565A86" w:rsidP="00392DF8">
      <w:pPr>
        <w:spacing w:after="0" w:line="240" w:lineRule="auto"/>
        <w:ind w:left="1701" w:hanging="425"/>
        <w:jc w:val="both"/>
        <w:rPr>
          <w:rFonts w:ascii="Arial" w:hAnsi="Arial" w:cs="Arial"/>
        </w:rPr>
      </w:pPr>
      <w:r w:rsidRPr="002931A6">
        <w:rPr>
          <w:rFonts w:ascii="Arial" w:hAnsi="Arial" w:cs="Arial"/>
        </w:rPr>
        <w:t xml:space="preserve">b. </w:t>
      </w:r>
      <w:r w:rsidR="002A6E85" w:rsidRPr="002931A6">
        <w:rPr>
          <w:rFonts w:ascii="Arial" w:hAnsi="Arial" w:cs="Arial"/>
        </w:rPr>
        <w:tab/>
      </w:r>
      <w:r w:rsidRPr="002931A6">
        <w:rPr>
          <w:rFonts w:ascii="Arial" w:hAnsi="Arial" w:cs="Arial"/>
        </w:rPr>
        <w:t>The date of issue of the Waste Permit</w:t>
      </w:r>
    </w:p>
    <w:p w14:paraId="56D44B59" w14:textId="04C2E02D" w:rsidR="00565A86" w:rsidRPr="002931A6" w:rsidRDefault="00565A86" w:rsidP="00392DF8">
      <w:pPr>
        <w:spacing w:after="0" w:line="240" w:lineRule="auto"/>
        <w:ind w:left="1701" w:hanging="425"/>
        <w:jc w:val="both"/>
        <w:rPr>
          <w:rFonts w:ascii="Arial" w:hAnsi="Arial" w:cs="Arial"/>
        </w:rPr>
      </w:pPr>
      <w:r w:rsidRPr="002931A6">
        <w:rPr>
          <w:rFonts w:ascii="Arial" w:hAnsi="Arial" w:cs="Arial"/>
        </w:rPr>
        <w:t xml:space="preserve">c. </w:t>
      </w:r>
      <w:r w:rsidR="002A6E85" w:rsidRPr="002931A6">
        <w:rPr>
          <w:rFonts w:ascii="Arial" w:hAnsi="Arial" w:cs="Arial"/>
        </w:rPr>
        <w:tab/>
      </w:r>
      <w:r w:rsidRPr="002931A6">
        <w:rPr>
          <w:rFonts w:ascii="Arial" w:hAnsi="Arial" w:cs="Arial"/>
        </w:rPr>
        <w:t xml:space="preserve">The name of the </w:t>
      </w:r>
      <w:r w:rsidR="008E513B" w:rsidRPr="002931A6">
        <w:rPr>
          <w:rFonts w:ascii="Arial" w:hAnsi="Arial" w:cs="Arial"/>
        </w:rPr>
        <w:t xml:space="preserve">landfill </w:t>
      </w:r>
      <w:r w:rsidRPr="002931A6">
        <w:rPr>
          <w:rFonts w:ascii="Arial" w:hAnsi="Arial" w:cs="Arial"/>
        </w:rPr>
        <w:t>waste generator</w:t>
      </w:r>
    </w:p>
    <w:p w14:paraId="295B6967" w14:textId="10CBD8AC" w:rsidR="00565A86" w:rsidRPr="002931A6" w:rsidRDefault="00565A86" w:rsidP="00392DF8">
      <w:pPr>
        <w:spacing w:after="0" w:line="240" w:lineRule="auto"/>
        <w:ind w:left="1701" w:hanging="425"/>
        <w:jc w:val="both"/>
        <w:rPr>
          <w:rFonts w:ascii="Arial" w:hAnsi="Arial" w:cs="Arial"/>
        </w:rPr>
      </w:pPr>
      <w:r w:rsidRPr="002931A6">
        <w:rPr>
          <w:rFonts w:ascii="Arial" w:hAnsi="Arial" w:cs="Arial"/>
        </w:rPr>
        <w:t xml:space="preserve">d. </w:t>
      </w:r>
      <w:r w:rsidR="002A6E85" w:rsidRPr="002931A6">
        <w:rPr>
          <w:rFonts w:ascii="Arial" w:hAnsi="Arial" w:cs="Arial"/>
        </w:rPr>
        <w:tab/>
      </w:r>
      <w:r w:rsidRPr="002931A6">
        <w:rPr>
          <w:rFonts w:ascii="Arial" w:hAnsi="Arial" w:cs="Arial"/>
        </w:rPr>
        <w:t xml:space="preserve">The name of the </w:t>
      </w:r>
      <w:r w:rsidR="008E513B" w:rsidRPr="002931A6">
        <w:rPr>
          <w:rFonts w:ascii="Arial" w:hAnsi="Arial" w:cs="Arial"/>
        </w:rPr>
        <w:t xml:space="preserve">landfill </w:t>
      </w:r>
      <w:r w:rsidRPr="002931A6">
        <w:rPr>
          <w:rFonts w:ascii="Arial" w:hAnsi="Arial" w:cs="Arial"/>
        </w:rPr>
        <w:t>waste generator’s contact person</w:t>
      </w:r>
      <w:r w:rsidR="008E513B" w:rsidRPr="002931A6">
        <w:rPr>
          <w:rFonts w:ascii="Arial" w:hAnsi="Arial" w:cs="Arial"/>
        </w:rPr>
        <w:t xml:space="preserve"> </w:t>
      </w:r>
    </w:p>
    <w:p w14:paraId="32E7669E" w14:textId="7743F69A" w:rsidR="00565A86" w:rsidRPr="002931A6" w:rsidRDefault="00565A86" w:rsidP="00392DF8">
      <w:pPr>
        <w:spacing w:after="0" w:line="240" w:lineRule="auto"/>
        <w:ind w:left="1701" w:hanging="425"/>
        <w:jc w:val="both"/>
        <w:rPr>
          <w:rFonts w:ascii="Arial" w:hAnsi="Arial" w:cs="Arial"/>
        </w:rPr>
      </w:pPr>
      <w:r w:rsidRPr="002931A6">
        <w:rPr>
          <w:rFonts w:ascii="Arial" w:hAnsi="Arial" w:cs="Arial"/>
        </w:rPr>
        <w:t xml:space="preserve">e. </w:t>
      </w:r>
      <w:r w:rsidR="002A6E85" w:rsidRPr="002931A6">
        <w:rPr>
          <w:rFonts w:ascii="Arial" w:hAnsi="Arial" w:cs="Arial"/>
        </w:rPr>
        <w:tab/>
      </w:r>
      <w:r w:rsidRPr="002931A6">
        <w:rPr>
          <w:rFonts w:ascii="Arial" w:hAnsi="Arial" w:cs="Arial"/>
        </w:rPr>
        <w:t xml:space="preserve">The telephone number and email address of the </w:t>
      </w:r>
      <w:r w:rsidR="008E513B" w:rsidRPr="002931A6">
        <w:rPr>
          <w:rFonts w:ascii="Arial" w:hAnsi="Arial" w:cs="Arial"/>
        </w:rPr>
        <w:t xml:space="preserve">landfill </w:t>
      </w:r>
      <w:r w:rsidRPr="002931A6">
        <w:rPr>
          <w:rFonts w:ascii="Arial" w:hAnsi="Arial" w:cs="Arial"/>
        </w:rPr>
        <w:t>waste generator’s contact person</w:t>
      </w:r>
    </w:p>
    <w:p w14:paraId="725878D6" w14:textId="05587406" w:rsidR="00565A86" w:rsidRPr="002931A6" w:rsidRDefault="00565A86" w:rsidP="00392DF8">
      <w:pPr>
        <w:spacing w:after="0" w:line="240" w:lineRule="auto"/>
        <w:ind w:left="1701" w:hanging="425"/>
        <w:jc w:val="both"/>
        <w:rPr>
          <w:rFonts w:ascii="Arial" w:hAnsi="Arial" w:cs="Arial"/>
        </w:rPr>
      </w:pPr>
      <w:r w:rsidRPr="002931A6">
        <w:rPr>
          <w:rFonts w:ascii="Arial" w:hAnsi="Arial" w:cs="Arial"/>
        </w:rPr>
        <w:t xml:space="preserve">f. </w:t>
      </w:r>
      <w:r w:rsidR="002A6E85" w:rsidRPr="002931A6">
        <w:rPr>
          <w:rFonts w:ascii="Arial" w:hAnsi="Arial" w:cs="Arial"/>
        </w:rPr>
        <w:tab/>
      </w:r>
      <w:r w:rsidRPr="002931A6">
        <w:rPr>
          <w:rFonts w:ascii="Arial" w:hAnsi="Arial" w:cs="Arial"/>
        </w:rPr>
        <w:t xml:space="preserve">The address of the site that the </w:t>
      </w:r>
      <w:r w:rsidR="008E513B" w:rsidRPr="002931A6">
        <w:rPr>
          <w:rFonts w:ascii="Arial" w:hAnsi="Arial" w:cs="Arial"/>
        </w:rPr>
        <w:t xml:space="preserve">landfill </w:t>
      </w:r>
      <w:r w:rsidRPr="002931A6">
        <w:rPr>
          <w:rFonts w:ascii="Arial" w:hAnsi="Arial" w:cs="Arial"/>
        </w:rPr>
        <w:t>waste is being generated from</w:t>
      </w:r>
    </w:p>
    <w:p w14:paraId="4720A7D9" w14:textId="20EBD1F3" w:rsidR="00565A86" w:rsidRPr="002931A6" w:rsidRDefault="00565A86" w:rsidP="00392DF8">
      <w:pPr>
        <w:spacing w:after="0" w:line="240" w:lineRule="auto"/>
        <w:ind w:left="1701" w:hanging="425"/>
        <w:jc w:val="both"/>
        <w:rPr>
          <w:rFonts w:ascii="Arial" w:hAnsi="Arial" w:cs="Arial"/>
        </w:rPr>
      </w:pPr>
      <w:r w:rsidRPr="002931A6">
        <w:rPr>
          <w:rFonts w:ascii="Arial" w:hAnsi="Arial" w:cs="Arial"/>
        </w:rPr>
        <w:t xml:space="preserve">g. </w:t>
      </w:r>
      <w:r w:rsidR="002A6E85" w:rsidRPr="002931A6">
        <w:rPr>
          <w:rFonts w:ascii="Arial" w:hAnsi="Arial" w:cs="Arial"/>
        </w:rPr>
        <w:tab/>
      </w:r>
      <w:r w:rsidRPr="002931A6">
        <w:rPr>
          <w:rFonts w:ascii="Arial" w:hAnsi="Arial" w:cs="Arial"/>
        </w:rPr>
        <w:t xml:space="preserve">The name of the owner of the site where the </w:t>
      </w:r>
      <w:r w:rsidR="008E513B" w:rsidRPr="002931A6">
        <w:rPr>
          <w:rFonts w:ascii="Arial" w:hAnsi="Arial" w:cs="Arial"/>
        </w:rPr>
        <w:t xml:space="preserve">landfill </w:t>
      </w:r>
      <w:r w:rsidRPr="002931A6">
        <w:rPr>
          <w:rFonts w:ascii="Arial" w:hAnsi="Arial" w:cs="Arial"/>
        </w:rPr>
        <w:t>waste is being generated from</w:t>
      </w:r>
    </w:p>
    <w:p w14:paraId="4AD3FE48" w14:textId="2D67CA3F" w:rsidR="00565A86" w:rsidRPr="002931A6" w:rsidRDefault="00565A86" w:rsidP="00392DF8">
      <w:pPr>
        <w:spacing w:after="0" w:line="240" w:lineRule="auto"/>
        <w:ind w:left="1701" w:hanging="425"/>
        <w:jc w:val="both"/>
        <w:rPr>
          <w:rFonts w:ascii="Arial" w:hAnsi="Arial" w:cs="Arial"/>
        </w:rPr>
      </w:pPr>
      <w:r w:rsidRPr="002931A6">
        <w:rPr>
          <w:rFonts w:ascii="Arial" w:hAnsi="Arial" w:cs="Arial"/>
        </w:rPr>
        <w:t xml:space="preserve">h. </w:t>
      </w:r>
      <w:r w:rsidR="002A6E85" w:rsidRPr="002931A6">
        <w:rPr>
          <w:rFonts w:ascii="Arial" w:hAnsi="Arial" w:cs="Arial"/>
        </w:rPr>
        <w:tab/>
      </w:r>
      <w:r w:rsidRPr="002931A6">
        <w:rPr>
          <w:rFonts w:ascii="Arial" w:hAnsi="Arial" w:cs="Arial"/>
        </w:rPr>
        <w:t xml:space="preserve">A description of the </w:t>
      </w:r>
      <w:r w:rsidR="008E513B" w:rsidRPr="002931A6">
        <w:rPr>
          <w:rFonts w:ascii="Arial" w:hAnsi="Arial" w:cs="Arial"/>
        </w:rPr>
        <w:t xml:space="preserve">landfill </w:t>
      </w:r>
      <w:r w:rsidRPr="002931A6">
        <w:rPr>
          <w:rFonts w:ascii="Arial" w:hAnsi="Arial" w:cs="Arial"/>
        </w:rPr>
        <w:t>waste material</w:t>
      </w:r>
    </w:p>
    <w:p w14:paraId="41CEF0D0" w14:textId="01C691FB" w:rsidR="00565A86" w:rsidRPr="002931A6" w:rsidRDefault="00565A86" w:rsidP="00392DF8">
      <w:pPr>
        <w:spacing w:after="0" w:line="240" w:lineRule="auto"/>
        <w:ind w:left="1701" w:hanging="425"/>
        <w:jc w:val="both"/>
        <w:rPr>
          <w:rFonts w:ascii="Arial" w:hAnsi="Arial" w:cs="Arial"/>
        </w:rPr>
      </w:pPr>
      <w:proofErr w:type="spellStart"/>
      <w:r w:rsidRPr="002931A6">
        <w:rPr>
          <w:rFonts w:ascii="Arial" w:hAnsi="Arial" w:cs="Arial"/>
        </w:rPr>
        <w:t>i</w:t>
      </w:r>
      <w:proofErr w:type="spellEnd"/>
      <w:r w:rsidRPr="002931A6">
        <w:rPr>
          <w:rFonts w:ascii="Arial" w:hAnsi="Arial" w:cs="Arial"/>
        </w:rPr>
        <w:t xml:space="preserve">. </w:t>
      </w:r>
      <w:r w:rsidR="002A6E85" w:rsidRPr="002931A6">
        <w:rPr>
          <w:rFonts w:ascii="Arial" w:hAnsi="Arial" w:cs="Arial"/>
        </w:rPr>
        <w:tab/>
      </w:r>
      <w:r w:rsidRPr="002931A6">
        <w:rPr>
          <w:rFonts w:ascii="Arial" w:hAnsi="Arial" w:cs="Arial"/>
        </w:rPr>
        <w:t xml:space="preserve">Any laboratory reports pertaining to the composition of the </w:t>
      </w:r>
      <w:r w:rsidR="008E513B" w:rsidRPr="002931A6">
        <w:rPr>
          <w:rFonts w:ascii="Arial" w:hAnsi="Arial" w:cs="Arial"/>
        </w:rPr>
        <w:t xml:space="preserve">landfill </w:t>
      </w:r>
      <w:r w:rsidRPr="002931A6">
        <w:rPr>
          <w:rFonts w:ascii="Arial" w:hAnsi="Arial" w:cs="Arial"/>
        </w:rPr>
        <w:t>waste material</w:t>
      </w:r>
    </w:p>
    <w:p w14:paraId="07542D25" w14:textId="11448CCC" w:rsidR="00565A86" w:rsidRPr="002931A6" w:rsidRDefault="00565A86" w:rsidP="00392DF8">
      <w:pPr>
        <w:spacing w:after="0" w:line="240" w:lineRule="auto"/>
        <w:ind w:left="1701" w:hanging="425"/>
        <w:jc w:val="both"/>
        <w:rPr>
          <w:rFonts w:ascii="Arial" w:hAnsi="Arial" w:cs="Arial"/>
        </w:rPr>
      </w:pPr>
      <w:r w:rsidRPr="002931A6">
        <w:rPr>
          <w:rFonts w:ascii="Arial" w:hAnsi="Arial" w:cs="Arial"/>
        </w:rPr>
        <w:t xml:space="preserve">j. </w:t>
      </w:r>
      <w:r w:rsidR="002A6E85" w:rsidRPr="002931A6">
        <w:rPr>
          <w:rFonts w:ascii="Arial" w:hAnsi="Arial" w:cs="Arial"/>
        </w:rPr>
        <w:tab/>
      </w:r>
      <w:r w:rsidRPr="002931A6">
        <w:rPr>
          <w:rFonts w:ascii="Arial" w:hAnsi="Arial" w:cs="Arial"/>
        </w:rPr>
        <w:t>Any authorisation under which the material was removed from the source site (e.g.</w:t>
      </w:r>
      <w:r w:rsidR="002A6E85" w:rsidRPr="002931A6">
        <w:rPr>
          <w:rFonts w:ascii="Arial" w:hAnsi="Arial" w:cs="Arial"/>
        </w:rPr>
        <w:t xml:space="preserve"> </w:t>
      </w:r>
      <w:r w:rsidRPr="002931A6">
        <w:rPr>
          <w:rFonts w:ascii="Arial" w:hAnsi="Arial" w:cs="Arial"/>
        </w:rPr>
        <w:t>resource consent)</w:t>
      </w:r>
    </w:p>
    <w:p w14:paraId="43548808" w14:textId="0DDA2A94" w:rsidR="00565A86" w:rsidRPr="002931A6" w:rsidRDefault="00565A86" w:rsidP="00392DF8">
      <w:pPr>
        <w:spacing w:after="0" w:line="240" w:lineRule="auto"/>
        <w:ind w:left="1701" w:hanging="425"/>
        <w:jc w:val="both"/>
        <w:rPr>
          <w:rFonts w:ascii="Arial" w:hAnsi="Arial" w:cs="Arial"/>
        </w:rPr>
      </w:pPr>
      <w:r w:rsidRPr="002931A6">
        <w:rPr>
          <w:rFonts w:ascii="Arial" w:hAnsi="Arial" w:cs="Arial"/>
        </w:rPr>
        <w:t xml:space="preserve">k. </w:t>
      </w:r>
      <w:r w:rsidR="002A6E85" w:rsidRPr="002931A6">
        <w:rPr>
          <w:rFonts w:ascii="Arial" w:hAnsi="Arial" w:cs="Arial"/>
        </w:rPr>
        <w:tab/>
      </w:r>
      <w:r w:rsidRPr="002931A6">
        <w:rPr>
          <w:rFonts w:ascii="Arial" w:hAnsi="Arial" w:cs="Arial"/>
        </w:rPr>
        <w:t>Any sampling or other auditing conditions</w:t>
      </w:r>
    </w:p>
    <w:p w14:paraId="3E04CC1C" w14:textId="39DAFB6A" w:rsidR="00565A86" w:rsidRPr="002931A6" w:rsidRDefault="00565A86" w:rsidP="00392DF8">
      <w:pPr>
        <w:spacing w:after="0" w:line="240" w:lineRule="auto"/>
        <w:ind w:left="1701" w:hanging="425"/>
        <w:jc w:val="both"/>
        <w:rPr>
          <w:rFonts w:ascii="Arial" w:hAnsi="Arial" w:cs="Arial"/>
        </w:rPr>
      </w:pPr>
      <w:r w:rsidRPr="002931A6">
        <w:rPr>
          <w:rFonts w:ascii="Arial" w:hAnsi="Arial" w:cs="Arial"/>
        </w:rPr>
        <w:t xml:space="preserve">l. </w:t>
      </w:r>
      <w:r w:rsidR="002A6E85" w:rsidRPr="002931A6">
        <w:rPr>
          <w:rFonts w:ascii="Arial" w:hAnsi="Arial" w:cs="Arial"/>
        </w:rPr>
        <w:tab/>
      </w:r>
      <w:r w:rsidRPr="002931A6">
        <w:rPr>
          <w:rFonts w:ascii="Arial" w:hAnsi="Arial" w:cs="Arial"/>
        </w:rPr>
        <w:t>The name and signature of the person assessing and determining whether the material was acceptable</w:t>
      </w:r>
      <w:r w:rsidR="003922D6" w:rsidRPr="002931A6">
        <w:rPr>
          <w:rFonts w:ascii="Arial" w:hAnsi="Arial" w:cs="Arial"/>
        </w:rPr>
        <w:t>.</w:t>
      </w:r>
      <w:r w:rsidR="008E513B" w:rsidRPr="002931A6">
        <w:rPr>
          <w:rFonts w:ascii="Arial" w:hAnsi="Arial" w:cs="Arial"/>
        </w:rPr>
        <w:t xml:space="preserve"> </w:t>
      </w:r>
    </w:p>
    <w:p w14:paraId="7FBEDDE6" w14:textId="77777777" w:rsidR="003922D6" w:rsidRPr="002931A6" w:rsidRDefault="003922D6" w:rsidP="003922D6">
      <w:pPr>
        <w:spacing w:after="0" w:line="240" w:lineRule="auto"/>
        <w:ind w:left="1134" w:hanging="425"/>
        <w:jc w:val="both"/>
        <w:rPr>
          <w:rFonts w:ascii="Arial" w:hAnsi="Arial" w:cs="Arial"/>
        </w:rPr>
      </w:pPr>
    </w:p>
    <w:p w14:paraId="344F5B0A" w14:textId="1B4905AA" w:rsidR="00492674" w:rsidRPr="002931A6" w:rsidRDefault="00297115" w:rsidP="00D976DA">
      <w:pPr>
        <w:pStyle w:val="ListParagraph"/>
        <w:numPr>
          <w:ilvl w:val="0"/>
          <w:numId w:val="63"/>
        </w:numPr>
        <w:autoSpaceDE w:val="0"/>
        <w:autoSpaceDN w:val="0"/>
        <w:adjustRightInd w:val="0"/>
        <w:spacing w:after="120"/>
        <w:ind w:left="851" w:hanging="709"/>
        <w:contextualSpacing/>
        <w:jc w:val="both"/>
        <w:rPr>
          <w:rFonts w:ascii="Arial" w:eastAsia="Arial" w:hAnsi="Arial" w:cs="Arial"/>
        </w:rPr>
      </w:pPr>
      <w:r w:rsidRPr="002931A6">
        <w:rPr>
          <w:rFonts w:ascii="Arial" w:eastAsia="Arial" w:hAnsi="Arial" w:cs="Arial"/>
        </w:rPr>
        <w:t xml:space="preserve">Water used for container or landfill face access vehicle washdown, must be treated as leachate, with appropriate storage and </w:t>
      </w:r>
      <w:r w:rsidR="008C1A23" w:rsidRPr="002931A6">
        <w:rPr>
          <w:rFonts w:ascii="Arial" w:eastAsia="Arial" w:hAnsi="Arial" w:cs="Arial"/>
        </w:rPr>
        <w:t>r</w:t>
      </w:r>
      <w:r w:rsidR="00635B11" w:rsidRPr="002931A6">
        <w:rPr>
          <w:rFonts w:ascii="Arial" w:eastAsia="Arial" w:hAnsi="Arial" w:cs="Arial"/>
        </w:rPr>
        <w:t xml:space="preserve">e-use </w:t>
      </w:r>
      <w:r w:rsidR="008C1A23" w:rsidRPr="002931A6">
        <w:rPr>
          <w:rFonts w:ascii="Arial" w:eastAsia="Arial" w:hAnsi="Arial" w:cs="Arial"/>
        </w:rPr>
        <w:t xml:space="preserve">within the landfill </w:t>
      </w:r>
      <w:r w:rsidR="00635B11" w:rsidRPr="002931A6">
        <w:rPr>
          <w:rFonts w:ascii="Arial" w:eastAsia="Arial" w:hAnsi="Arial" w:cs="Arial"/>
        </w:rPr>
        <w:t>or disposal</w:t>
      </w:r>
      <w:r w:rsidR="008C1A23" w:rsidRPr="002931A6">
        <w:rPr>
          <w:rFonts w:ascii="Arial" w:eastAsia="Arial" w:hAnsi="Arial" w:cs="Arial"/>
        </w:rPr>
        <w:t xml:space="preserve"> off-site </w:t>
      </w:r>
      <w:r w:rsidR="008C1A23" w:rsidRPr="002931A6">
        <w:rPr>
          <w:rFonts w:ascii="Arial" w:eastAsia="Arial" w:hAnsi="Arial" w:cs="Arial"/>
        </w:rPr>
        <w:lastRenderedPageBreak/>
        <w:t>to an approved facility</w:t>
      </w:r>
      <w:r w:rsidRPr="002931A6">
        <w:rPr>
          <w:rFonts w:ascii="Arial" w:eastAsia="Arial" w:hAnsi="Arial" w:cs="Arial"/>
        </w:rPr>
        <w:t xml:space="preserve">. </w:t>
      </w:r>
    </w:p>
    <w:p w14:paraId="1C53CF4A" w14:textId="77777777" w:rsidR="00492674" w:rsidRPr="002931A6" w:rsidRDefault="00492674" w:rsidP="00245CC0">
      <w:pPr>
        <w:pStyle w:val="ListParagraph"/>
        <w:autoSpaceDE w:val="0"/>
        <w:autoSpaceDN w:val="0"/>
        <w:adjustRightInd w:val="0"/>
        <w:spacing w:after="120"/>
        <w:ind w:left="851" w:hanging="709"/>
        <w:contextualSpacing/>
        <w:jc w:val="both"/>
        <w:rPr>
          <w:rFonts w:ascii="Arial" w:eastAsia="Arial" w:hAnsi="Arial" w:cs="Arial"/>
        </w:rPr>
      </w:pPr>
    </w:p>
    <w:p w14:paraId="09B86968" w14:textId="5D03CF12" w:rsidR="00F81740" w:rsidRPr="002931A6" w:rsidRDefault="00F81740" w:rsidP="00D976DA">
      <w:pPr>
        <w:pStyle w:val="ListParagraph"/>
        <w:numPr>
          <w:ilvl w:val="0"/>
          <w:numId w:val="63"/>
        </w:numPr>
        <w:autoSpaceDE w:val="0"/>
        <w:autoSpaceDN w:val="0"/>
        <w:adjustRightInd w:val="0"/>
        <w:spacing w:after="120"/>
        <w:ind w:left="851" w:hanging="709"/>
        <w:contextualSpacing/>
        <w:jc w:val="both"/>
        <w:rPr>
          <w:rFonts w:ascii="Arial" w:eastAsia="Arial" w:hAnsi="Arial" w:cs="Arial"/>
        </w:rPr>
      </w:pPr>
      <w:r w:rsidRPr="002931A6">
        <w:rPr>
          <w:rFonts w:ascii="Arial" w:eastAsia="Arial" w:hAnsi="Arial" w:cs="Arial"/>
        </w:rPr>
        <w:t xml:space="preserve">A wheel wash for the </w:t>
      </w:r>
      <w:r w:rsidR="00981EDA" w:rsidRPr="002931A6">
        <w:rPr>
          <w:rFonts w:ascii="Arial" w:eastAsia="Arial" w:hAnsi="Arial" w:cs="Arial"/>
        </w:rPr>
        <w:t xml:space="preserve">landfill </w:t>
      </w:r>
      <w:r w:rsidRPr="002931A6">
        <w:rPr>
          <w:rFonts w:ascii="Arial" w:eastAsia="Arial" w:hAnsi="Arial" w:cs="Arial"/>
        </w:rPr>
        <w:t xml:space="preserve">waste mule trucks must be installed </w:t>
      </w:r>
      <w:r w:rsidR="00783FF6" w:rsidRPr="002931A6">
        <w:rPr>
          <w:rFonts w:ascii="Arial" w:eastAsia="Arial" w:hAnsi="Arial" w:cs="Arial"/>
        </w:rPr>
        <w:t xml:space="preserve">at the entry/exit point of the current operational waste cell </w:t>
      </w:r>
      <w:r w:rsidRPr="002931A6">
        <w:rPr>
          <w:rFonts w:ascii="Arial" w:eastAsia="Arial" w:hAnsi="Arial" w:cs="Arial"/>
        </w:rPr>
        <w:t xml:space="preserve">and appropriately utilized to </w:t>
      </w:r>
      <w:r w:rsidR="00783FF6" w:rsidRPr="002931A6">
        <w:rPr>
          <w:rFonts w:ascii="Arial" w:eastAsia="Arial" w:hAnsi="Arial" w:cs="Arial"/>
        </w:rPr>
        <w:t>avoid</w:t>
      </w:r>
      <w:r w:rsidRPr="002931A6">
        <w:rPr>
          <w:rFonts w:ascii="Arial" w:eastAsia="Arial" w:hAnsi="Arial" w:cs="Arial"/>
        </w:rPr>
        <w:t xml:space="preserve"> distribution of was</w:t>
      </w:r>
      <w:r w:rsidR="005F6A11" w:rsidRPr="002931A6">
        <w:rPr>
          <w:rFonts w:ascii="Arial" w:eastAsia="Arial" w:hAnsi="Arial" w:cs="Arial"/>
        </w:rPr>
        <w:t>te</w:t>
      </w:r>
      <w:r w:rsidRPr="002931A6">
        <w:rPr>
          <w:rFonts w:ascii="Arial" w:eastAsia="Arial" w:hAnsi="Arial" w:cs="Arial"/>
        </w:rPr>
        <w:t xml:space="preserve"> containment material.</w:t>
      </w:r>
    </w:p>
    <w:p w14:paraId="2BEBB0B8" w14:textId="77777777" w:rsidR="006216DC" w:rsidRPr="002931A6" w:rsidRDefault="006216DC" w:rsidP="00245CC0">
      <w:pPr>
        <w:pStyle w:val="ListParagraph"/>
        <w:ind w:left="851" w:hanging="709"/>
        <w:contextualSpacing/>
        <w:jc w:val="both"/>
        <w:rPr>
          <w:rFonts w:ascii="Arial" w:hAnsi="Arial" w:cs="Arial"/>
        </w:rPr>
      </w:pPr>
    </w:p>
    <w:p w14:paraId="7A6A767F" w14:textId="762BCE36" w:rsidR="00264BB8" w:rsidRPr="002931A6" w:rsidRDefault="00981EDA" w:rsidP="00D976DA">
      <w:pPr>
        <w:pStyle w:val="ListParagraph"/>
        <w:numPr>
          <w:ilvl w:val="0"/>
          <w:numId w:val="63"/>
        </w:numPr>
        <w:ind w:left="851" w:hanging="709"/>
        <w:contextualSpacing/>
        <w:jc w:val="both"/>
        <w:rPr>
          <w:rFonts w:ascii="Arial" w:hAnsi="Arial" w:cs="Arial"/>
        </w:rPr>
      </w:pPr>
      <w:r w:rsidRPr="002931A6">
        <w:rPr>
          <w:rFonts w:ascii="Arial" w:eastAsia="Arial" w:hAnsi="Arial" w:cs="Arial"/>
        </w:rPr>
        <w:t>Landfill</w:t>
      </w:r>
      <w:r w:rsidRPr="002931A6">
        <w:rPr>
          <w:rFonts w:ascii="Arial" w:hAnsi="Arial" w:cs="Arial"/>
        </w:rPr>
        <w:t xml:space="preserve"> w</w:t>
      </w:r>
      <w:r w:rsidR="00264BB8" w:rsidRPr="002931A6">
        <w:rPr>
          <w:rFonts w:ascii="Arial" w:hAnsi="Arial" w:cs="Arial"/>
        </w:rPr>
        <w:t>aste shall only be discharged onto, or into, land on those areas of the site identified as the Landfill Footprint as shown on the application plans.</w:t>
      </w:r>
    </w:p>
    <w:p w14:paraId="58A5F6D6" w14:textId="77777777" w:rsidR="00291478" w:rsidRPr="002931A6" w:rsidRDefault="00291478" w:rsidP="00245CC0">
      <w:pPr>
        <w:pStyle w:val="ListParagraph"/>
        <w:ind w:left="851" w:hanging="709"/>
        <w:jc w:val="both"/>
        <w:rPr>
          <w:rFonts w:ascii="Arial" w:hAnsi="Arial" w:cs="Arial"/>
        </w:rPr>
      </w:pPr>
    </w:p>
    <w:p w14:paraId="6150E823" w14:textId="77777777" w:rsidR="00264BB8" w:rsidRPr="002931A6" w:rsidRDefault="00264BB8" w:rsidP="00D976DA">
      <w:pPr>
        <w:pStyle w:val="Default"/>
        <w:numPr>
          <w:ilvl w:val="0"/>
          <w:numId w:val="63"/>
        </w:numPr>
        <w:ind w:left="851" w:hanging="709"/>
        <w:jc w:val="both"/>
        <w:rPr>
          <w:rFonts w:ascii="Arial" w:hAnsi="Arial" w:cs="Arial"/>
          <w:color w:val="auto"/>
          <w:sz w:val="22"/>
          <w:szCs w:val="22"/>
          <w:lang w:eastAsia="en-NZ"/>
        </w:rPr>
      </w:pPr>
      <w:r w:rsidRPr="002931A6">
        <w:rPr>
          <w:rFonts w:ascii="Arial" w:hAnsi="Arial" w:cs="Arial"/>
          <w:color w:val="auto"/>
          <w:sz w:val="22"/>
          <w:szCs w:val="22"/>
        </w:rPr>
        <w:t xml:space="preserve">The Quarry and Landfill Manager (the site manager), or another nominated person, shall </w:t>
      </w:r>
      <w:proofErr w:type="gramStart"/>
      <w:r w:rsidRPr="002931A6">
        <w:rPr>
          <w:rFonts w:ascii="Arial" w:hAnsi="Arial" w:cs="Arial"/>
          <w:color w:val="auto"/>
          <w:sz w:val="22"/>
          <w:szCs w:val="22"/>
        </w:rPr>
        <w:t>be available at all times</w:t>
      </w:r>
      <w:proofErr w:type="gramEnd"/>
      <w:r w:rsidRPr="002931A6">
        <w:rPr>
          <w:rFonts w:ascii="Arial" w:hAnsi="Arial" w:cs="Arial"/>
          <w:color w:val="auto"/>
          <w:sz w:val="22"/>
          <w:szCs w:val="22"/>
        </w:rPr>
        <w:t xml:space="preserve"> (including outside site operation hours) to respond to complaints and issues related to quarry and landfill operations at the site. </w:t>
      </w:r>
    </w:p>
    <w:p w14:paraId="0CABBAE6" w14:textId="77777777" w:rsidR="005B5A33" w:rsidRPr="002931A6" w:rsidRDefault="005B5A33" w:rsidP="00C5005E">
      <w:pPr>
        <w:jc w:val="both"/>
        <w:rPr>
          <w:rFonts w:ascii="Arial" w:hAnsi="Arial" w:cs="Arial"/>
        </w:rPr>
      </w:pPr>
    </w:p>
    <w:p w14:paraId="3F05B3B6" w14:textId="3F7AD7A7" w:rsidR="00554FCE" w:rsidRPr="002931A6" w:rsidRDefault="005A7ACF" w:rsidP="00D976DA">
      <w:pPr>
        <w:pStyle w:val="ListParagraph"/>
        <w:numPr>
          <w:ilvl w:val="0"/>
          <w:numId w:val="63"/>
        </w:numPr>
        <w:ind w:left="851" w:hanging="709"/>
        <w:jc w:val="both"/>
        <w:rPr>
          <w:rFonts w:ascii="Arial" w:hAnsi="Arial" w:cs="Arial"/>
        </w:rPr>
      </w:pPr>
      <w:r w:rsidRPr="002931A6">
        <w:rPr>
          <w:rFonts w:ascii="Arial" w:hAnsi="Arial" w:cs="Arial"/>
        </w:rPr>
        <w:t xml:space="preserve">The </w:t>
      </w:r>
      <w:r w:rsidRPr="002931A6">
        <w:rPr>
          <w:rFonts w:ascii="Arial" w:eastAsia="Arial" w:hAnsi="Arial" w:cs="Arial"/>
        </w:rPr>
        <w:t>maximum</w:t>
      </w:r>
      <w:r w:rsidRPr="002931A6">
        <w:rPr>
          <w:rFonts w:ascii="Arial" w:hAnsi="Arial" w:cs="Arial"/>
        </w:rPr>
        <w:t xml:space="preserve"> area of the </w:t>
      </w:r>
      <w:r w:rsidR="00705356" w:rsidRPr="002931A6">
        <w:rPr>
          <w:rFonts w:ascii="Arial" w:hAnsi="Arial" w:cs="Arial"/>
        </w:rPr>
        <w:t xml:space="preserve">landfill </w:t>
      </w:r>
      <w:r w:rsidRPr="002931A6">
        <w:rPr>
          <w:rFonts w:ascii="Arial" w:hAnsi="Arial" w:cs="Arial"/>
        </w:rPr>
        <w:t xml:space="preserve">working face must not be greater than </w:t>
      </w:r>
      <w:r w:rsidR="007C5AB3" w:rsidRPr="002931A6">
        <w:rPr>
          <w:rFonts w:ascii="Arial" w:hAnsi="Arial" w:cs="Arial"/>
        </w:rPr>
        <w:t>900</w:t>
      </w:r>
      <w:r w:rsidR="00820506" w:rsidRPr="002931A6">
        <w:rPr>
          <w:rFonts w:ascii="Arial" w:hAnsi="Arial" w:cs="Arial"/>
        </w:rPr>
        <w:t>m</w:t>
      </w:r>
      <w:r w:rsidR="00010139" w:rsidRPr="002931A6">
        <w:rPr>
          <w:rFonts w:ascii="Arial" w:hAnsi="Arial" w:cs="Arial"/>
          <w:vertAlign w:val="superscript"/>
        </w:rPr>
        <w:t>2</w:t>
      </w:r>
      <w:r w:rsidR="00010139" w:rsidRPr="002931A6">
        <w:rPr>
          <w:rFonts w:ascii="Arial" w:hAnsi="Arial" w:cs="Arial"/>
        </w:rPr>
        <w:t xml:space="preserve"> until such time that proven management </w:t>
      </w:r>
      <w:r w:rsidR="00820506" w:rsidRPr="002931A6">
        <w:rPr>
          <w:rFonts w:ascii="Arial" w:hAnsi="Arial" w:cs="Arial"/>
        </w:rPr>
        <w:t>capability is in place. Following</w:t>
      </w:r>
      <w:r w:rsidR="006A4C1E" w:rsidRPr="002931A6">
        <w:rPr>
          <w:rFonts w:ascii="Arial" w:hAnsi="Arial" w:cs="Arial"/>
        </w:rPr>
        <w:t xml:space="preserve"> </w:t>
      </w:r>
      <w:r w:rsidR="005346EA" w:rsidRPr="002931A6">
        <w:rPr>
          <w:rFonts w:ascii="Arial" w:hAnsi="Arial" w:cs="Arial"/>
        </w:rPr>
        <w:t xml:space="preserve">written </w:t>
      </w:r>
      <w:r w:rsidR="006A4C1E" w:rsidRPr="002931A6">
        <w:rPr>
          <w:rFonts w:ascii="Arial" w:hAnsi="Arial" w:cs="Arial"/>
        </w:rPr>
        <w:t xml:space="preserve">agreement </w:t>
      </w:r>
      <w:r w:rsidR="005346EA" w:rsidRPr="002931A6">
        <w:rPr>
          <w:rFonts w:ascii="Arial" w:hAnsi="Arial" w:cs="Arial"/>
        </w:rPr>
        <w:t xml:space="preserve">from </w:t>
      </w:r>
      <w:r w:rsidR="00104DD1" w:rsidRPr="002931A6">
        <w:rPr>
          <w:rFonts w:ascii="Arial" w:hAnsi="Arial" w:cs="Arial"/>
        </w:rPr>
        <w:t>Canterbury Regional Council, RMA Monitoring and Compliance Manager</w:t>
      </w:r>
      <w:r w:rsidR="00104DD1" w:rsidRPr="002931A6">
        <w:rPr>
          <w:rFonts w:ascii="Arial" w:hAnsi="Arial" w:cs="Arial"/>
          <w:shd w:val="clear" w:color="auto" w:fill="FFFFFF"/>
        </w:rPr>
        <w:t xml:space="preserve"> </w:t>
      </w:r>
      <w:r w:rsidR="005346EA" w:rsidRPr="002931A6">
        <w:rPr>
          <w:rFonts w:ascii="Arial" w:hAnsi="Arial" w:cs="Arial"/>
        </w:rPr>
        <w:t xml:space="preserve">that </w:t>
      </w:r>
      <w:r w:rsidR="00AC6012" w:rsidRPr="002931A6">
        <w:rPr>
          <w:rFonts w:ascii="Arial" w:hAnsi="Arial" w:cs="Arial"/>
        </w:rPr>
        <w:t>competent landfill working face management is in p</w:t>
      </w:r>
      <w:r w:rsidR="001B3762" w:rsidRPr="002931A6">
        <w:rPr>
          <w:rFonts w:ascii="Arial" w:hAnsi="Arial" w:cs="Arial"/>
        </w:rPr>
        <w:t>l</w:t>
      </w:r>
      <w:r w:rsidR="00AC6012" w:rsidRPr="002931A6">
        <w:rPr>
          <w:rFonts w:ascii="Arial" w:hAnsi="Arial" w:cs="Arial"/>
        </w:rPr>
        <w:t xml:space="preserve">ace, the landfill working face may be increased to </w:t>
      </w:r>
      <w:r w:rsidR="001B3762" w:rsidRPr="002931A6">
        <w:rPr>
          <w:rFonts w:ascii="Arial" w:hAnsi="Arial" w:cs="Arial"/>
        </w:rPr>
        <w:t xml:space="preserve">a maximum of </w:t>
      </w:r>
      <w:r w:rsidRPr="002931A6">
        <w:rPr>
          <w:rFonts w:ascii="Arial" w:hAnsi="Arial" w:cs="Arial"/>
        </w:rPr>
        <w:t>1500m</w:t>
      </w:r>
      <w:r w:rsidRPr="002931A6">
        <w:rPr>
          <w:rFonts w:ascii="Arial" w:hAnsi="Arial" w:cs="Arial"/>
          <w:vertAlign w:val="superscript"/>
        </w:rPr>
        <w:t>2</w:t>
      </w:r>
      <w:r w:rsidRPr="002931A6">
        <w:rPr>
          <w:rFonts w:ascii="Arial" w:hAnsi="Arial" w:cs="Arial"/>
        </w:rPr>
        <w:t>.</w:t>
      </w:r>
      <w:r w:rsidR="00162F2E" w:rsidRPr="002931A6">
        <w:rPr>
          <w:rFonts w:ascii="Arial" w:hAnsi="Arial" w:cs="Arial"/>
        </w:rPr>
        <w:t xml:space="preserve"> </w:t>
      </w:r>
    </w:p>
    <w:p w14:paraId="1530D456" w14:textId="77777777" w:rsidR="00B945E0" w:rsidRPr="002931A6" w:rsidRDefault="00B945E0" w:rsidP="00B945E0">
      <w:pPr>
        <w:pStyle w:val="ListParagraph"/>
        <w:rPr>
          <w:rFonts w:ascii="Arial" w:hAnsi="Arial" w:cs="Arial"/>
        </w:rPr>
      </w:pPr>
    </w:p>
    <w:p w14:paraId="09F19D6B" w14:textId="77777777" w:rsidR="00B945E0" w:rsidRPr="002931A6" w:rsidRDefault="00B945E0" w:rsidP="00B945E0">
      <w:pPr>
        <w:pStyle w:val="ListParagraph"/>
        <w:ind w:left="851"/>
        <w:jc w:val="both"/>
        <w:rPr>
          <w:rFonts w:ascii="Arial" w:hAnsi="Arial" w:cs="Arial"/>
        </w:rPr>
      </w:pPr>
    </w:p>
    <w:p w14:paraId="2AAEF790" w14:textId="77777777" w:rsidR="00D5096B" w:rsidRPr="002931A6" w:rsidRDefault="00D5096B" w:rsidP="00C5005E">
      <w:pPr>
        <w:jc w:val="both"/>
        <w:rPr>
          <w:rFonts w:ascii="Arial" w:hAnsi="Arial" w:cs="Arial"/>
          <w:b/>
          <w:bCs/>
        </w:rPr>
      </w:pPr>
      <w:r w:rsidRPr="002931A6">
        <w:rPr>
          <w:rFonts w:ascii="Arial" w:hAnsi="Arial" w:cs="Arial"/>
          <w:b/>
          <w:bCs/>
        </w:rPr>
        <w:t xml:space="preserve">Landfill Annual </w:t>
      </w:r>
      <w:proofErr w:type="gramStart"/>
      <w:r w:rsidRPr="002931A6">
        <w:rPr>
          <w:rFonts w:ascii="Arial" w:hAnsi="Arial" w:cs="Arial"/>
          <w:b/>
          <w:bCs/>
        </w:rPr>
        <w:t>report</w:t>
      </w:r>
      <w:proofErr w:type="gramEnd"/>
    </w:p>
    <w:p w14:paraId="26EF454F" w14:textId="53358E23" w:rsidR="00D5096B" w:rsidRPr="002931A6" w:rsidRDefault="00FA1367" w:rsidP="00D976DA">
      <w:pPr>
        <w:pStyle w:val="ListParagraph"/>
        <w:numPr>
          <w:ilvl w:val="0"/>
          <w:numId w:val="63"/>
        </w:numPr>
        <w:ind w:left="993" w:hanging="709"/>
        <w:jc w:val="both"/>
        <w:rPr>
          <w:rFonts w:ascii="Arial" w:hAnsi="Arial" w:cs="Arial"/>
        </w:rPr>
      </w:pPr>
      <w:r w:rsidRPr="002931A6">
        <w:rPr>
          <w:rFonts w:ascii="Arial" w:hAnsi="Arial" w:cs="Arial"/>
        </w:rPr>
        <w:t>T</w:t>
      </w:r>
      <w:r w:rsidR="00D5096B" w:rsidRPr="002931A6">
        <w:rPr>
          <w:rFonts w:ascii="Arial" w:hAnsi="Arial" w:cs="Arial"/>
        </w:rPr>
        <w:t>he Consent Holder shall prepare a</w:t>
      </w:r>
      <w:r w:rsidRPr="002931A6">
        <w:rPr>
          <w:rFonts w:ascii="Arial" w:hAnsi="Arial" w:cs="Arial"/>
        </w:rPr>
        <w:t xml:space="preserve"> Landfill</w:t>
      </w:r>
      <w:r w:rsidR="00D5096B" w:rsidRPr="002931A6">
        <w:rPr>
          <w:rFonts w:ascii="Arial" w:hAnsi="Arial" w:cs="Arial"/>
        </w:rPr>
        <w:t xml:space="preserve"> Annual Report for the period of 1 </w:t>
      </w:r>
      <w:r w:rsidR="00C37212" w:rsidRPr="002931A6">
        <w:rPr>
          <w:rFonts w:ascii="Arial" w:hAnsi="Arial" w:cs="Arial"/>
        </w:rPr>
        <w:t>July to 30 June</w:t>
      </w:r>
      <w:r w:rsidR="00D5096B" w:rsidRPr="002931A6">
        <w:rPr>
          <w:rFonts w:ascii="Arial" w:hAnsi="Arial" w:cs="Arial"/>
        </w:rPr>
        <w:t xml:space="preserve"> each year, and provide this to </w:t>
      </w:r>
      <w:r w:rsidR="00801F89" w:rsidRPr="002931A6">
        <w:rPr>
          <w:rFonts w:ascii="Arial" w:hAnsi="Arial" w:cs="Arial"/>
          <w14:ligatures w14:val="standardContextual"/>
        </w:rPr>
        <w:t xml:space="preserve">Canterbury Regional Council, </w:t>
      </w:r>
      <w:r w:rsidR="00801F89" w:rsidRPr="002931A6">
        <w:rPr>
          <w:rFonts w:ascii="Arial" w:hAnsi="Arial" w:cs="Arial"/>
        </w:rPr>
        <w:t>Attention: RMA Monitoring and Compliance Manager</w:t>
      </w:r>
      <w:r w:rsidR="00D5096B" w:rsidRPr="002931A6">
        <w:rPr>
          <w:rFonts w:ascii="Arial" w:hAnsi="Arial" w:cs="Arial"/>
        </w:rPr>
        <w:t>. The Annual Report shall be provided by 3</w:t>
      </w:r>
      <w:r w:rsidR="00C37212" w:rsidRPr="002931A6">
        <w:rPr>
          <w:rFonts w:ascii="Arial" w:hAnsi="Arial" w:cs="Arial"/>
        </w:rPr>
        <w:t>1 August</w:t>
      </w:r>
      <w:r w:rsidR="00D5096B" w:rsidRPr="002931A6">
        <w:rPr>
          <w:rFonts w:ascii="Arial" w:hAnsi="Arial" w:cs="Arial"/>
        </w:rPr>
        <w:t xml:space="preserve"> each year and shall include but not be limited to: </w:t>
      </w:r>
    </w:p>
    <w:p w14:paraId="08AE141A" w14:textId="77777777" w:rsidR="00371B6C" w:rsidRPr="002931A6" w:rsidRDefault="00371B6C" w:rsidP="00371B6C">
      <w:pPr>
        <w:pStyle w:val="ListParagraph"/>
        <w:rPr>
          <w:rFonts w:ascii="Arial" w:hAnsi="Arial" w:cs="Arial"/>
        </w:rPr>
      </w:pPr>
    </w:p>
    <w:p w14:paraId="4442A704" w14:textId="2AB3A5EC" w:rsidR="00D5096B" w:rsidRPr="002931A6" w:rsidRDefault="00D5096B" w:rsidP="00371B6C">
      <w:pPr>
        <w:spacing w:after="0" w:line="240" w:lineRule="auto"/>
        <w:ind w:left="1418" w:hanging="283"/>
        <w:jc w:val="both"/>
        <w:rPr>
          <w:rFonts w:ascii="Arial" w:hAnsi="Arial" w:cs="Arial"/>
        </w:rPr>
      </w:pPr>
      <w:r w:rsidRPr="002931A6">
        <w:rPr>
          <w:rFonts w:ascii="Arial" w:hAnsi="Arial" w:cs="Arial"/>
        </w:rPr>
        <w:t xml:space="preserve">a. a summary of quarry and landfill operations for the year including material amounts; </w:t>
      </w:r>
      <w:r w:rsidR="00371B6C" w:rsidRPr="002931A6">
        <w:rPr>
          <w:rFonts w:ascii="Arial" w:hAnsi="Arial" w:cs="Arial"/>
        </w:rPr>
        <w:t>and</w:t>
      </w:r>
    </w:p>
    <w:p w14:paraId="4C0E0A96" w14:textId="2AFAC234" w:rsidR="00D5096B" w:rsidRPr="002931A6" w:rsidRDefault="00D5096B" w:rsidP="00371B6C">
      <w:pPr>
        <w:spacing w:after="0" w:line="240" w:lineRule="auto"/>
        <w:ind w:left="1418" w:hanging="283"/>
        <w:contextualSpacing/>
        <w:jc w:val="both"/>
        <w:rPr>
          <w:rFonts w:ascii="Arial" w:hAnsi="Arial" w:cs="Arial"/>
        </w:rPr>
      </w:pPr>
      <w:r w:rsidRPr="002931A6">
        <w:rPr>
          <w:rFonts w:ascii="Arial" w:hAnsi="Arial" w:cs="Arial"/>
        </w:rPr>
        <w:t>b.</w:t>
      </w:r>
      <w:r w:rsidRPr="002931A6">
        <w:rPr>
          <w:rFonts w:ascii="Arial" w:hAnsi="Arial" w:cs="Arial"/>
        </w:rPr>
        <w:tab/>
        <w:t>information demonstrating compliance with any other operational limits or restrictions required by current resource consents CRC214073</w:t>
      </w:r>
      <w:r w:rsidR="00355AAD" w:rsidRPr="002931A6">
        <w:rPr>
          <w:rFonts w:ascii="Arial" w:hAnsi="Arial" w:cs="Arial"/>
        </w:rPr>
        <w:t>,</w:t>
      </w:r>
      <w:r w:rsidRPr="002931A6">
        <w:rPr>
          <w:rFonts w:ascii="Arial" w:hAnsi="Arial" w:cs="Arial"/>
        </w:rPr>
        <w:t xml:space="preserve"> CRC214074 CRC214075</w:t>
      </w:r>
      <w:r w:rsidR="00355AAD" w:rsidRPr="002931A6">
        <w:rPr>
          <w:rFonts w:ascii="Arial" w:hAnsi="Arial" w:cs="Arial"/>
        </w:rPr>
        <w:t>,</w:t>
      </w:r>
      <w:r w:rsidRPr="002931A6">
        <w:rPr>
          <w:rFonts w:ascii="Arial" w:hAnsi="Arial" w:cs="Arial"/>
        </w:rPr>
        <w:t xml:space="preserve"> CRC214076</w:t>
      </w:r>
      <w:r w:rsidR="00355AAD" w:rsidRPr="002931A6">
        <w:rPr>
          <w:rFonts w:ascii="Arial" w:hAnsi="Arial" w:cs="Arial"/>
        </w:rPr>
        <w:t>,</w:t>
      </w:r>
      <w:r w:rsidRPr="002931A6">
        <w:rPr>
          <w:rFonts w:ascii="Arial" w:hAnsi="Arial" w:cs="Arial"/>
        </w:rPr>
        <w:t xml:space="preserve"> CRC214077</w:t>
      </w:r>
      <w:r w:rsidR="00371B6C" w:rsidRPr="002931A6">
        <w:rPr>
          <w:rFonts w:ascii="Arial" w:hAnsi="Arial" w:cs="Arial"/>
        </w:rPr>
        <w:t>; and</w:t>
      </w:r>
      <w:r w:rsidRPr="002931A6">
        <w:rPr>
          <w:rFonts w:ascii="Arial" w:hAnsi="Arial" w:cs="Arial"/>
        </w:rPr>
        <w:t xml:space="preserve"> </w:t>
      </w:r>
    </w:p>
    <w:p w14:paraId="51B8F6EE" w14:textId="34A3A0CC" w:rsidR="00D5096B" w:rsidRPr="002931A6" w:rsidRDefault="00D5096B" w:rsidP="00371B6C">
      <w:pPr>
        <w:spacing w:after="0" w:line="240" w:lineRule="auto"/>
        <w:ind w:left="1418" w:hanging="283"/>
        <w:jc w:val="both"/>
        <w:rPr>
          <w:rFonts w:ascii="Arial" w:hAnsi="Arial" w:cs="Arial"/>
        </w:rPr>
      </w:pPr>
      <w:r w:rsidRPr="002931A6">
        <w:rPr>
          <w:rFonts w:ascii="Arial" w:hAnsi="Arial" w:cs="Arial"/>
        </w:rPr>
        <w:t>c. information demonstrating that the WAC maximum putrescible material content has been complied with;</w:t>
      </w:r>
      <w:r w:rsidR="00371B6C" w:rsidRPr="002931A6">
        <w:rPr>
          <w:rFonts w:ascii="Arial" w:hAnsi="Arial" w:cs="Arial"/>
        </w:rPr>
        <w:t xml:space="preserve"> and</w:t>
      </w:r>
      <w:r w:rsidRPr="002931A6">
        <w:rPr>
          <w:rFonts w:ascii="Arial" w:hAnsi="Arial" w:cs="Arial"/>
        </w:rPr>
        <w:t xml:space="preserve"> </w:t>
      </w:r>
    </w:p>
    <w:p w14:paraId="3FE5EB84" w14:textId="77777777" w:rsidR="00D5096B" w:rsidRPr="002931A6" w:rsidRDefault="00D5096B" w:rsidP="00371B6C">
      <w:pPr>
        <w:spacing w:after="0" w:line="240" w:lineRule="auto"/>
        <w:ind w:left="1418" w:hanging="283"/>
        <w:jc w:val="both"/>
        <w:rPr>
          <w:rFonts w:ascii="Arial" w:hAnsi="Arial" w:cs="Arial"/>
        </w:rPr>
      </w:pPr>
      <w:r w:rsidRPr="002931A6">
        <w:rPr>
          <w:rFonts w:ascii="Arial" w:hAnsi="Arial" w:cs="Arial"/>
        </w:rPr>
        <w:t xml:space="preserve">d. the results of under-drainage discharge monitoring and actions taken where an exceedance is recorded. </w:t>
      </w:r>
    </w:p>
    <w:p w14:paraId="6DED5563" w14:textId="77777777" w:rsidR="00371B6C" w:rsidRPr="002931A6" w:rsidRDefault="00371B6C" w:rsidP="00371B6C">
      <w:pPr>
        <w:spacing w:after="0" w:line="240" w:lineRule="auto"/>
        <w:ind w:left="1418" w:hanging="283"/>
        <w:jc w:val="both"/>
        <w:rPr>
          <w:rFonts w:ascii="Arial" w:hAnsi="Arial" w:cs="Arial"/>
        </w:rPr>
      </w:pPr>
    </w:p>
    <w:p w14:paraId="766114CD" w14:textId="0DFD8A8E" w:rsidR="00264BB8" w:rsidRPr="002931A6" w:rsidRDefault="00264BB8" w:rsidP="00C5005E">
      <w:pPr>
        <w:jc w:val="both"/>
        <w:rPr>
          <w:rFonts w:ascii="Arial" w:hAnsi="Arial" w:cs="Arial"/>
          <w:b/>
          <w:bCs/>
        </w:rPr>
      </w:pPr>
      <w:r w:rsidRPr="002931A6">
        <w:rPr>
          <w:rFonts w:ascii="Arial" w:hAnsi="Arial" w:cs="Arial"/>
          <w:b/>
          <w:bCs/>
        </w:rPr>
        <w:t>Hours of operation</w:t>
      </w:r>
    </w:p>
    <w:p w14:paraId="4A3FCA7A" w14:textId="5AA01FF4" w:rsidR="00D41B81" w:rsidRPr="002931A6" w:rsidRDefault="00D41B81" w:rsidP="00D976DA">
      <w:pPr>
        <w:pStyle w:val="Default"/>
        <w:numPr>
          <w:ilvl w:val="0"/>
          <w:numId w:val="63"/>
        </w:numPr>
        <w:ind w:left="993" w:hanging="709"/>
        <w:jc w:val="both"/>
        <w:rPr>
          <w:rFonts w:ascii="Arial" w:hAnsi="Arial" w:cs="Arial"/>
          <w:color w:val="auto"/>
          <w:sz w:val="22"/>
          <w:szCs w:val="22"/>
          <w:lang w:eastAsia="en-NZ"/>
        </w:rPr>
      </w:pPr>
      <w:r w:rsidRPr="002931A6">
        <w:rPr>
          <w:rFonts w:ascii="Arial" w:hAnsi="Arial" w:cs="Arial"/>
          <w:color w:val="auto"/>
          <w:sz w:val="22"/>
          <w:szCs w:val="22"/>
          <w:lang w:eastAsia="en-NZ"/>
        </w:rPr>
        <w:t xml:space="preserve">The operation for the consented activity shall </w:t>
      </w:r>
      <w:r w:rsidR="00380EBE" w:rsidRPr="002931A6">
        <w:rPr>
          <w:rFonts w:ascii="Arial" w:hAnsi="Arial" w:cs="Arial"/>
          <w:color w:val="auto"/>
          <w:sz w:val="22"/>
          <w:szCs w:val="22"/>
          <w:lang w:eastAsia="en-NZ"/>
        </w:rPr>
        <w:t xml:space="preserve">not be undertaken on Public Holidays and shall </w:t>
      </w:r>
      <w:r w:rsidRPr="002931A6">
        <w:rPr>
          <w:rFonts w:ascii="Arial" w:hAnsi="Arial" w:cs="Arial"/>
          <w:color w:val="auto"/>
          <w:sz w:val="22"/>
          <w:szCs w:val="22"/>
          <w:lang w:eastAsia="en-NZ"/>
        </w:rPr>
        <w:t>be limited to the following</w:t>
      </w:r>
      <w:r w:rsidR="00380EBE" w:rsidRPr="002931A6">
        <w:rPr>
          <w:rFonts w:ascii="Arial" w:hAnsi="Arial" w:cs="Arial"/>
          <w:color w:val="auto"/>
          <w:sz w:val="22"/>
          <w:szCs w:val="22"/>
          <w:lang w:eastAsia="en-NZ"/>
        </w:rPr>
        <w:t xml:space="preserve"> hours</w:t>
      </w:r>
      <w:r w:rsidRPr="002931A6">
        <w:rPr>
          <w:rFonts w:ascii="Arial" w:hAnsi="Arial" w:cs="Arial"/>
          <w:color w:val="auto"/>
          <w:sz w:val="22"/>
          <w:szCs w:val="22"/>
          <w:lang w:eastAsia="en-NZ"/>
        </w:rPr>
        <w:t>:</w:t>
      </w:r>
    </w:p>
    <w:p w14:paraId="0C47806B" w14:textId="77777777" w:rsidR="00D41B81" w:rsidRPr="002931A6" w:rsidRDefault="00D41B81" w:rsidP="00C5005E">
      <w:pPr>
        <w:spacing w:after="0" w:line="240" w:lineRule="auto"/>
        <w:ind w:left="709" w:hanging="425"/>
        <w:jc w:val="both"/>
        <w:rPr>
          <w:rFonts w:ascii="Arial" w:hAnsi="Arial" w:cs="Arial"/>
          <w:lang w:eastAsia="en-NZ"/>
        </w:rPr>
      </w:pPr>
    </w:p>
    <w:p w14:paraId="2E163109" w14:textId="77777777" w:rsidR="00D41B81" w:rsidRPr="002931A6" w:rsidRDefault="00D41B81" w:rsidP="00C5005E">
      <w:pPr>
        <w:spacing w:after="0" w:line="240" w:lineRule="auto"/>
        <w:ind w:left="1560" w:hanging="142"/>
        <w:jc w:val="both"/>
        <w:rPr>
          <w:rFonts w:ascii="Arial" w:hAnsi="Arial" w:cs="Arial"/>
          <w:lang w:eastAsia="en-NZ"/>
        </w:rPr>
      </w:pPr>
      <w:r w:rsidRPr="002931A6">
        <w:rPr>
          <w:rFonts w:ascii="Arial" w:hAnsi="Arial" w:cs="Arial"/>
          <w:lang w:eastAsia="en-NZ"/>
        </w:rPr>
        <w:t>Transport Operations Beyond the Boundary of the Site.</w:t>
      </w:r>
    </w:p>
    <w:p w14:paraId="2463E789" w14:textId="77777777" w:rsidR="00D41B81" w:rsidRPr="002931A6" w:rsidRDefault="00D41B81" w:rsidP="00C5005E">
      <w:pPr>
        <w:spacing w:after="0" w:line="240" w:lineRule="auto"/>
        <w:ind w:left="1560"/>
        <w:jc w:val="both"/>
        <w:rPr>
          <w:rFonts w:ascii="Arial" w:hAnsi="Arial" w:cs="Arial"/>
          <w:lang w:eastAsia="en-NZ"/>
        </w:rPr>
      </w:pPr>
      <w:r w:rsidRPr="002931A6">
        <w:rPr>
          <w:rFonts w:ascii="Arial" w:hAnsi="Arial" w:cs="Arial"/>
          <w:lang w:eastAsia="en-NZ"/>
        </w:rPr>
        <w:t>• Between the hours of 7am and 6pm (Monday to Thursday)</w:t>
      </w:r>
    </w:p>
    <w:p w14:paraId="27B62E44" w14:textId="77777777" w:rsidR="00D41B81" w:rsidRPr="002931A6" w:rsidRDefault="00D41B81" w:rsidP="00C5005E">
      <w:pPr>
        <w:spacing w:after="0" w:line="240" w:lineRule="auto"/>
        <w:ind w:left="1560"/>
        <w:jc w:val="both"/>
        <w:rPr>
          <w:rFonts w:ascii="Arial" w:hAnsi="Arial" w:cs="Arial"/>
          <w:lang w:eastAsia="en-NZ"/>
        </w:rPr>
      </w:pPr>
      <w:r w:rsidRPr="002931A6">
        <w:rPr>
          <w:rFonts w:ascii="Arial" w:hAnsi="Arial" w:cs="Arial"/>
          <w:lang w:eastAsia="en-NZ"/>
        </w:rPr>
        <w:t>• Between the hours of 7am and 5pm (Friday)</w:t>
      </w:r>
    </w:p>
    <w:p w14:paraId="1319A2B9" w14:textId="3104332A" w:rsidR="00D41B81" w:rsidRPr="002931A6" w:rsidRDefault="00D41B81" w:rsidP="00C5005E">
      <w:pPr>
        <w:spacing w:after="0" w:line="240" w:lineRule="auto"/>
        <w:ind w:left="1560"/>
        <w:jc w:val="both"/>
        <w:rPr>
          <w:rFonts w:ascii="Arial" w:hAnsi="Arial" w:cs="Arial"/>
          <w:lang w:eastAsia="en-NZ"/>
        </w:rPr>
      </w:pPr>
      <w:r w:rsidRPr="002931A6">
        <w:rPr>
          <w:rFonts w:ascii="Arial" w:hAnsi="Arial" w:cs="Arial"/>
          <w:lang w:eastAsia="en-NZ"/>
        </w:rPr>
        <w:t>• Between the hours of 7am and 11am (Saturday)</w:t>
      </w:r>
    </w:p>
    <w:p w14:paraId="598459A3" w14:textId="77777777" w:rsidR="00D41B81" w:rsidRPr="002931A6" w:rsidRDefault="00D41B81" w:rsidP="00C5005E">
      <w:pPr>
        <w:spacing w:after="0" w:line="240" w:lineRule="auto"/>
        <w:ind w:left="1560"/>
        <w:jc w:val="both"/>
        <w:rPr>
          <w:rFonts w:ascii="Arial" w:hAnsi="Arial" w:cs="Arial"/>
          <w:lang w:eastAsia="en-NZ"/>
        </w:rPr>
      </w:pPr>
      <w:r w:rsidRPr="002931A6">
        <w:rPr>
          <w:rFonts w:ascii="Arial" w:hAnsi="Arial" w:cs="Arial"/>
          <w:lang w:eastAsia="en-NZ"/>
        </w:rPr>
        <w:t> </w:t>
      </w:r>
    </w:p>
    <w:p w14:paraId="456FB887" w14:textId="77777777" w:rsidR="00D41B81" w:rsidRPr="002931A6" w:rsidRDefault="00D41B81" w:rsidP="00C5005E">
      <w:pPr>
        <w:spacing w:after="0" w:line="240" w:lineRule="auto"/>
        <w:ind w:left="1560" w:hanging="142"/>
        <w:jc w:val="both"/>
        <w:rPr>
          <w:rFonts w:ascii="Arial" w:hAnsi="Arial" w:cs="Arial"/>
          <w:lang w:eastAsia="en-NZ"/>
        </w:rPr>
      </w:pPr>
      <w:r w:rsidRPr="002931A6">
        <w:rPr>
          <w:rFonts w:ascii="Arial" w:hAnsi="Arial" w:cs="Arial"/>
          <w:lang w:eastAsia="en-NZ"/>
        </w:rPr>
        <w:t>Earthworks and Landfill operations</w:t>
      </w:r>
    </w:p>
    <w:p w14:paraId="6A06E59D" w14:textId="77777777" w:rsidR="00D41B81" w:rsidRPr="002931A6" w:rsidRDefault="00D41B81" w:rsidP="00C5005E">
      <w:pPr>
        <w:spacing w:after="0" w:line="240" w:lineRule="auto"/>
        <w:ind w:left="1560"/>
        <w:jc w:val="both"/>
        <w:rPr>
          <w:rFonts w:ascii="Arial" w:hAnsi="Arial" w:cs="Arial"/>
          <w:lang w:eastAsia="en-NZ"/>
        </w:rPr>
      </w:pPr>
      <w:r w:rsidRPr="002931A6">
        <w:rPr>
          <w:rFonts w:ascii="Arial" w:hAnsi="Arial" w:cs="Arial"/>
          <w:lang w:eastAsia="en-NZ"/>
        </w:rPr>
        <w:t>• Between the hours of 6am and 8pm (Monday to Friday)</w:t>
      </w:r>
    </w:p>
    <w:p w14:paraId="25A39852" w14:textId="5B7790B0" w:rsidR="00D41B81" w:rsidRPr="002931A6" w:rsidRDefault="00D41B81" w:rsidP="00C5005E">
      <w:pPr>
        <w:spacing w:after="0" w:line="240" w:lineRule="auto"/>
        <w:ind w:left="1560"/>
        <w:jc w:val="both"/>
        <w:rPr>
          <w:rFonts w:ascii="Arial" w:hAnsi="Arial" w:cs="Arial"/>
          <w:lang w:eastAsia="en-NZ"/>
        </w:rPr>
      </w:pPr>
      <w:r w:rsidRPr="002931A6">
        <w:rPr>
          <w:rFonts w:ascii="Arial" w:hAnsi="Arial" w:cs="Arial"/>
          <w:lang w:eastAsia="en-NZ"/>
        </w:rPr>
        <w:t xml:space="preserve">• Between the hours of 7am and 12pm (Saturday). </w:t>
      </w:r>
    </w:p>
    <w:p w14:paraId="101744EE" w14:textId="77777777" w:rsidR="00D41B81" w:rsidRPr="002931A6" w:rsidRDefault="00D41B81" w:rsidP="00C5005E">
      <w:pPr>
        <w:pStyle w:val="Default"/>
        <w:ind w:left="1701" w:hanging="709"/>
        <w:jc w:val="both"/>
        <w:rPr>
          <w:rFonts w:ascii="Arial" w:hAnsi="Arial" w:cs="Arial"/>
          <w:color w:val="auto"/>
          <w:sz w:val="22"/>
          <w:szCs w:val="22"/>
        </w:rPr>
      </w:pPr>
      <w:r w:rsidRPr="002931A6">
        <w:rPr>
          <w:rFonts w:ascii="Arial" w:hAnsi="Arial" w:cs="Arial"/>
          <w:color w:val="auto"/>
          <w:sz w:val="22"/>
          <w:szCs w:val="22"/>
        </w:rPr>
        <w:t xml:space="preserve"> </w:t>
      </w:r>
    </w:p>
    <w:p w14:paraId="4584E74B" w14:textId="489AB466" w:rsidR="00E434B7" w:rsidRPr="002931A6" w:rsidRDefault="00B01E0C" w:rsidP="00C5005E">
      <w:pPr>
        <w:jc w:val="both"/>
        <w:rPr>
          <w:rFonts w:ascii="Arial" w:hAnsi="Arial" w:cs="Arial"/>
          <w:b/>
          <w:bCs/>
        </w:rPr>
      </w:pPr>
      <w:r w:rsidRPr="002931A6">
        <w:rPr>
          <w:rFonts w:ascii="Arial" w:hAnsi="Arial" w:cs="Arial"/>
          <w:b/>
          <w:bCs/>
        </w:rPr>
        <w:t>Waste</w:t>
      </w:r>
      <w:r w:rsidR="00E434B7" w:rsidRPr="002931A6">
        <w:rPr>
          <w:rFonts w:ascii="Arial" w:hAnsi="Arial" w:cs="Arial"/>
          <w:b/>
          <w:bCs/>
        </w:rPr>
        <w:t xml:space="preserve"> </w:t>
      </w:r>
      <w:proofErr w:type="gramStart"/>
      <w:r w:rsidR="00E434B7" w:rsidRPr="002931A6">
        <w:rPr>
          <w:rFonts w:ascii="Arial" w:hAnsi="Arial" w:cs="Arial"/>
          <w:b/>
          <w:bCs/>
        </w:rPr>
        <w:t>placement</w:t>
      </w:r>
      <w:proofErr w:type="gramEnd"/>
    </w:p>
    <w:p w14:paraId="0358D6D8" w14:textId="77777777" w:rsidR="00E434B7" w:rsidRPr="002931A6" w:rsidRDefault="00E434B7" w:rsidP="00D976DA">
      <w:pPr>
        <w:pStyle w:val="ListParagraph"/>
        <w:numPr>
          <w:ilvl w:val="0"/>
          <w:numId w:val="63"/>
        </w:numPr>
        <w:ind w:left="993" w:hanging="709"/>
        <w:jc w:val="both"/>
        <w:rPr>
          <w:rFonts w:ascii="Arial" w:hAnsi="Arial" w:cs="Arial"/>
        </w:rPr>
      </w:pPr>
      <w:r w:rsidRPr="002931A6">
        <w:rPr>
          <w:rFonts w:ascii="Arial" w:hAnsi="Arial" w:cs="Arial"/>
        </w:rPr>
        <w:t xml:space="preserve">The operation of the landfill shall be completed in ‘cells’ of a maximum 50 </w:t>
      </w:r>
      <w:proofErr w:type="spellStart"/>
      <w:r w:rsidRPr="002931A6">
        <w:rPr>
          <w:rFonts w:ascii="Arial" w:hAnsi="Arial" w:cs="Arial"/>
        </w:rPr>
        <w:t>metres</w:t>
      </w:r>
      <w:proofErr w:type="spellEnd"/>
      <w:r w:rsidRPr="002931A6">
        <w:rPr>
          <w:rFonts w:ascii="Arial" w:hAnsi="Arial" w:cs="Arial"/>
        </w:rPr>
        <w:t xml:space="preserve"> width and 350 </w:t>
      </w:r>
      <w:proofErr w:type="spellStart"/>
      <w:r w:rsidRPr="002931A6">
        <w:rPr>
          <w:rFonts w:ascii="Arial" w:hAnsi="Arial" w:cs="Arial"/>
        </w:rPr>
        <w:t>metres</w:t>
      </w:r>
      <w:proofErr w:type="spellEnd"/>
      <w:r w:rsidRPr="002931A6">
        <w:rPr>
          <w:rFonts w:ascii="Arial" w:hAnsi="Arial" w:cs="Arial"/>
        </w:rPr>
        <w:t xml:space="preserve"> length and 10 </w:t>
      </w:r>
      <w:proofErr w:type="spellStart"/>
      <w:r w:rsidRPr="002931A6">
        <w:rPr>
          <w:rFonts w:ascii="Arial" w:hAnsi="Arial" w:cs="Arial"/>
        </w:rPr>
        <w:t>metres</w:t>
      </w:r>
      <w:proofErr w:type="spellEnd"/>
      <w:r w:rsidRPr="002931A6">
        <w:rPr>
          <w:rFonts w:ascii="Arial" w:hAnsi="Arial" w:cs="Arial"/>
        </w:rPr>
        <w:t xml:space="preserve"> height. At the end of each day the </w:t>
      </w:r>
      <w:r w:rsidRPr="002931A6">
        <w:rPr>
          <w:rFonts w:ascii="Arial" w:hAnsi="Arial" w:cs="Arial"/>
        </w:rPr>
        <w:lastRenderedPageBreak/>
        <w:t>working face of the deposited material shall be temporarily capped with:</w:t>
      </w:r>
    </w:p>
    <w:p w14:paraId="0236BEDD" w14:textId="77777777" w:rsidR="00E434B7" w:rsidRPr="002931A6" w:rsidRDefault="00E434B7" w:rsidP="00C5005E">
      <w:pPr>
        <w:pStyle w:val="ListParagraph"/>
        <w:widowControl/>
        <w:spacing w:line="259" w:lineRule="auto"/>
        <w:ind w:left="720"/>
        <w:jc w:val="both"/>
        <w:rPr>
          <w:rFonts w:ascii="Arial" w:hAnsi="Arial" w:cs="Arial"/>
        </w:rPr>
      </w:pPr>
    </w:p>
    <w:p w14:paraId="0944E613" w14:textId="77777777" w:rsidR="00E434B7" w:rsidRPr="002931A6" w:rsidRDefault="00E434B7" w:rsidP="00E948AC">
      <w:pPr>
        <w:pStyle w:val="ListParagraph"/>
        <w:widowControl/>
        <w:numPr>
          <w:ilvl w:val="0"/>
          <w:numId w:val="14"/>
        </w:numPr>
        <w:spacing w:after="160" w:line="259" w:lineRule="auto"/>
        <w:ind w:left="1985" w:hanging="425"/>
        <w:contextualSpacing/>
        <w:jc w:val="both"/>
        <w:rPr>
          <w:rFonts w:ascii="Arial" w:hAnsi="Arial" w:cs="Arial"/>
        </w:rPr>
      </w:pPr>
      <w:r w:rsidRPr="002931A6">
        <w:rPr>
          <w:rFonts w:ascii="Arial" w:hAnsi="Arial" w:cs="Arial"/>
        </w:rPr>
        <w:t>clean fill; or</w:t>
      </w:r>
    </w:p>
    <w:p w14:paraId="333B2CD0" w14:textId="77777777" w:rsidR="00E434B7" w:rsidRPr="002931A6" w:rsidRDefault="00E434B7" w:rsidP="00E948AC">
      <w:pPr>
        <w:pStyle w:val="ListParagraph"/>
        <w:widowControl/>
        <w:numPr>
          <w:ilvl w:val="0"/>
          <w:numId w:val="14"/>
        </w:numPr>
        <w:spacing w:after="160" w:line="259" w:lineRule="auto"/>
        <w:ind w:left="1985" w:hanging="425"/>
        <w:contextualSpacing/>
        <w:jc w:val="both"/>
        <w:rPr>
          <w:rFonts w:ascii="Arial" w:hAnsi="Arial" w:cs="Arial"/>
        </w:rPr>
      </w:pPr>
      <w:r w:rsidRPr="002931A6">
        <w:rPr>
          <w:rFonts w:ascii="Arial" w:hAnsi="Arial" w:cs="Arial"/>
        </w:rPr>
        <w:t xml:space="preserve">soil cover to a minimum depth of 150 </w:t>
      </w:r>
      <w:proofErr w:type="spellStart"/>
      <w:r w:rsidRPr="002931A6">
        <w:rPr>
          <w:rFonts w:ascii="Arial" w:hAnsi="Arial" w:cs="Arial"/>
        </w:rPr>
        <w:t>millimetres</w:t>
      </w:r>
      <w:proofErr w:type="spellEnd"/>
      <w:r w:rsidRPr="002931A6">
        <w:rPr>
          <w:rFonts w:ascii="Arial" w:hAnsi="Arial" w:cs="Arial"/>
        </w:rPr>
        <w:t>; or</w:t>
      </w:r>
    </w:p>
    <w:p w14:paraId="00330418" w14:textId="11E53BEF" w:rsidR="00E434B7" w:rsidRPr="002931A6" w:rsidRDefault="00E434B7" w:rsidP="00E948AC">
      <w:pPr>
        <w:pStyle w:val="ListParagraph"/>
        <w:widowControl/>
        <w:numPr>
          <w:ilvl w:val="0"/>
          <w:numId w:val="14"/>
        </w:numPr>
        <w:spacing w:after="160" w:line="259" w:lineRule="auto"/>
        <w:ind w:left="1985" w:hanging="425"/>
        <w:contextualSpacing/>
        <w:jc w:val="both"/>
        <w:rPr>
          <w:rFonts w:ascii="Arial" w:hAnsi="Arial" w:cs="Arial"/>
        </w:rPr>
      </w:pPr>
      <w:r w:rsidRPr="002931A6">
        <w:rPr>
          <w:rFonts w:ascii="Arial" w:hAnsi="Arial" w:cs="Arial"/>
        </w:rPr>
        <w:t>an</w:t>
      </w:r>
      <w:r w:rsidR="00326F06" w:rsidRPr="002931A6">
        <w:rPr>
          <w:rFonts w:ascii="Arial" w:hAnsi="Arial" w:cs="Arial"/>
        </w:rPr>
        <w:t xml:space="preserve"> alternative cover</w:t>
      </w:r>
      <w:r w:rsidRPr="002931A6">
        <w:rPr>
          <w:rFonts w:ascii="Arial" w:hAnsi="Arial" w:cs="Arial"/>
        </w:rPr>
        <w:t xml:space="preserve"> that perform</w:t>
      </w:r>
      <w:r w:rsidR="007255E7" w:rsidRPr="002931A6">
        <w:rPr>
          <w:rFonts w:ascii="Arial" w:hAnsi="Arial" w:cs="Arial"/>
        </w:rPr>
        <w:t>s</w:t>
      </w:r>
      <w:r w:rsidRPr="002931A6">
        <w:rPr>
          <w:rFonts w:ascii="Arial" w:hAnsi="Arial" w:cs="Arial"/>
        </w:rPr>
        <w:t xml:space="preserve"> to an equivalent or higher standard to a 150 </w:t>
      </w:r>
      <w:proofErr w:type="spellStart"/>
      <w:r w:rsidRPr="002931A6">
        <w:rPr>
          <w:rFonts w:ascii="Arial" w:hAnsi="Arial" w:cs="Arial"/>
        </w:rPr>
        <w:t>millimetres</w:t>
      </w:r>
      <w:proofErr w:type="spellEnd"/>
      <w:r w:rsidRPr="002931A6">
        <w:rPr>
          <w:rFonts w:ascii="Arial" w:hAnsi="Arial" w:cs="Arial"/>
        </w:rPr>
        <w:t xml:space="preserve"> soil cover, at the end of each working day. </w:t>
      </w:r>
    </w:p>
    <w:p w14:paraId="4030BD76" w14:textId="77777777" w:rsidR="00E434B7" w:rsidRPr="002931A6" w:rsidRDefault="00E434B7" w:rsidP="00C5005E">
      <w:pPr>
        <w:pStyle w:val="ListParagraph"/>
        <w:widowControl/>
        <w:spacing w:line="259" w:lineRule="auto"/>
        <w:ind w:left="720"/>
        <w:jc w:val="both"/>
        <w:rPr>
          <w:rFonts w:ascii="Arial" w:hAnsi="Arial" w:cs="Arial"/>
        </w:rPr>
      </w:pPr>
    </w:p>
    <w:p w14:paraId="6AEA23B5" w14:textId="7207852B" w:rsidR="00E434B7" w:rsidRPr="002931A6" w:rsidRDefault="00E434B7" w:rsidP="00D976DA">
      <w:pPr>
        <w:pStyle w:val="ListParagraph"/>
        <w:numPr>
          <w:ilvl w:val="0"/>
          <w:numId w:val="63"/>
        </w:numPr>
        <w:ind w:left="993" w:hanging="709"/>
        <w:jc w:val="both"/>
        <w:rPr>
          <w:rFonts w:ascii="Arial" w:hAnsi="Arial" w:cs="Arial"/>
        </w:rPr>
      </w:pPr>
      <w:r w:rsidRPr="002931A6">
        <w:rPr>
          <w:rFonts w:ascii="Arial" w:hAnsi="Arial" w:cs="Arial"/>
        </w:rPr>
        <w:t xml:space="preserve">The first 3 </w:t>
      </w:r>
      <w:proofErr w:type="spellStart"/>
      <w:r w:rsidRPr="002931A6">
        <w:rPr>
          <w:rFonts w:ascii="Arial" w:hAnsi="Arial" w:cs="Arial"/>
        </w:rPr>
        <w:t>metres</w:t>
      </w:r>
      <w:proofErr w:type="spellEnd"/>
      <w:r w:rsidRPr="002931A6">
        <w:rPr>
          <w:rFonts w:ascii="Arial" w:hAnsi="Arial" w:cs="Arial"/>
        </w:rPr>
        <w:t xml:space="preserve"> of </w:t>
      </w:r>
      <w:r w:rsidR="00981EDA" w:rsidRPr="002931A6">
        <w:rPr>
          <w:rFonts w:ascii="Arial" w:eastAsia="Arial" w:hAnsi="Arial" w:cs="Arial"/>
        </w:rPr>
        <w:t>landfill</w:t>
      </w:r>
      <w:r w:rsidR="00981EDA" w:rsidRPr="002931A6">
        <w:rPr>
          <w:rFonts w:ascii="Arial" w:hAnsi="Arial" w:cs="Arial"/>
        </w:rPr>
        <w:t xml:space="preserve"> </w:t>
      </w:r>
      <w:r w:rsidRPr="002931A6">
        <w:rPr>
          <w:rFonts w:ascii="Arial" w:hAnsi="Arial" w:cs="Arial"/>
        </w:rPr>
        <w:t xml:space="preserve">waste, located on top of the leachate drainage layer, shall be materials of significant permeability such as fine demolition rubble.  This </w:t>
      </w:r>
      <w:proofErr w:type="gramStart"/>
      <w:r w:rsidRPr="002931A6">
        <w:rPr>
          <w:rFonts w:ascii="Arial" w:hAnsi="Arial" w:cs="Arial"/>
        </w:rPr>
        <w:t>3</w:t>
      </w:r>
      <w:r w:rsidR="007223FD" w:rsidRPr="002931A6">
        <w:rPr>
          <w:rFonts w:ascii="Arial" w:hAnsi="Arial" w:cs="Arial"/>
        </w:rPr>
        <w:t xml:space="preserve"> </w:t>
      </w:r>
      <w:proofErr w:type="spellStart"/>
      <w:r w:rsidRPr="002931A6">
        <w:rPr>
          <w:rFonts w:ascii="Arial" w:hAnsi="Arial" w:cs="Arial"/>
        </w:rPr>
        <w:t>m</w:t>
      </w:r>
      <w:r w:rsidR="007223FD" w:rsidRPr="002931A6">
        <w:rPr>
          <w:rFonts w:ascii="Arial" w:hAnsi="Arial" w:cs="Arial"/>
        </w:rPr>
        <w:t>etre</w:t>
      </w:r>
      <w:proofErr w:type="spellEnd"/>
      <w:proofErr w:type="gramEnd"/>
      <w:r w:rsidRPr="002931A6">
        <w:rPr>
          <w:rFonts w:ascii="Arial" w:hAnsi="Arial" w:cs="Arial"/>
        </w:rPr>
        <w:t xml:space="preserve"> zone shall not have long lengths of steel or timber, nor contain </w:t>
      </w:r>
      <w:r w:rsidR="00981EDA" w:rsidRPr="002931A6">
        <w:rPr>
          <w:rFonts w:ascii="Arial" w:eastAsia="Arial" w:hAnsi="Arial" w:cs="Arial"/>
        </w:rPr>
        <w:t>landfill</w:t>
      </w:r>
      <w:r w:rsidR="00981EDA" w:rsidRPr="002931A6">
        <w:rPr>
          <w:rFonts w:ascii="Arial" w:hAnsi="Arial" w:cs="Arial"/>
        </w:rPr>
        <w:t xml:space="preserve"> </w:t>
      </w:r>
      <w:r w:rsidRPr="002931A6">
        <w:rPr>
          <w:rFonts w:ascii="Arial" w:hAnsi="Arial" w:cs="Arial"/>
        </w:rPr>
        <w:t xml:space="preserve">waste that has sharp edges.  Sludges, fine grained materials other than the liner protection layer, special wastes, or </w:t>
      </w:r>
      <w:r w:rsidR="004A4748" w:rsidRPr="002931A6">
        <w:rPr>
          <w:rFonts w:ascii="Arial" w:eastAsia="Arial" w:hAnsi="Arial" w:cs="Arial"/>
        </w:rPr>
        <w:t>landfill</w:t>
      </w:r>
      <w:r w:rsidR="004A4748" w:rsidRPr="002931A6">
        <w:rPr>
          <w:rFonts w:ascii="Arial" w:hAnsi="Arial" w:cs="Arial"/>
        </w:rPr>
        <w:t xml:space="preserve"> </w:t>
      </w:r>
      <w:r w:rsidRPr="002931A6">
        <w:rPr>
          <w:rFonts w:ascii="Arial" w:hAnsi="Arial" w:cs="Arial"/>
        </w:rPr>
        <w:t xml:space="preserve">wastes with the potential to affect the physical or chemical integrity of the liner including potentially combustible material, shall not be placed within 3 </w:t>
      </w:r>
      <w:proofErr w:type="spellStart"/>
      <w:r w:rsidRPr="002931A6">
        <w:rPr>
          <w:rFonts w:ascii="Arial" w:hAnsi="Arial" w:cs="Arial"/>
        </w:rPr>
        <w:t>metres</w:t>
      </w:r>
      <w:proofErr w:type="spellEnd"/>
      <w:r w:rsidRPr="002931A6">
        <w:rPr>
          <w:rFonts w:ascii="Arial" w:hAnsi="Arial" w:cs="Arial"/>
        </w:rPr>
        <w:t xml:space="preserve"> of the liner</w:t>
      </w:r>
      <w:r w:rsidR="001300CB" w:rsidRPr="002931A6">
        <w:rPr>
          <w:rFonts w:ascii="Arial" w:hAnsi="Arial" w:cs="Arial"/>
        </w:rPr>
        <w:t xml:space="preserve"> </w:t>
      </w:r>
      <w:r w:rsidRPr="002931A6">
        <w:rPr>
          <w:rFonts w:ascii="Arial" w:hAnsi="Arial" w:cs="Arial"/>
        </w:rPr>
        <w:t>and/or leachate drainage layer.</w:t>
      </w:r>
      <w:r w:rsidR="00D50440" w:rsidRPr="002931A6">
        <w:rPr>
          <w:rFonts w:ascii="Arial" w:hAnsi="Arial" w:cs="Arial"/>
        </w:rPr>
        <w:t xml:space="preserve"> The consent holder shall provide photographic evidence in the Annual Report to confirm compliance with the above </w:t>
      </w:r>
      <w:proofErr w:type="gramStart"/>
      <w:r w:rsidR="00D50440" w:rsidRPr="002931A6">
        <w:rPr>
          <w:rFonts w:ascii="Arial" w:hAnsi="Arial" w:cs="Arial"/>
        </w:rPr>
        <w:t>requirements</w:t>
      </w:r>
      <w:proofErr w:type="gramEnd"/>
      <w:r w:rsidR="00D50440" w:rsidRPr="002931A6">
        <w:rPr>
          <w:rFonts w:ascii="Arial" w:hAnsi="Arial" w:cs="Arial"/>
        </w:rPr>
        <w:t>”</w:t>
      </w:r>
    </w:p>
    <w:p w14:paraId="481A0584" w14:textId="77777777" w:rsidR="00DA15B7" w:rsidRPr="002931A6" w:rsidRDefault="00DA15B7" w:rsidP="00C5005E">
      <w:pPr>
        <w:ind w:left="851" w:hanging="567"/>
        <w:jc w:val="both"/>
        <w:rPr>
          <w:rFonts w:ascii="Arial" w:hAnsi="Arial" w:cs="Arial"/>
          <w:u w:val="single"/>
        </w:rPr>
      </w:pPr>
    </w:p>
    <w:p w14:paraId="3368D5FC" w14:textId="32EA291B" w:rsidR="00E434B7" w:rsidRPr="002931A6" w:rsidRDefault="00E434B7" w:rsidP="00D976DA">
      <w:pPr>
        <w:pStyle w:val="ListParagraph"/>
        <w:numPr>
          <w:ilvl w:val="0"/>
          <w:numId w:val="63"/>
        </w:numPr>
        <w:ind w:left="1134" w:hanging="850"/>
        <w:jc w:val="both"/>
        <w:rPr>
          <w:rFonts w:ascii="Arial" w:hAnsi="Arial" w:cs="Arial"/>
        </w:rPr>
      </w:pPr>
      <w:r w:rsidRPr="002931A6">
        <w:rPr>
          <w:rFonts w:ascii="Arial" w:hAnsi="Arial" w:cs="Arial"/>
        </w:rPr>
        <w:t xml:space="preserve">If topsoil is imported to the site, for temporary stockpiling and use in the landfill capping layer </w:t>
      </w:r>
      <w:proofErr w:type="gramStart"/>
      <w:r w:rsidRPr="002931A6">
        <w:rPr>
          <w:rFonts w:ascii="Arial" w:hAnsi="Arial" w:cs="Arial"/>
        </w:rPr>
        <w:t>at a later date</w:t>
      </w:r>
      <w:proofErr w:type="gramEnd"/>
      <w:r w:rsidRPr="002931A6">
        <w:rPr>
          <w:rFonts w:ascii="Arial" w:hAnsi="Arial" w:cs="Arial"/>
        </w:rPr>
        <w:t>, or imported to the site for direct use in the final capping layer, it shall be tested for the parameters:</w:t>
      </w:r>
      <w:r w:rsidRPr="002931A6">
        <w:rPr>
          <w:rFonts w:ascii="Arial" w:hAnsi="Arial" w:cs="Arial"/>
        </w:rPr>
        <w:tab/>
      </w:r>
    </w:p>
    <w:p w14:paraId="29A8D87A" w14:textId="77777777" w:rsidR="00281C5C" w:rsidRPr="002931A6" w:rsidRDefault="00281C5C" w:rsidP="00281C5C">
      <w:pPr>
        <w:pStyle w:val="ListParagraph"/>
        <w:rPr>
          <w:rFonts w:ascii="Arial" w:hAnsi="Arial" w:cs="Arial"/>
        </w:rPr>
      </w:pPr>
    </w:p>
    <w:p w14:paraId="57E5E881" w14:textId="3873E11E" w:rsidR="00E434B7" w:rsidRPr="002931A6" w:rsidRDefault="00E434B7" w:rsidP="0080599C">
      <w:pPr>
        <w:pStyle w:val="ListParagraph"/>
        <w:numPr>
          <w:ilvl w:val="0"/>
          <w:numId w:val="44"/>
        </w:numPr>
        <w:ind w:left="1701"/>
        <w:jc w:val="both"/>
        <w:rPr>
          <w:rFonts w:ascii="Arial" w:hAnsi="Arial" w:cs="Arial"/>
        </w:rPr>
      </w:pPr>
      <w:r w:rsidRPr="002931A6">
        <w:rPr>
          <w:rFonts w:ascii="Arial" w:hAnsi="Arial" w:cs="Arial"/>
        </w:rPr>
        <w:t>Heavy metals (HM): Arsenic, Cadmium, Chromium (total), Copper, Lead, Nickel, Zinc and Mercury</w:t>
      </w:r>
    </w:p>
    <w:p w14:paraId="2A159367" w14:textId="5D570A79" w:rsidR="00E434B7" w:rsidRPr="002931A6" w:rsidRDefault="00E434B7" w:rsidP="0080599C">
      <w:pPr>
        <w:pStyle w:val="ListParagraph"/>
        <w:numPr>
          <w:ilvl w:val="0"/>
          <w:numId w:val="44"/>
        </w:numPr>
        <w:ind w:left="1701"/>
        <w:jc w:val="both"/>
        <w:rPr>
          <w:rFonts w:ascii="Arial" w:hAnsi="Arial" w:cs="Arial"/>
        </w:rPr>
      </w:pPr>
      <w:r w:rsidRPr="002931A6">
        <w:rPr>
          <w:rFonts w:ascii="Arial" w:hAnsi="Arial" w:cs="Arial"/>
        </w:rPr>
        <w:t>Polycyclic Aromatic Hydrocarbons (PAH)</w:t>
      </w:r>
    </w:p>
    <w:p w14:paraId="18C49789" w14:textId="536E20A5" w:rsidR="00E434B7" w:rsidRPr="002931A6" w:rsidRDefault="00E434B7" w:rsidP="0080599C">
      <w:pPr>
        <w:pStyle w:val="ListParagraph"/>
        <w:numPr>
          <w:ilvl w:val="0"/>
          <w:numId w:val="44"/>
        </w:numPr>
        <w:ind w:left="1701"/>
        <w:jc w:val="both"/>
        <w:rPr>
          <w:rFonts w:ascii="Arial" w:hAnsi="Arial" w:cs="Arial"/>
        </w:rPr>
      </w:pPr>
      <w:r w:rsidRPr="002931A6">
        <w:rPr>
          <w:rFonts w:ascii="Arial" w:hAnsi="Arial" w:cs="Arial"/>
        </w:rPr>
        <w:t>Organochlorine Pesticides (OCP)</w:t>
      </w:r>
    </w:p>
    <w:p w14:paraId="48F61053" w14:textId="5EF84AB9" w:rsidR="00E434B7" w:rsidRPr="002931A6" w:rsidRDefault="00E434B7" w:rsidP="0080599C">
      <w:pPr>
        <w:pStyle w:val="ListParagraph"/>
        <w:numPr>
          <w:ilvl w:val="0"/>
          <w:numId w:val="44"/>
        </w:numPr>
        <w:ind w:left="1701"/>
        <w:jc w:val="both"/>
        <w:rPr>
          <w:rFonts w:ascii="Arial" w:hAnsi="Arial" w:cs="Arial"/>
        </w:rPr>
      </w:pPr>
      <w:r w:rsidRPr="002931A6">
        <w:rPr>
          <w:rFonts w:ascii="Arial" w:hAnsi="Arial" w:cs="Arial"/>
        </w:rPr>
        <w:t>Asbestos (semi-qualitative analysis)</w:t>
      </w:r>
    </w:p>
    <w:p w14:paraId="2649EA01" w14:textId="77777777" w:rsidR="0043495F" w:rsidRPr="002931A6" w:rsidRDefault="0043495F" w:rsidP="0043495F">
      <w:pPr>
        <w:ind w:left="1341"/>
        <w:jc w:val="both"/>
        <w:rPr>
          <w:rFonts w:ascii="Arial" w:hAnsi="Arial" w:cs="Arial"/>
        </w:rPr>
      </w:pPr>
    </w:p>
    <w:p w14:paraId="19BED9FB" w14:textId="3B16623C" w:rsidR="00E434B7" w:rsidRPr="002931A6" w:rsidRDefault="00E434B7" w:rsidP="001D34DB">
      <w:pPr>
        <w:ind w:left="1341"/>
        <w:jc w:val="both"/>
        <w:rPr>
          <w:rFonts w:ascii="Arial" w:hAnsi="Arial" w:cs="Arial"/>
        </w:rPr>
      </w:pPr>
      <w:r w:rsidRPr="002931A6">
        <w:rPr>
          <w:rFonts w:ascii="Arial" w:hAnsi="Arial" w:cs="Arial"/>
        </w:rPr>
        <w:t xml:space="preserve">at a rate of 1 test per </w:t>
      </w:r>
      <w:r w:rsidR="00717EA5" w:rsidRPr="002931A6">
        <w:rPr>
          <w:rFonts w:ascii="Arial" w:hAnsi="Arial" w:cs="Arial"/>
        </w:rPr>
        <w:t>5</w:t>
      </w:r>
      <w:r w:rsidRPr="002931A6">
        <w:rPr>
          <w:rFonts w:ascii="Arial" w:hAnsi="Arial" w:cs="Arial"/>
        </w:rPr>
        <w:t>00m</w:t>
      </w:r>
      <w:r w:rsidRPr="002931A6">
        <w:rPr>
          <w:rFonts w:ascii="Arial" w:hAnsi="Arial" w:cs="Arial"/>
          <w:vertAlign w:val="superscript"/>
        </w:rPr>
        <w:t>3</w:t>
      </w:r>
      <w:r w:rsidRPr="002931A6">
        <w:rPr>
          <w:rFonts w:ascii="Arial" w:hAnsi="Arial" w:cs="Arial"/>
        </w:rPr>
        <w:t xml:space="preserve"> of incoming material</w:t>
      </w:r>
      <w:r w:rsidR="001D34DB" w:rsidRPr="002931A6">
        <w:rPr>
          <w:rFonts w:ascii="Arial" w:hAnsi="Arial" w:cs="Arial"/>
        </w:rPr>
        <w:t xml:space="preserve"> by</w:t>
      </w:r>
      <w:r w:rsidRPr="002931A6">
        <w:rPr>
          <w:rFonts w:ascii="Arial" w:hAnsi="Arial" w:cs="Arial"/>
        </w:rPr>
        <w:t xml:space="preserve"> an IANZ certified laboratory.</w:t>
      </w:r>
    </w:p>
    <w:p w14:paraId="68028FEC" w14:textId="77777777" w:rsidR="00DC478B" w:rsidRPr="002931A6" w:rsidRDefault="00DC478B" w:rsidP="00281C5C">
      <w:pPr>
        <w:spacing w:after="0" w:line="240" w:lineRule="auto"/>
        <w:ind w:left="1843" w:hanging="567"/>
        <w:jc w:val="both"/>
        <w:rPr>
          <w:rFonts w:ascii="Arial" w:hAnsi="Arial" w:cs="Arial"/>
          <w:u w:val="single"/>
        </w:rPr>
      </w:pPr>
    </w:p>
    <w:p w14:paraId="77ED5AFA" w14:textId="77777777" w:rsidR="00E434B7" w:rsidRPr="002931A6" w:rsidRDefault="00E434B7" w:rsidP="00D976DA">
      <w:pPr>
        <w:pStyle w:val="ListParagraph"/>
        <w:numPr>
          <w:ilvl w:val="0"/>
          <w:numId w:val="63"/>
        </w:numPr>
        <w:ind w:left="1134" w:hanging="850"/>
        <w:jc w:val="both"/>
        <w:rPr>
          <w:rFonts w:ascii="Arial" w:eastAsia="Arial" w:hAnsi="Arial" w:cs="Arial"/>
          <w:bCs/>
        </w:rPr>
      </w:pPr>
      <w:r w:rsidRPr="002931A6">
        <w:rPr>
          <w:rFonts w:ascii="Arial" w:eastAsia="Arial" w:hAnsi="Arial" w:cs="Arial"/>
        </w:rPr>
        <w:t xml:space="preserve">Asbestos-contaminated material must be only accepted for deposition at the site if it is: </w:t>
      </w:r>
    </w:p>
    <w:p w14:paraId="67C82BB8" w14:textId="77777777" w:rsidR="00E434B7" w:rsidRPr="002931A6" w:rsidRDefault="00E434B7" w:rsidP="00E948AC">
      <w:pPr>
        <w:pStyle w:val="ListParagraph"/>
        <w:numPr>
          <w:ilvl w:val="0"/>
          <w:numId w:val="19"/>
        </w:numPr>
        <w:spacing w:after="5" w:line="249" w:lineRule="auto"/>
        <w:ind w:left="1701" w:right="65"/>
        <w:contextualSpacing/>
        <w:jc w:val="both"/>
        <w:rPr>
          <w:rFonts w:ascii="Arial" w:eastAsia="Calibri" w:hAnsi="Arial" w:cs="Arial"/>
        </w:rPr>
      </w:pPr>
      <w:r w:rsidRPr="002931A6">
        <w:rPr>
          <w:rFonts w:ascii="Arial" w:eastAsia="Arial" w:hAnsi="Arial" w:cs="Arial"/>
        </w:rPr>
        <w:t xml:space="preserve">Composed of soil or building material fragments and does not include bulk asbestos </w:t>
      </w:r>
      <w:proofErr w:type="gramStart"/>
      <w:r w:rsidRPr="002931A6">
        <w:rPr>
          <w:rFonts w:ascii="Arial" w:eastAsia="Arial" w:hAnsi="Arial" w:cs="Arial"/>
        </w:rPr>
        <w:t>materials;</w:t>
      </w:r>
      <w:proofErr w:type="gramEnd"/>
      <w:r w:rsidRPr="002931A6">
        <w:rPr>
          <w:rFonts w:ascii="Arial" w:eastAsia="Arial" w:hAnsi="Arial" w:cs="Arial"/>
        </w:rPr>
        <w:t xml:space="preserve"> </w:t>
      </w:r>
    </w:p>
    <w:p w14:paraId="05421846" w14:textId="77777777" w:rsidR="00E434B7" w:rsidRPr="002931A6" w:rsidRDefault="00E434B7" w:rsidP="00E948AC">
      <w:pPr>
        <w:pStyle w:val="ListParagraph"/>
        <w:numPr>
          <w:ilvl w:val="0"/>
          <w:numId w:val="19"/>
        </w:numPr>
        <w:spacing w:after="5" w:line="249" w:lineRule="auto"/>
        <w:ind w:left="1701" w:right="65"/>
        <w:contextualSpacing/>
        <w:jc w:val="both"/>
        <w:rPr>
          <w:rFonts w:ascii="Arial" w:eastAsia="Calibri" w:hAnsi="Arial" w:cs="Arial"/>
        </w:rPr>
      </w:pPr>
      <w:r w:rsidRPr="002931A6">
        <w:rPr>
          <w:rFonts w:ascii="Arial" w:eastAsia="Arial" w:hAnsi="Arial" w:cs="Arial"/>
        </w:rPr>
        <w:t xml:space="preserve">Double wrapped in polyethylene material to avoid, as far as practicable, the egress of any </w:t>
      </w:r>
      <w:proofErr w:type="gramStart"/>
      <w:r w:rsidRPr="002931A6">
        <w:rPr>
          <w:rFonts w:ascii="Arial" w:eastAsia="Arial" w:hAnsi="Arial" w:cs="Arial"/>
        </w:rPr>
        <w:t>material ;</w:t>
      </w:r>
      <w:proofErr w:type="gramEnd"/>
      <w:r w:rsidRPr="002931A6">
        <w:rPr>
          <w:rFonts w:ascii="Arial" w:eastAsia="Arial" w:hAnsi="Arial" w:cs="Arial"/>
        </w:rPr>
        <w:t xml:space="preserve"> </w:t>
      </w:r>
    </w:p>
    <w:p w14:paraId="53A9F485" w14:textId="2F3ED709" w:rsidR="00E434B7" w:rsidRPr="002931A6" w:rsidRDefault="00E434B7" w:rsidP="00E948AC">
      <w:pPr>
        <w:pStyle w:val="ListParagraph"/>
        <w:numPr>
          <w:ilvl w:val="0"/>
          <w:numId w:val="19"/>
        </w:numPr>
        <w:autoSpaceDE w:val="0"/>
        <w:autoSpaceDN w:val="0"/>
        <w:adjustRightInd w:val="0"/>
        <w:spacing w:after="120"/>
        <w:ind w:left="1701"/>
        <w:contextualSpacing/>
        <w:jc w:val="both"/>
        <w:rPr>
          <w:rFonts w:ascii="Arial" w:hAnsi="Arial" w:cs="Arial"/>
        </w:rPr>
      </w:pPr>
      <w:r w:rsidRPr="002931A6">
        <w:rPr>
          <w:rFonts w:ascii="Arial" w:eastAsia="Arial" w:hAnsi="Arial" w:cs="Arial"/>
        </w:rPr>
        <w:t xml:space="preserve">Accompanied by a description of the form and friability of the material. </w:t>
      </w:r>
    </w:p>
    <w:p w14:paraId="5E050A45" w14:textId="77777777" w:rsidR="00E11503" w:rsidRPr="002931A6" w:rsidRDefault="00E11503" w:rsidP="00C5005E">
      <w:pPr>
        <w:pStyle w:val="ListParagraph"/>
        <w:autoSpaceDE w:val="0"/>
        <w:autoSpaceDN w:val="0"/>
        <w:adjustRightInd w:val="0"/>
        <w:spacing w:after="120"/>
        <w:ind w:left="1134"/>
        <w:contextualSpacing/>
        <w:jc w:val="both"/>
        <w:rPr>
          <w:rFonts w:ascii="Arial" w:hAnsi="Arial" w:cs="Arial"/>
        </w:rPr>
      </w:pPr>
    </w:p>
    <w:p w14:paraId="08E9D016" w14:textId="3711C013" w:rsidR="00E434B7" w:rsidRPr="002931A6" w:rsidRDefault="00E434B7" w:rsidP="00D976DA">
      <w:pPr>
        <w:pStyle w:val="ListParagraph"/>
        <w:numPr>
          <w:ilvl w:val="0"/>
          <w:numId w:val="63"/>
        </w:numPr>
        <w:autoSpaceDE w:val="0"/>
        <w:autoSpaceDN w:val="0"/>
        <w:adjustRightInd w:val="0"/>
        <w:spacing w:after="120"/>
        <w:ind w:left="1134" w:hanging="850"/>
        <w:contextualSpacing/>
        <w:jc w:val="both"/>
        <w:rPr>
          <w:rFonts w:ascii="Arial" w:hAnsi="Arial" w:cs="Arial"/>
        </w:rPr>
      </w:pPr>
      <w:r w:rsidRPr="002931A6">
        <w:rPr>
          <w:rFonts w:ascii="Arial" w:hAnsi="Arial" w:cs="Arial"/>
        </w:rPr>
        <w:t>Rejected material must be retained in the tr</w:t>
      </w:r>
      <w:r w:rsidR="003D70BC" w:rsidRPr="002931A6">
        <w:rPr>
          <w:rFonts w:ascii="Arial" w:hAnsi="Arial" w:cs="Arial"/>
        </w:rPr>
        <w:t>uck/container</w:t>
      </w:r>
      <w:r w:rsidRPr="002931A6">
        <w:rPr>
          <w:rFonts w:ascii="Arial" w:hAnsi="Arial" w:cs="Arial"/>
        </w:rPr>
        <w:t xml:space="preserve"> and removed from the site for and disposal of at another site licensed to receive it within 48 h</w:t>
      </w:r>
      <w:r w:rsidR="005609E9" w:rsidRPr="002931A6">
        <w:rPr>
          <w:rFonts w:ascii="Arial" w:hAnsi="Arial" w:cs="Arial"/>
        </w:rPr>
        <w:t>ou</w:t>
      </w:r>
      <w:r w:rsidRPr="002931A6">
        <w:rPr>
          <w:rFonts w:ascii="Arial" w:hAnsi="Arial" w:cs="Arial"/>
        </w:rPr>
        <w:t xml:space="preserve">rs of its arrival. </w:t>
      </w:r>
    </w:p>
    <w:p w14:paraId="3A4FBCED" w14:textId="77777777" w:rsidR="00DA15B7" w:rsidRPr="002931A6" w:rsidRDefault="00DA15B7" w:rsidP="00C5005E">
      <w:pPr>
        <w:pStyle w:val="ListParagraph"/>
        <w:autoSpaceDE w:val="0"/>
        <w:autoSpaceDN w:val="0"/>
        <w:adjustRightInd w:val="0"/>
        <w:spacing w:after="120"/>
        <w:ind w:left="1134" w:hanging="850"/>
        <w:contextualSpacing/>
        <w:jc w:val="both"/>
        <w:rPr>
          <w:rFonts w:ascii="Arial" w:hAnsi="Arial" w:cs="Arial"/>
        </w:rPr>
      </w:pPr>
    </w:p>
    <w:p w14:paraId="244D7649" w14:textId="77777777" w:rsidR="00E434B7" w:rsidRPr="002931A6" w:rsidRDefault="00E434B7" w:rsidP="00D976DA">
      <w:pPr>
        <w:pStyle w:val="ListParagraph"/>
        <w:numPr>
          <w:ilvl w:val="0"/>
          <w:numId w:val="63"/>
        </w:numPr>
        <w:ind w:left="1134" w:hanging="850"/>
        <w:jc w:val="both"/>
        <w:rPr>
          <w:rFonts w:ascii="Arial" w:hAnsi="Arial" w:cs="Arial"/>
        </w:rPr>
      </w:pPr>
      <w:r w:rsidRPr="002931A6">
        <w:rPr>
          <w:rFonts w:ascii="Arial" w:hAnsi="Arial" w:cs="Arial"/>
        </w:rPr>
        <w:t xml:space="preserve">If the consent holder becomes aware that material which does not meet the waste acceptance criteria has been deposited, the consent holder must: </w:t>
      </w:r>
    </w:p>
    <w:p w14:paraId="2CD56E07" w14:textId="77777777" w:rsidR="00344DAB" w:rsidRPr="002931A6" w:rsidRDefault="00344DAB" w:rsidP="00344DAB">
      <w:pPr>
        <w:pStyle w:val="ListParagraph"/>
        <w:rPr>
          <w:rFonts w:ascii="Arial" w:hAnsi="Arial" w:cs="Arial"/>
        </w:rPr>
      </w:pPr>
    </w:p>
    <w:p w14:paraId="4ABF9ED8" w14:textId="77777777" w:rsidR="00E434B7" w:rsidRPr="002931A6" w:rsidRDefault="00E434B7" w:rsidP="0080599C">
      <w:pPr>
        <w:pStyle w:val="ListParagraph"/>
        <w:numPr>
          <w:ilvl w:val="0"/>
          <w:numId w:val="43"/>
        </w:numPr>
        <w:ind w:left="1560"/>
        <w:contextualSpacing/>
        <w:jc w:val="both"/>
        <w:rPr>
          <w:rFonts w:ascii="Arial" w:hAnsi="Arial" w:cs="Arial"/>
          <w14:ligatures w14:val="standardContextual"/>
        </w:rPr>
      </w:pPr>
      <w:r w:rsidRPr="002931A6">
        <w:rPr>
          <w:rFonts w:ascii="Arial" w:hAnsi="Arial" w:cs="Arial"/>
          <w14:ligatures w14:val="standardContextual"/>
        </w:rPr>
        <w:t xml:space="preserve">Ensure the area is marked and closed off </w:t>
      </w:r>
      <w:proofErr w:type="gramStart"/>
      <w:r w:rsidRPr="002931A6">
        <w:rPr>
          <w:rFonts w:ascii="Arial" w:hAnsi="Arial" w:cs="Arial"/>
          <w14:ligatures w14:val="standardContextual"/>
        </w:rPr>
        <w:t>immediately;</w:t>
      </w:r>
      <w:proofErr w:type="gramEnd"/>
      <w:r w:rsidRPr="002931A6">
        <w:rPr>
          <w:rFonts w:ascii="Arial" w:hAnsi="Arial" w:cs="Arial"/>
          <w14:ligatures w14:val="standardContextual"/>
        </w:rPr>
        <w:t xml:space="preserve"> </w:t>
      </w:r>
    </w:p>
    <w:p w14:paraId="343D9385" w14:textId="77777777" w:rsidR="00E434B7" w:rsidRPr="002931A6" w:rsidRDefault="00E434B7" w:rsidP="0080599C">
      <w:pPr>
        <w:pStyle w:val="ListParagraph"/>
        <w:numPr>
          <w:ilvl w:val="0"/>
          <w:numId w:val="43"/>
        </w:numPr>
        <w:ind w:left="1560"/>
        <w:contextualSpacing/>
        <w:jc w:val="both"/>
        <w:rPr>
          <w:rFonts w:ascii="Arial" w:hAnsi="Arial" w:cs="Arial"/>
          <w14:ligatures w14:val="standardContextual"/>
        </w:rPr>
      </w:pPr>
      <w:r w:rsidRPr="002931A6">
        <w:rPr>
          <w:rFonts w:ascii="Arial" w:hAnsi="Arial" w:cs="Arial"/>
          <w14:ligatures w14:val="standardContextual"/>
        </w:rPr>
        <w:t xml:space="preserve">Engage a Suitably Qualified and Experienced Contaminated Land Practitioner to advise on the appropriate disposal </w:t>
      </w:r>
      <w:proofErr w:type="gramStart"/>
      <w:r w:rsidRPr="002931A6">
        <w:rPr>
          <w:rFonts w:ascii="Arial" w:hAnsi="Arial" w:cs="Arial"/>
          <w14:ligatures w14:val="standardContextual"/>
        </w:rPr>
        <w:t>location;</w:t>
      </w:r>
      <w:proofErr w:type="gramEnd"/>
      <w:r w:rsidRPr="002931A6">
        <w:rPr>
          <w:rFonts w:ascii="Arial" w:hAnsi="Arial" w:cs="Arial"/>
          <w14:ligatures w14:val="standardContextual"/>
        </w:rPr>
        <w:t xml:space="preserve"> </w:t>
      </w:r>
    </w:p>
    <w:p w14:paraId="4F5C58FF" w14:textId="77777777" w:rsidR="00DA15B7" w:rsidRPr="002931A6" w:rsidRDefault="00E434B7" w:rsidP="0080599C">
      <w:pPr>
        <w:pStyle w:val="ListParagraph"/>
        <w:numPr>
          <w:ilvl w:val="0"/>
          <w:numId w:val="43"/>
        </w:numPr>
        <w:ind w:left="1560"/>
        <w:contextualSpacing/>
        <w:jc w:val="both"/>
        <w:rPr>
          <w:rFonts w:ascii="Arial" w:hAnsi="Arial" w:cs="Arial"/>
          <w14:ligatures w14:val="standardContextual"/>
        </w:rPr>
      </w:pPr>
      <w:r w:rsidRPr="002931A6">
        <w:rPr>
          <w:rFonts w:ascii="Arial" w:hAnsi="Arial" w:cs="Arial"/>
          <w14:ligatures w14:val="standardContextual"/>
        </w:rPr>
        <w:t xml:space="preserve">Remove the material from the site within 5 working days; and </w:t>
      </w:r>
    </w:p>
    <w:p w14:paraId="786B9BA4" w14:textId="59B18BD1" w:rsidR="00E434B7" w:rsidRPr="002931A6" w:rsidRDefault="00E434B7" w:rsidP="0080599C">
      <w:pPr>
        <w:pStyle w:val="ListParagraph"/>
        <w:numPr>
          <w:ilvl w:val="0"/>
          <w:numId w:val="43"/>
        </w:numPr>
        <w:ind w:left="1560"/>
        <w:contextualSpacing/>
        <w:jc w:val="both"/>
        <w:rPr>
          <w:rFonts w:ascii="Arial" w:hAnsi="Arial" w:cs="Arial"/>
          <w14:ligatures w14:val="standardContextual"/>
        </w:rPr>
      </w:pPr>
      <w:r w:rsidRPr="002931A6">
        <w:rPr>
          <w:rFonts w:ascii="Arial" w:hAnsi="Arial" w:cs="Arial"/>
        </w:rPr>
        <w:t xml:space="preserve">Provide a report to the Canterbury Regional Council, Attention: Regional Leader-Monitoring on how the incident occurred, where the material has been disposed of, validation sampling results and procedures to be implemented to prevent recurrence.  </w:t>
      </w:r>
    </w:p>
    <w:p w14:paraId="533EEDF2" w14:textId="77777777" w:rsidR="00E434B7" w:rsidRPr="002931A6" w:rsidRDefault="00E434B7" w:rsidP="00C5005E">
      <w:pPr>
        <w:autoSpaceDE w:val="0"/>
        <w:autoSpaceDN w:val="0"/>
        <w:adjustRightInd w:val="0"/>
        <w:spacing w:after="120"/>
        <w:ind w:left="720"/>
        <w:contextualSpacing/>
        <w:jc w:val="both"/>
        <w:rPr>
          <w:rFonts w:ascii="Arial" w:hAnsi="Arial" w:cs="Arial"/>
        </w:rPr>
      </w:pPr>
    </w:p>
    <w:p w14:paraId="378CB626" w14:textId="50C4872E" w:rsidR="00E434B7" w:rsidRPr="002931A6" w:rsidRDefault="00E434B7" w:rsidP="00C5005E">
      <w:pPr>
        <w:jc w:val="both"/>
        <w:rPr>
          <w:rFonts w:ascii="Arial" w:hAnsi="Arial" w:cs="Arial"/>
          <w:b/>
          <w:bCs/>
        </w:rPr>
      </w:pPr>
      <w:r w:rsidRPr="002931A6">
        <w:rPr>
          <w:rFonts w:ascii="Arial" w:hAnsi="Arial" w:cs="Arial"/>
          <w:b/>
          <w:bCs/>
        </w:rPr>
        <w:t>Cover</w:t>
      </w:r>
    </w:p>
    <w:p w14:paraId="6D07E069" w14:textId="2BDA4E0F" w:rsidR="008D15D1" w:rsidRPr="002931A6" w:rsidRDefault="008D15D1" w:rsidP="003A0053">
      <w:pPr>
        <w:pStyle w:val="ListParagraph"/>
        <w:numPr>
          <w:ilvl w:val="0"/>
          <w:numId w:val="74"/>
        </w:numPr>
        <w:jc w:val="both"/>
        <w:rPr>
          <w:rFonts w:ascii="Arial" w:hAnsi="Arial" w:cs="Arial"/>
        </w:rPr>
      </w:pPr>
      <w:r w:rsidRPr="002931A6">
        <w:rPr>
          <w:rFonts w:ascii="Arial" w:hAnsi="Arial" w:cs="Arial"/>
        </w:rPr>
        <w:t>When completed, each cell shall be capped. The capping shall be placed with a minimum gradient of 1V:20H and a maximum gradient of 1V:3H and shall be contoured to avoid flow concentration of precipitation. The minimum standard for the capping shall be:</w:t>
      </w:r>
    </w:p>
    <w:p w14:paraId="76E24A2F" w14:textId="77777777" w:rsidR="00344DAB" w:rsidRPr="002931A6" w:rsidRDefault="00344DAB" w:rsidP="00344DAB">
      <w:pPr>
        <w:pStyle w:val="ListParagraph"/>
        <w:ind w:left="1134"/>
        <w:jc w:val="both"/>
        <w:rPr>
          <w:rFonts w:ascii="Arial" w:hAnsi="Arial" w:cs="Arial"/>
        </w:rPr>
      </w:pPr>
    </w:p>
    <w:p w14:paraId="623916E0" w14:textId="766C4393" w:rsidR="008D15D1" w:rsidRPr="002931A6" w:rsidRDefault="00DA15B7" w:rsidP="00C5005E">
      <w:pPr>
        <w:pStyle w:val="ListParagraph"/>
        <w:ind w:left="1276"/>
        <w:jc w:val="both"/>
        <w:rPr>
          <w:rFonts w:ascii="Arial" w:hAnsi="Arial" w:cs="Arial"/>
        </w:rPr>
      </w:pPr>
      <w:r w:rsidRPr="002931A6">
        <w:rPr>
          <w:rFonts w:ascii="Arial" w:hAnsi="Arial" w:cs="Arial"/>
        </w:rPr>
        <w:t xml:space="preserve">a. </w:t>
      </w:r>
      <w:r w:rsidR="008D15D1" w:rsidRPr="002931A6">
        <w:rPr>
          <w:rFonts w:ascii="Arial" w:hAnsi="Arial" w:cs="Arial"/>
        </w:rPr>
        <w:t>150mm growth layer</w:t>
      </w:r>
    </w:p>
    <w:p w14:paraId="432F7D98" w14:textId="28DCE301" w:rsidR="008D15D1" w:rsidRPr="002931A6" w:rsidRDefault="00DA15B7" w:rsidP="00C5005E">
      <w:pPr>
        <w:pStyle w:val="ListParagraph"/>
        <w:ind w:left="1276"/>
        <w:jc w:val="both"/>
        <w:rPr>
          <w:rFonts w:ascii="Arial" w:hAnsi="Arial" w:cs="Arial"/>
        </w:rPr>
      </w:pPr>
      <w:r w:rsidRPr="002931A6">
        <w:rPr>
          <w:rFonts w:ascii="Arial" w:hAnsi="Arial" w:cs="Arial"/>
        </w:rPr>
        <w:t xml:space="preserve">b. </w:t>
      </w:r>
      <w:r w:rsidR="008D15D1" w:rsidRPr="002931A6">
        <w:rPr>
          <w:rFonts w:ascii="Arial" w:hAnsi="Arial" w:cs="Arial"/>
        </w:rPr>
        <w:t>600mm compacted soil (k&lt;1x10</w:t>
      </w:r>
      <w:r w:rsidR="008D15D1" w:rsidRPr="002931A6">
        <w:rPr>
          <w:rFonts w:ascii="Arial" w:hAnsi="Arial" w:cs="Arial"/>
          <w:vertAlign w:val="superscript"/>
        </w:rPr>
        <w:t>-7</w:t>
      </w:r>
      <w:r w:rsidR="008D15D1" w:rsidRPr="002931A6">
        <w:rPr>
          <w:rFonts w:ascii="Arial" w:hAnsi="Arial" w:cs="Arial"/>
        </w:rPr>
        <w:t xml:space="preserve"> m/s)</w:t>
      </w:r>
    </w:p>
    <w:p w14:paraId="0FF2117B" w14:textId="77777777" w:rsidR="008D15D1" w:rsidRPr="002931A6" w:rsidRDefault="008D15D1" w:rsidP="00C5005E">
      <w:pPr>
        <w:ind w:left="426" w:hanging="426"/>
        <w:jc w:val="both"/>
        <w:rPr>
          <w:rFonts w:ascii="Arial" w:hAnsi="Arial" w:cs="Arial"/>
        </w:rPr>
      </w:pPr>
    </w:p>
    <w:p w14:paraId="54954651" w14:textId="7880E47A" w:rsidR="008D15D1" w:rsidRPr="002931A6" w:rsidRDefault="008D15D1" w:rsidP="003A0053">
      <w:pPr>
        <w:pStyle w:val="ListParagraph"/>
        <w:numPr>
          <w:ilvl w:val="0"/>
          <w:numId w:val="74"/>
        </w:numPr>
        <w:ind w:left="1134" w:hanging="850"/>
        <w:jc w:val="both"/>
        <w:rPr>
          <w:rFonts w:ascii="Arial" w:hAnsi="Arial" w:cs="Arial"/>
        </w:rPr>
      </w:pPr>
      <w:r w:rsidRPr="002931A6">
        <w:rPr>
          <w:rFonts w:ascii="Arial" w:hAnsi="Arial" w:cs="Arial"/>
        </w:rPr>
        <w:t xml:space="preserve">The Consent Holder may construct an alternative temporary capping design that is at least the equivalent of the minimum standard </w:t>
      </w:r>
      <w:proofErr w:type="gramStart"/>
      <w:r w:rsidRPr="002931A6">
        <w:rPr>
          <w:rFonts w:ascii="Arial" w:hAnsi="Arial" w:cs="Arial"/>
        </w:rPr>
        <w:t>above</w:t>
      </w:r>
      <w:proofErr w:type="gramEnd"/>
      <w:r w:rsidRPr="002931A6">
        <w:rPr>
          <w:rFonts w:ascii="Arial" w:hAnsi="Arial" w:cs="Arial"/>
        </w:rPr>
        <w:t xml:space="preserve"> </w:t>
      </w:r>
    </w:p>
    <w:p w14:paraId="30D8FAA1" w14:textId="77777777" w:rsidR="00DA15B7" w:rsidRPr="002931A6" w:rsidRDefault="00DA15B7" w:rsidP="0037619F">
      <w:pPr>
        <w:ind w:left="1134" w:hanging="850"/>
        <w:jc w:val="both"/>
        <w:rPr>
          <w:rFonts w:ascii="Arial" w:hAnsi="Arial" w:cs="Arial"/>
        </w:rPr>
      </w:pPr>
    </w:p>
    <w:p w14:paraId="7DB778D3" w14:textId="7A9E9577" w:rsidR="008D15D1" w:rsidRPr="002931A6" w:rsidRDefault="008D15D1" w:rsidP="003A0053">
      <w:pPr>
        <w:pStyle w:val="ListParagraph"/>
        <w:numPr>
          <w:ilvl w:val="0"/>
          <w:numId w:val="74"/>
        </w:numPr>
        <w:ind w:left="1134" w:hanging="850"/>
        <w:jc w:val="both"/>
        <w:rPr>
          <w:rFonts w:ascii="Arial" w:hAnsi="Arial" w:cs="Arial"/>
          <w:bCs/>
        </w:rPr>
      </w:pPr>
      <w:r w:rsidRPr="002931A6">
        <w:rPr>
          <w:rFonts w:ascii="Arial" w:hAnsi="Arial" w:cs="Arial"/>
        </w:rPr>
        <w:t xml:space="preserve">Daily Cover, </w:t>
      </w:r>
      <w:r w:rsidRPr="002931A6">
        <w:rPr>
          <w:rFonts w:ascii="Arial" w:eastAsia="Arial" w:hAnsi="Arial" w:cs="Arial"/>
        </w:rPr>
        <w:t>Thickened</w:t>
      </w:r>
      <w:r w:rsidRPr="002931A6">
        <w:rPr>
          <w:rFonts w:ascii="Arial" w:hAnsi="Arial" w:cs="Arial"/>
        </w:rPr>
        <w:t xml:space="preserve"> Daily Cover, and Intermediate Cover must be used in accordance with the following guidelines:</w:t>
      </w:r>
    </w:p>
    <w:p w14:paraId="10C1A612" w14:textId="77777777" w:rsidR="00344DAB" w:rsidRPr="002931A6" w:rsidRDefault="00344DAB" w:rsidP="00344DAB">
      <w:pPr>
        <w:pStyle w:val="ListParagraph"/>
        <w:rPr>
          <w:rFonts w:ascii="Arial" w:hAnsi="Arial" w:cs="Arial"/>
          <w:bCs/>
        </w:rPr>
      </w:pPr>
    </w:p>
    <w:p w14:paraId="02A329F9" w14:textId="37C52E54" w:rsidR="008D15D1" w:rsidRPr="002931A6" w:rsidRDefault="008D15D1" w:rsidP="0080599C">
      <w:pPr>
        <w:pStyle w:val="ListParagraph"/>
        <w:widowControl/>
        <w:numPr>
          <w:ilvl w:val="0"/>
          <w:numId w:val="42"/>
        </w:numPr>
        <w:autoSpaceDE w:val="0"/>
        <w:autoSpaceDN w:val="0"/>
        <w:adjustRightInd w:val="0"/>
        <w:spacing w:after="120"/>
        <w:ind w:left="1560"/>
        <w:contextualSpacing/>
        <w:jc w:val="both"/>
        <w:rPr>
          <w:rFonts w:ascii="Arial" w:hAnsi="Arial" w:cs="Arial"/>
          <w:bCs/>
        </w:rPr>
      </w:pPr>
      <w:r w:rsidRPr="002931A6">
        <w:rPr>
          <w:rFonts w:ascii="Arial" w:hAnsi="Arial" w:cs="Arial"/>
        </w:rPr>
        <w:t xml:space="preserve">Daily Cover (DC): 150 mm thick soil, placed in one single layer, use DC on site up to </w:t>
      </w:r>
      <w:proofErr w:type="gramStart"/>
      <w:r w:rsidRPr="002931A6">
        <w:rPr>
          <w:rFonts w:ascii="Arial" w:hAnsi="Arial" w:cs="Arial"/>
        </w:rPr>
        <w:t>one month</w:t>
      </w:r>
      <w:proofErr w:type="gramEnd"/>
      <w:r w:rsidRPr="002931A6">
        <w:rPr>
          <w:rFonts w:ascii="Arial" w:hAnsi="Arial" w:cs="Arial"/>
        </w:rPr>
        <w:t>, maximum allowable area: 5,000 m</w:t>
      </w:r>
      <w:r w:rsidRPr="002931A6">
        <w:rPr>
          <w:rFonts w:ascii="Arial" w:hAnsi="Arial" w:cs="Arial"/>
          <w:vertAlign w:val="superscript"/>
        </w:rPr>
        <w:t>2</w:t>
      </w:r>
      <w:r w:rsidRPr="002931A6">
        <w:rPr>
          <w:rFonts w:ascii="Arial" w:hAnsi="Arial" w:cs="Arial"/>
        </w:rPr>
        <w:t>.</w:t>
      </w:r>
      <w:r w:rsidR="00DE5A1F" w:rsidRPr="002931A6">
        <w:rPr>
          <w:rFonts w:ascii="Arial" w:hAnsi="Arial" w:cs="Arial"/>
        </w:rPr>
        <w:t xml:space="preserve"> </w:t>
      </w:r>
    </w:p>
    <w:p w14:paraId="488DD78D" w14:textId="77777777" w:rsidR="008D15D1" w:rsidRPr="002931A6" w:rsidRDefault="008D15D1" w:rsidP="0080599C">
      <w:pPr>
        <w:pStyle w:val="ListParagraph"/>
        <w:widowControl/>
        <w:numPr>
          <w:ilvl w:val="0"/>
          <w:numId w:val="42"/>
        </w:numPr>
        <w:autoSpaceDE w:val="0"/>
        <w:autoSpaceDN w:val="0"/>
        <w:adjustRightInd w:val="0"/>
        <w:spacing w:after="120"/>
        <w:ind w:left="1560"/>
        <w:contextualSpacing/>
        <w:jc w:val="both"/>
        <w:rPr>
          <w:rFonts w:ascii="Arial" w:hAnsi="Arial" w:cs="Arial"/>
          <w:bCs/>
        </w:rPr>
      </w:pPr>
      <w:r w:rsidRPr="002931A6">
        <w:rPr>
          <w:rFonts w:ascii="Arial" w:hAnsi="Arial" w:cs="Arial"/>
        </w:rPr>
        <w:t>Thickened Daily Cover (TDC): 300 mm thick soil, placed in two layers, use TDC on site up to 3 months, maximum allowable area: 20,000 m2.</w:t>
      </w:r>
    </w:p>
    <w:p w14:paraId="04930882" w14:textId="77777777" w:rsidR="008D15D1" w:rsidRPr="002931A6" w:rsidRDefault="008D15D1" w:rsidP="0080599C">
      <w:pPr>
        <w:pStyle w:val="ListParagraph"/>
        <w:numPr>
          <w:ilvl w:val="0"/>
          <w:numId w:val="42"/>
        </w:numPr>
        <w:autoSpaceDE w:val="0"/>
        <w:autoSpaceDN w:val="0"/>
        <w:adjustRightInd w:val="0"/>
        <w:spacing w:after="120"/>
        <w:ind w:left="1560"/>
        <w:contextualSpacing/>
        <w:jc w:val="both"/>
        <w:rPr>
          <w:rFonts w:ascii="Arial" w:hAnsi="Arial" w:cs="Arial"/>
          <w:bCs/>
        </w:rPr>
      </w:pPr>
      <w:r w:rsidRPr="002931A6">
        <w:rPr>
          <w:rFonts w:ascii="Arial" w:hAnsi="Arial" w:cs="Arial"/>
        </w:rPr>
        <w:t>Intermediate Cover (IC):  600 mm thick low permeability soil, placed in four layers, use IC on site up to 5 years, no maximum allowable area.</w:t>
      </w:r>
    </w:p>
    <w:p w14:paraId="08D8D7F7" w14:textId="77777777" w:rsidR="004368A6" w:rsidRPr="002931A6" w:rsidRDefault="004368A6" w:rsidP="00C5005E">
      <w:pPr>
        <w:autoSpaceDE w:val="0"/>
        <w:autoSpaceDN w:val="0"/>
        <w:adjustRightInd w:val="0"/>
        <w:spacing w:after="120"/>
        <w:ind w:left="720"/>
        <w:contextualSpacing/>
        <w:jc w:val="both"/>
        <w:rPr>
          <w:rFonts w:ascii="Arial" w:eastAsia="Arial" w:hAnsi="Arial" w:cs="Arial"/>
        </w:rPr>
      </w:pPr>
    </w:p>
    <w:p w14:paraId="01E1C2A0" w14:textId="03CA0599" w:rsidR="004368A6" w:rsidRPr="002931A6" w:rsidRDefault="007D0D0A" w:rsidP="003A0053">
      <w:pPr>
        <w:pStyle w:val="ListParagraph"/>
        <w:numPr>
          <w:ilvl w:val="0"/>
          <w:numId w:val="75"/>
        </w:numPr>
        <w:jc w:val="both"/>
        <w:rPr>
          <w:rFonts w:ascii="Arial" w:hAnsi="Arial" w:cs="Arial"/>
        </w:rPr>
      </w:pPr>
      <w:r w:rsidRPr="002931A6">
        <w:rPr>
          <w:rFonts w:ascii="Arial" w:hAnsi="Arial" w:cs="Arial"/>
          <w:shd w:val="clear" w:color="auto" w:fill="FFFFFF"/>
        </w:rPr>
        <w:t xml:space="preserve">The Consent Holder shall take all practicable measures to prevent leaks and avoid spills of fuel or any other hazardous </w:t>
      </w:r>
      <w:proofErr w:type="gramStart"/>
      <w:r w:rsidRPr="002931A6">
        <w:rPr>
          <w:rFonts w:ascii="Arial" w:hAnsi="Arial" w:cs="Arial"/>
          <w:shd w:val="clear" w:color="auto" w:fill="FFFFFF"/>
        </w:rPr>
        <w:t>substances, and</w:t>
      </w:r>
      <w:proofErr w:type="gramEnd"/>
      <w:r w:rsidRPr="002931A6">
        <w:rPr>
          <w:rFonts w:ascii="Arial" w:hAnsi="Arial" w:cs="Arial"/>
          <w:shd w:val="clear" w:color="auto" w:fill="FFFFFF"/>
        </w:rPr>
        <w:t xml:space="preserve"> shall prepare a Hazardous Substances Management Plan (HSMP) at least one month prior to the commencement of the first construction stage. The Objectives and Content of the </w:t>
      </w:r>
      <w:r w:rsidR="00F42B9E" w:rsidRPr="002931A6">
        <w:rPr>
          <w:rFonts w:ascii="Arial" w:hAnsi="Arial" w:cs="Arial"/>
          <w:shd w:val="clear" w:color="auto" w:fill="FFFFFF"/>
        </w:rPr>
        <w:t>HSMP</w:t>
      </w:r>
      <w:r w:rsidRPr="002931A6">
        <w:rPr>
          <w:rFonts w:ascii="Arial" w:hAnsi="Arial" w:cs="Arial"/>
          <w:shd w:val="clear" w:color="auto" w:fill="FFFFFF"/>
        </w:rPr>
        <w:t xml:space="preserve"> are detailed in Section 14 of Schedule 2 LMP and shall form part of the LMP. The HSMP shall include, but not limited to, the following measures:</w:t>
      </w:r>
      <w:r w:rsidR="004368A6" w:rsidRPr="002931A6">
        <w:rPr>
          <w:rFonts w:ascii="Arial" w:hAnsi="Arial" w:cs="Arial"/>
        </w:rPr>
        <w:t xml:space="preserve"> </w:t>
      </w:r>
    </w:p>
    <w:p w14:paraId="7B62B80D" w14:textId="77777777" w:rsidR="00D20337" w:rsidRPr="002931A6" w:rsidRDefault="00D20337" w:rsidP="00D20337">
      <w:pPr>
        <w:pStyle w:val="ListParagraph"/>
        <w:ind w:left="1134"/>
        <w:jc w:val="both"/>
        <w:rPr>
          <w:rFonts w:ascii="Arial" w:hAnsi="Arial" w:cs="Arial"/>
        </w:rPr>
      </w:pPr>
    </w:p>
    <w:p w14:paraId="4CF427D3" w14:textId="77777777" w:rsidR="004368A6" w:rsidRPr="002931A6" w:rsidRDefault="004368A6" w:rsidP="0080599C">
      <w:pPr>
        <w:pStyle w:val="ListParagraph"/>
        <w:numPr>
          <w:ilvl w:val="2"/>
          <w:numId w:val="41"/>
        </w:numPr>
        <w:ind w:left="1560"/>
        <w:contextualSpacing/>
        <w:jc w:val="both"/>
        <w:rPr>
          <w:rFonts w:ascii="Arial" w:hAnsi="Arial" w:cs="Arial"/>
          <w14:ligatures w14:val="standardContextual"/>
        </w:rPr>
      </w:pPr>
      <w:r w:rsidRPr="002931A6">
        <w:rPr>
          <w:rFonts w:ascii="Arial" w:hAnsi="Arial" w:cs="Arial"/>
          <w14:ligatures w14:val="standardContextual"/>
        </w:rPr>
        <w:t xml:space="preserve">No </w:t>
      </w:r>
      <w:proofErr w:type="spellStart"/>
      <w:r w:rsidRPr="002931A6">
        <w:rPr>
          <w:rFonts w:ascii="Arial" w:hAnsi="Arial" w:cs="Arial"/>
          <w14:ligatures w14:val="standardContextual"/>
        </w:rPr>
        <w:t>refuelling</w:t>
      </w:r>
      <w:proofErr w:type="spellEnd"/>
      <w:r w:rsidRPr="002931A6">
        <w:rPr>
          <w:rFonts w:ascii="Arial" w:hAnsi="Arial" w:cs="Arial"/>
          <w14:ligatures w14:val="standardContextual"/>
        </w:rPr>
        <w:t xml:space="preserve"> or maintenance of vehicles or machinery can occur on the quarry pit floor, with the exception of the mobile </w:t>
      </w:r>
      <w:proofErr w:type="gramStart"/>
      <w:r w:rsidRPr="002931A6">
        <w:rPr>
          <w:rFonts w:ascii="Arial" w:hAnsi="Arial" w:cs="Arial"/>
          <w14:ligatures w14:val="standardContextual"/>
        </w:rPr>
        <w:t>plant;</w:t>
      </w:r>
      <w:proofErr w:type="gramEnd"/>
    </w:p>
    <w:p w14:paraId="4DA8B03B" w14:textId="77777777" w:rsidR="004368A6" w:rsidRPr="002931A6" w:rsidRDefault="004368A6" w:rsidP="0080599C">
      <w:pPr>
        <w:pStyle w:val="ListParagraph"/>
        <w:numPr>
          <w:ilvl w:val="2"/>
          <w:numId w:val="41"/>
        </w:numPr>
        <w:ind w:left="1560"/>
        <w:contextualSpacing/>
        <w:jc w:val="both"/>
        <w:rPr>
          <w:rFonts w:ascii="Arial" w:hAnsi="Arial" w:cs="Arial"/>
          <w14:ligatures w14:val="standardContextual"/>
        </w:rPr>
      </w:pPr>
      <w:r w:rsidRPr="002931A6">
        <w:rPr>
          <w:rFonts w:ascii="Arial" w:hAnsi="Arial" w:cs="Arial"/>
          <w14:ligatures w14:val="standardContextual"/>
        </w:rPr>
        <w:t xml:space="preserve">No storage of fuels or lubricants for vehicles and machinery within the quarry </w:t>
      </w:r>
      <w:proofErr w:type="gramStart"/>
      <w:r w:rsidRPr="002931A6">
        <w:rPr>
          <w:rFonts w:ascii="Arial" w:hAnsi="Arial" w:cs="Arial"/>
          <w14:ligatures w14:val="standardContextual"/>
        </w:rPr>
        <w:t>pit;</w:t>
      </w:r>
      <w:proofErr w:type="gramEnd"/>
    </w:p>
    <w:p w14:paraId="5B7DAB76" w14:textId="77777777" w:rsidR="004368A6" w:rsidRPr="002931A6" w:rsidRDefault="004368A6" w:rsidP="0080599C">
      <w:pPr>
        <w:pStyle w:val="ListParagraph"/>
        <w:numPr>
          <w:ilvl w:val="2"/>
          <w:numId w:val="41"/>
        </w:numPr>
        <w:ind w:left="1560"/>
        <w:contextualSpacing/>
        <w:jc w:val="both"/>
        <w:rPr>
          <w:rFonts w:ascii="Arial" w:hAnsi="Arial" w:cs="Arial"/>
          <w14:ligatures w14:val="standardContextual"/>
        </w:rPr>
      </w:pPr>
      <w:r w:rsidRPr="002931A6">
        <w:rPr>
          <w:rFonts w:ascii="Arial" w:hAnsi="Arial" w:cs="Arial"/>
          <w14:ligatures w14:val="standardContextual"/>
        </w:rPr>
        <w:t xml:space="preserve">Appropriate servicing and maintenance of vehicles and machinery such that they do not result in leaks or </w:t>
      </w:r>
      <w:proofErr w:type="gramStart"/>
      <w:r w:rsidRPr="002931A6">
        <w:rPr>
          <w:rFonts w:ascii="Arial" w:hAnsi="Arial" w:cs="Arial"/>
          <w14:ligatures w14:val="standardContextual"/>
        </w:rPr>
        <w:t>spills;</w:t>
      </w:r>
      <w:proofErr w:type="gramEnd"/>
      <w:r w:rsidRPr="002931A6">
        <w:rPr>
          <w:rFonts w:ascii="Arial" w:hAnsi="Arial" w:cs="Arial"/>
          <w14:ligatures w14:val="standardContextual"/>
        </w:rPr>
        <w:t xml:space="preserve"> </w:t>
      </w:r>
    </w:p>
    <w:p w14:paraId="7F27BA82" w14:textId="0A4871AC" w:rsidR="004368A6" w:rsidRPr="002931A6" w:rsidRDefault="004368A6" w:rsidP="0080599C">
      <w:pPr>
        <w:pStyle w:val="ListParagraph"/>
        <w:numPr>
          <w:ilvl w:val="2"/>
          <w:numId w:val="41"/>
        </w:numPr>
        <w:ind w:left="1560"/>
        <w:contextualSpacing/>
        <w:jc w:val="both"/>
        <w:rPr>
          <w:rFonts w:ascii="Arial" w:hAnsi="Arial" w:cs="Arial"/>
          <w14:ligatures w14:val="standardContextual"/>
        </w:rPr>
      </w:pPr>
      <w:r w:rsidRPr="002931A6">
        <w:rPr>
          <w:rFonts w:ascii="Arial" w:hAnsi="Arial" w:cs="Arial"/>
          <w14:ligatures w14:val="standardContextual"/>
        </w:rPr>
        <w:t xml:space="preserve">Keeping a spill kit capable of </w:t>
      </w:r>
      <w:proofErr w:type="gramStart"/>
      <w:r w:rsidRPr="002931A6">
        <w:rPr>
          <w:rFonts w:ascii="Arial" w:hAnsi="Arial" w:cs="Arial"/>
          <w14:ligatures w14:val="standardContextual"/>
        </w:rPr>
        <w:t>absorbing all fuel and oil products on site and available at all times</w:t>
      </w:r>
      <w:proofErr w:type="gramEnd"/>
      <w:r w:rsidRPr="002931A6">
        <w:rPr>
          <w:rFonts w:ascii="Arial" w:hAnsi="Arial" w:cs="Arial"/>
          <w14:ligatures w14:val="standardContextual"/>
        </w:rPr>
        <w:t xml:space="preserve">; and </w:t>
      </w:r>
    </w:p>
    <w:p w14:paraId="322B1BF7" w14:textId="377D042B" w:rsidR="004368A6" w:rsidRPr="002931A6" w:rsidRDefault="004368A6" w:rsidP="0080599C">
      <w:pPr>
        <w:pStyle w:val="ListParagraph"/>
        <w:numPr>
          <w:ilvl w:val="2"/>
          <w:numId w:val="41"/>
        </w:numPr>
        <w:ind w:left="1560"/>
        <w:contextualSpacing/>
        <w:jc w:val="both"/>
        <w:rPr>
          <w:rFonts w:ascii="Arial" w:hAnsi="Arial" w:cs="Arial"/>
        </w:rPr>
      </w:pPr>
      <w:r w:rsidRPr="002931A6">
        <w:rPr>
          <w:rFonts w:ascii="Arial" w:hAnsi="Arial" w:cs="Arial"/>
        </w:rPr>
        <w:t xml:space="preserve">Training all staff involved in the </w:t>
      </w:r>
      <w:proofErr w:type="spellStart"/>
      <w:r w:rsidRPr="002931A6">
        <w:rPr>
          <w:rFonts w:ascii="Arial" w:hAnsi="Arial" w:cs="Arial"/>
        </w:rPr>
        <w:t>refuelling</w:t>
      </w:r>
      <w:proofErr w:type="spellEnd"/>
      <w:r w:rsidRPr="002931A6">
        <w:rPr>
          <w:rFonts w:ascii="Arial" w:hAnsi="Arial" w:cs="Arial"/>
        </w:rPr>
        <w:t xml:space="preserve"> or maintenance activities in the use of</w:t>
      </w:r>
      <w:r w:rsidR="000F14A3" w:rsidRPr="002931A6">
        <w:rPr>
          <w:rFonts w:ascii="Arial" w:hAnsi="Arial" w:cs="Arial"/>
        </w:rPr>
        <w:t xml:space="preserve"> </w:t>
      </w:r>
      <w:r w:rsidRPr="002931A6">
        <w:rPr>
          <w:rFonts w:ascii="Arial" w:hAnsi="Arial" w:cs="Arial"/>
        </w:rPr>
        <w:t>spill kits.</w:t>
      </w:r>
    </w:p>
    <w:p w14:paraId="3EFD6CE7" w14:textId="77777777" w:rsidR="004368A6" w:rsidRPr="002931A6" w:rsidRDefault="004368A6" w:rsidP="00C5005E">
      <w:pPr>
        <w:ind w:left="709"/>
        <w:contextualSpacing/>
        <w:jc w:val="both"/>
        <w:rPr>
          <w:rFonts w:ascii="Arial" w:hAnsi="Arial" w:cs="Arial"/>
        </w:rPr>
      </w:pPr>
    </w:p>
    <w:p w14:paraId="1B479FFA" w14:textId="77777777" w:rsidR="004368A6" w:rsidRPr="002931A6" w:rsidRDefault="004368A6" w:rsidP="003A0053">
      <w:pPr>
        <w:pStyle w:val="ListParagraph"/>
        <w:numPr>
          <w:ilvl w:val="0"/>
          <w:numId w:val="75"/>
        </w:numPr>
        <w:ind w:left="1134" w:hanging="850"/>
        <w:jc w:val="both"/>
        <w:rPr>
          <w:rFonts w:ascii="Arial" w:hAnsi="Arial" w:cs="Arial"/>
        </w:rPr>
      </w:pPr>
      <w:r w:rsidRPr="002931A6">
        <w:rPr>
          <w:rFonts w:ascii="Arial" w:hAnsi="Arial" w:cs="Arial"/>
        </w:rPr>
        <w:t xml:space="preserve">In the event of a spill of fuel or any other hazardous substance, the consent holder shall: </w:t>
      </w:r>
    </w:p>
    <w:p w14:paraId="25D10D4B" w14:textId="77777777" w:rsidR="004368A6" w:rsidRPr="002931A6" w:rsidRDefault="004368A6" w:rsidP="0080599C">
      <w:pPr>
        <w:pStyle w:val="ListParagraph"/>
        <w:numPr>
          <w:ilvl w:val="0"/>
          <w:numId w:val="40"/>
        </w:numPr>
        <w:ind w:left="1560"/>
        <w:contextualSpacing/>
        <w:jc w:val="both"/>
        <w:rPr>
          <w:rFonts w:ascii="Arial" w:hAnsi="Arial" w:cs="Arial"/>
          <w14:ligatures w14:val="standardContextual"/>
        </w:rPr>
      </w:pPr>
      <w:r w:rsidRPr="002931A6">
        <w:rPr>
          <w:rFonts w:ascii="Arial" w:hAnsi="Arial" w:cs="Arial"/>
          <w14:ligatures w14:val="standardContextual"/>
        </w:rPr>
        <w:t xml:space="preserve">Clean up the spill as soon as practicable and take measures taken to prevent a </w:t>
      </w:r>
      <w:proofErr w:type="gramStart"/>
      <w:r w:rsidRPr="002931A6">
        <w:rPr>
          <w:rFonts w:ascii="Arial" w:hAnsi="Arial" w:cs="Arial"/>
          <w14:ligatures w14:val="standardContextual"/>
        </w:rPr>
        <w:t>reoccurrence;</w:t>
      </w:r>
      <w:proofErr w:type="gramEnd"/>
    </w:p>
    <w:p w14:paraId="5FF7B70F" w14:textId="049A6364" w:rsidR="004368A6" w:rsidRPr="002931A6" w:rsidRDefault="004368A6" w:rsidP="0080599C">
      <w:pPr>
        <w:pStyle w:val="ListParagraph"/>
        <w:numPr>
          <w:ilvl w:val="0"/>
          <w:numId w:val="40"/>
        </w:numPr>
        <w:ind w:left="1560"/>
        <w:contextualSpacing/>
        <w:jc w:val="both"/>
        <w:rPr>
          <w:rFonts w:ascii="Arial" w:hAnsi="Arial" w:cs="Arial"/>
          <w14:ligatures w14:val="standardContextual"/>
        </w:rPr>
      </w:pPr>
      <w:r w:rsidRPr="002931A6">
        <w:rPr>
          <w:rFonts w:ascii="Arial" w:hAnsi="Arial" w:cs="Arial"/>
          <w14:ligatures w14:val="standardContextual"/>
        </w:rPr>
        <w:t>Inform the C</w:t>
      </w:r>
      <w:r w:rsidR="00053DCE" w:rsidRPr="002931A6">
        <w:rPr>
          <w:rFonts w:ascii="Arial" w:hAnsi="Arial" w:cs="Arial"/>
          <w14:ligatures w14:val="standardContextual"/>
        </w:rPr>
        <w:t>anterbury Regional Council</w:t>
      </w:r>
      <w:r w:rsidRPr="002931A6">
        <w:rPr>
          <w:rFonts w:ascii="Arial" w:hAnsi="Arial" w:cs="Arial"/>
          <w14:ligatures w14:val="standardContextual"/>
        </w:rPr>
        <w:t xml:space="preserve">, </w:t>
      </w:r>
      <w:r w:rsidR="004B2EC5" w:rsidRPr="002931A6">
        <w:rPr>
          <w:rFonts w:ascii="Arial" w:hAnsi="Arial" w:cs="Arial"/>
        </w:rPr>
        <w:t xml:space="preserve">Attention: </w:t>
      </w:r>
      <w:r w:rsidR="004A27E5" w:rsidRPr="002931A6">
        <w:rPr>
          <w:rFonts w:ascii="Arial" w:hAnsi="Arial" w:cs="Arial"/>
        </w:rPr>
        <w:t>Regional Leader – Compliance Monitoring</w:t>
      </w:r>
      <w:r w:rsidR="004B2EC5" w:rsidRPr="002931A6">
        <w:rPr>
          <w:rFonts w:ascii="Arial" w:hAnsi="Arial" w:cs="Arial"/>
          <w:shd w:val="clear" w:color="auto" w:fill="FFFFFF"/>
        </w:rPr>
        <w:t xml:space="preserve"> </w:t>
      </w:r>
      <w:r w:rsidRPr="002931A6">
        <w:rPr>
          <w:rFonts w:ascii="Arial" w:hAnsi="Arial" w:cs="Arial"/>
          <w14:ligatures w14:val="standardContextual"/>
        </w:rPr>
        <w:t>within 24 hours of a spill event exceeding</w:t>
      </w:r>
      <w:r w:rsidR="00997572" w:rsidRPr="002931A6">
        <w:rPr>
          <w:rFonts w:ascii="Arial" w:hAnsi="Arial" w:cs="Arial"/>
          <w14:ligatures w14:val="standardContextual"/>
        </w:rPr>
        <w:t xml:space="preserve"> one hundred</w:t>
      </w:r>
      <w:r w:rsidRPr="002931A6">
        <w:rPr>
          <w:rFonts w:ascii="Arial" w:hAnsi="Arial" w:cs="Arial"/>
          <w14:ligatures w14:val="standardContextual"/>
        </w:rPr>
        <w:t xml:space="preserve"> </w:t>
      </w:r>
      <w:proofErr w:type="spellStart"/>
      <w:r w:rsidRPr="002931A6">
        <w:rPr>
          <w:rFonts w:ascii="Arial" w:hAnsi="Arial" w:cs="Arial"/>
          <w14:ligatures w14:val="standardContextual"/>
        </w:rPr>
        <w:t>litres</w:t>
      </w:r>
      <w:proofErr w:type="spellEnd"/>
      <w:r w:rsidRPr="002931A6">
        <w:rPr>
          <w:rFonts w:ascii="Arial" w:hAnsi="Arial" w:cs="Arial"/>
          <w14:ligatures w14:val="standardContextual"/>
        </w:rPr>
        <w:t xml:space="preserve"> and provide the following information: </w:t>
      </w:r>
    </w:p>
    <w:p w14:paraId="3D3698DC" w14:textId="77777777" w:rsidR="004368A6" w:rsidRPr="002931A6" w:rsidRDefault="004368A6" w:rsidP="00E948AC">
      <w:pPr>
        <w:pStyle w:val="ListParagraph"/>
        <w:numPr>
          <w:ilvl w:val="2"/>
          <w:numId w:val="25"/>
        </w:numPr>
        <w:ind w:left="2268"/>
        <w:contextualSpacing/>
        <w:jc w:val="both"/>
        <w:rPr>
          <w:rFonts w:ascii="Arial" w:hAnsi="Arial" w:cs="Arial"/>
          <w14:ligatures w14:val="standardContextual"/>
        </w:rPr>
      </w:pPr>
      <w:r w:rsidRPr="002931A6">
        <w:rPr>
          <w:rFonts w:ascii="Arial" w:hAnsi="Arial" w:cs="Arial"/>
          <w14:ligatures w14:val="standardContextual"/>
        </w:rPr>
        <w:t xml:space="preserve">The date, time, location and estimated volume of the </w:t>
      </w:r>
      <w:proofErr w:type="gramStart"/>
      <w:r w:rsidRPr="002931A6">
        <w:rPr>
          <w:rFonts w:ascii="Arial" w:hAnsi="Arial" w:cs="Arial"/>
          <w14:ligatures w14:val="standardContextual"/>
        </w:rPr>
        <w:t>spill;</w:t>
      </w:r>
      <w:proofErr w:type="gramEnd"/>
      <w:r w:rsidRPr="002931A6">
        <w:rPr>
          <w:rFonts w:ascii="Arial" w:hAnsi="Arial" w:cs="Arial"/>
          <w14:ligatures w14:val="standardContextual"/>
        </w:rPr>
        <w:t xml:space="preserve"> </w:t>
      </w:r>
    </w:p>
    <w:p w14:paraId="729304AA" w14:textId="77777777" w:rsidR="004368A6" w:rsidRPr="002931A6" w:rsidRDefault="004368A6" w:rsidP="00E948AC">
      <w:pPr>
        <w:pStyle w:val="ListParagraph"/>
        <w:numPr>
          <w:ilvl w:val="2"/>
          <w:numId w:val="25"/>
        </w:numPr>
        <w:ind w:left="2268"/>
        <w:contextualSpacing/>
        <w:jc w:val="both"/>
        <w:rPr>
          <w:rFonts w:ascii="Arial" w:hAnsi="Arial" w:cs="Arial"/>
          <w14:ligatures w14:val="standardContextual"/>
        </w:rPr>
      </w:pPr>
      <w:r w:rsidRPr="002931A6">
        <w:rPr>
          <w:rFonts w:ascii="Arial" w:hAnsi="Arial" w:cs="Arial"/>
          <w14:ligatures w14:val="standardContextual"/>
        </w:rPr>
        <w:t xml:space="preserve">The cause of the </w:t>
      </w:r>
      <w:proofErr w:type="gramStart"/>
      <w:r w:rsidRPr="002931A6">
        <w:rPr>
          <w:rFonts w:ascii="Arial" w:hAnsi="Arial" w:cs="Arial"/>
          <w14:ligatures w14:val="standardContextual"/>
        </w:rPr>
        <w:t>spill;</w:t>
      </w:r>
      <w:proofErr w:type="gramEnd"/>
      <w:r w:rsidRPr="002931A6">
        <w:rPr>
          <w:rFonts w:ascii="Arial" w:hAnsi="Arial" w:cs="Arial"/>
          <w14:ligatures w14:val="standardContextual"/>
        </w:rPr>
        <w:t xml:space="preserve"> </w:t>
      </w:r>
    </w:p>
    <w:p w14:paraId="0D26D84F" w14:textId="77777777" w:rsidR="004368A6" w:rsidRPr="002931A6" w:rsidRDefault="004368A6" w:rsidP="00E948AC">
      <w:pPr>
        <w:pStyle w:val="ListParagraph"/>
        <w:numPr>
          <w:ilvl w:val="2"/>
          <w:numId w:val="25"/>
        </w:numPr>
        <w:ind w:left="2268"/>
        <w:contextualSpacing/>
        <w:jc w:val="both"/>
        <w:rPr>
          <w:rFonts w:ascii="Arial" w:hAnsi="Arial" w:cs="Arial"/>
          <w14:ligatures w14:val="standardContextual"/>
        </w:rPr>
      </w:pPr>
      <w:r w:rsidRPr="002931A6">
        <w:rPr>
          <w:rFonts w:ascii="Arial" w:hAnsi="Arial" w:cs="Arial"/>
          <w14:ligatures w14:val="standardContextual"/>
        </w:rPr>
        <w:lastRenderedPageBreak/>
        <w:t xml:space="preserve">The type of hazardous substance(s) </w:t>
      </w:r>
      <w:proofErr w:type="gramStart"/>
      <w:r w:rsidRPr="002931A6">
        <w:rPr>
          <w:rFonts w:ascii="Arial" w:hAnsi="Arial" w:cs="Arial"/>
          <w14:ligatures w14:val="standardContextual"/>
        </w:rPr>
        <w:t>spilled;</w:t>
      </w:r>
      <w:proofErr w:type="gramEnd"/>
      <w:r w:rsidRPr="002931A6">
        <w:rPr>
          <w:rFonts w:ascii="Arial" w:hAnsi="Arial" w:cs="Arial"/>
          <w14:ligatures w14:val="standardContextual"/>
        </w:rPr>
        <w:t xml:space="preserve"> </w:t>
      </w:r>
    </w:p>
    <w:p w14:paraId="4D9221A0" w14:textId="77777777" w:rsidR="00997572" w:rsidRPr="002931A6" w:rsidRDefault="004368A6" w:rsidP="00E948AC">
      <w:pPr>
        <w:pStyle w:val="ListParagraph"/>
        <w:numPr>
          <w:ilvl w:val="2"/>
          <w:numId w:val="25"/>
        </w:numPr>
        <w:ind w:left="2268"/>
        <w:contextualSpacing/>
        <w:jc w:val="both"/>
        <w:rPr>
          <w:rFonts w:ascii="Arial" w:hAnsi="Arial" w:cs="Arial"/>
        </w:rPr>
      </w:pPr>
      <w:r w:rsidRPr="002931A6">
        <w:rPr>
          <w:rFonts w:ascii="Arial" w:hAnsi="Arial" w:cs="Arial"/>
        </w:rPr>
        <w:t>Clean up actions undertaken;</w:t>
      </w:r>
      <w:r w:rsidRPr="002931A6">
        <w:rPr>
          <w:rFonts w:ascii="Arial" w:eastAsia="Calibri" w:hAnsi="Arial" w:cs="Arial"/>
        </w:rPr>
        <w:t xml:space="preserve"> </w:t>
      </w:r>
      <w:r w:rsidRPr="002931A6">
        <w:rPr>
          <w:rFonts w:ascii="Arial" w:hAnsi="Arial" w:cs="Arial"/>
        </w:rPr>
        <w:t xml:space="preserve">Details of the steps taken to control and remediate the effects of the spill on the receiving </w:t>
      </w:r>
      <w:proofErr w:type="gramStart"/>
      <w:r w:rsidRPr="002931A6">
        <w:rPr>
          <w:rFonts w:ascii="Arial" w:hAnsi="Arial" w:cs="Arial"/>
        </w:rPr>
        <w:t>environment;</w:t>
      </w:r>
      <w:proofErr w:type="gramEnd"/>
    </w:p>
    <w:p w14:paraId="4BBD1997" w14:textId="478EDF20" w:rsidR="00997572" w:rsidRPr="002931A6" w:rsidRDefault="004368A6" w:rsidP="00E948AC">
      <w:pPr>
        <w:pStyle w:val="ListParagraph"/>
        <w:numPr>
          <w:ilvl w:val="2"/>
          <w:numId w:val="25"/>
        </w:numPr>
        <w:ind w:left="2268"/>
        <w:contextualSpacing/>
        <w:jc w:val="both"/>
        <w:rPr>
          <w:rFonts w:ascii="Arial" w:hAnsi="Arial" w:cs="Arial"/>
        </w:rPr>
      </w:pPr>
      <w:r w:rsidRPr="002931A6">
        <w:rPr>
          <w:rFonts w:ascii="Arial" w:hAnsi="Arial" w:cs="Arial"/>
        </w:rPr>
        <w:t>An assessment of any potential effects on the environment of the spill; and</w:t>
      </w:r>
    </w:p>
    <w:p w14:paraId="4F005A96" w14:textId="28D2C37D" w:rsidR="004368A6" w:rsidRPr="002931A6" w:rsidRDefault="004368A6" w:rsidP="00E948AC">
      <w:pPr>
        <w:pStyle w:val="ListParagraph"/>
        <w:numPr>
          <w:ilvl w:val="2"/>
          <w:numId w:val="25"/>
        </w:numPr>
        <w:ind w:left="2268"/>
        <w:contextualSpacing/>
        <w:jc w:val="both"/>
        <w:rPr>
          <w:rFonts w:ascii="Arial" w:hAnsi="Arial" w:cs="Arial"/>
        </w:rPr>
      </w:pPr>
      <w:r w:rsidRPr="002931A6">
        <w:rPr>
          <w:rFonts w:ascii="Arial" w:hAnsi="Arial" w:cs="Arial"/>
        </w:rPr>
        <w:t xml:space="preserve">Measures to be undertaken to prevent a reoccurrence of the spill. The Consent Holder shall maintain a record of all spills on site and provide this to the </w:t>
      </w:r>
      <w:r w:rsidR="00B42F0F" w:rsidRPr="002931A6">
        <w:rPr>
          <w:rFonts w:ascii="Arial" w:hAnsi="Arial" w:cs="Arial"/>
        </w:rPr>
        <w:t>Canterbury Regional Council, Attention: Regional Leader - Compliance Monitoring</w:t>
      </w:r>
      <w:r w:rsidRPr="002931A6">
        <w:rPr>
          <w:rFonts w:ascii="Arial" w:hAnsi="Arial" w:cs="Arial"/>
        </w:rPr>
        <w:t xml:space="preserve"> </w:t>
      </w:r>
      <w:r w:rsidR="00723FB9" w:rsidRPr="002931A6">
        <w:rPr>
          <w:rFonts w:ascii="Arial" w:hAnsi="Arial" w:cs="Arial"/>
        </w:rPr>
        <w:t xml:space="preserve">by </w:t>
      </w:r>
      <w:r w:rsidR="00437003" w:rsidRPr="002931A6">
        <w:rPr>
          <w:rFonts w:ascii="Arial" w:hAnsi="Arial" w:cs="Arial"/>
        </w:rPr>
        <w:t>3</w:t>
      </w:r>
      <w:r w:rsidR="003A7FC0" w:rsidRPr="002931A6">
        <w:rPr>
          <w:rFonts w:ascii="Arial" w:hAnsi="Arial" w:cs="Arial"/>
        </w:rPr>
        <w:t>1 August</w:t>
      </w:r>
      <w:r w:rsidRPr="002931A6">
        <w:rPr>
          <w:rFonts w:ascii="Arial" w:hAnsi="Arial" w:cs="Arial"/>
        </w:rPr>
        <w:t xml:space="preserve"> of each year or on request.</w:t>
      </w:r>
    </w:p>
    <w:p w14:paraId="46DAA921" w14:textId="77777777" w:rsidR="006E0908" w:rsidRPr="002931A6" w:rsidRDefault="006E0908" w:rsidP="00F20EBB">
      <w:pPr>
        <w:jc w:val="both"/>
        <w:rPr>
          <w:rFonts w:ascii="Arial" w:hAnsi="Arial" w:cs="Arial"/>
          <w:b/>
          <w:bCs/>
        </w:rPr>
      </w:pPr>
    </w:p>
    <w:p w14:paraId="7E52BBCD" w14:textId="77777777" w:rsidR="00F20EBB" w:rsidRPr="002931A6" w:rsidRDefault="00F20EBB" w:rsidP="00F20EBB">
      <w:pPr>
        <w:jc w:val="both"/>
        <w:rPr>
          <w:rFonts w:ascii="Arial" w:hAnsi="Arial" w:cs="Arial"/>
          <w:b/>
          <w:bCs/>
        </w:rPr>
      </w:pPr>
      <w:r w:rsidRPr="002931A6">
        <w:rPr>
          <w:rFonts w:ascii="Arial" w:hAnsi="Arial" w:cs="Arial"/>
          <w:b/>
          <w:bCs/>
        </w:rPr>
        <w:t xml:space="preserve">Waste acceptance </w:t>
      </w:r>
      <w:proofErr w:type="gramStart"/>
      <w:r w:rsidRPr="002931A6">
        <w:rPr>
          <w:rFonts w:ascii="Arial" w:hAnsi="Arial" w:cs="Arial"/>
          <w:b/>
          <w:bCs/>
        </w:rPr>
        <w:t>criteria</w:t>
      </w:r>
      <w:proofErr w:type="gramEnd"/>
    </w:p>
    <w:p w14:paraId="46FBAB59" w14:textId="38A24E6E" w:rsidR="00F20EBB" w:rsidRPr="002931A6" w:rsidRDefault="00F20EBB" w:rsidP="00E16CFA">
      <w:pPr>
        <w:pStyle w:val="ListParagraph"/>
        <w:numPr>
          <w:ilvl w:val="0"/>
          <w:numId w:val="76"/>
        </w:numPr>
        <w:ind w:left="1134" w:hanging="850"/>
        <w:jc w:val="both"/>
        <w:rPr>
          <w:rFonts w:ascii="Arial" w:hAnsi="Arial" w:cs="Arial"/>
        </w:rPr>
      </w:pPr>
      <w:r w:rsidRPr="002931A6">
        <w:rPr>
          <w:rFonts w:ascii="Arial" w:hAnsi="Arial" w:cs="Arial"/>
        </w:rPr>
        <w:t xml:space="preserve">Waste accepted at the landfill must only be as set out in the Waste Acceptance </w:t>
      </w:r>
      <w:r w:rsidR="00BE5DFA" w:rsidRPr="002931A6">
        <w:rPr>
          <w:rFonts w:ascii="Arial" w:hAnsi="Arial" w:cs="Arial"/>
        </w:rPr>
        <w:t>Criteria</w:t>
      </w:r>
      <w:r w:rsidRPr="002931A6">
        <w:rPr>
          <w:rFonts w:ascii="Arial" w:hAnsi="Arial" w:cs="Arial"/>
        </w:rPr>
        <w:t xml:space="preserve"> attached as Schedule 1 to this consent.</w:t>
      </w:r>
    </w:p>
    <w:p w14:paraId="3FE9432F" w14:textId="77777777" w:rsidR="00F20EBB" w:rsidRPr="002931A6" w:rsidRDefault="00F20EBB" w:rsidP="00F20EBB">
      <w:pPr>
        <w:pStyle w:val="ListParagraph"/>
        <w:ind w:left="1134"/>
        <w:jc w:val="both"/>
        <w:rPr>
          <w:rFonts w:ascii="Arial" w:hAnsi="Arial" w:cs="Arial"/>
        </w:rPr>
      </w:pPr>
    </w:p>
    <w:p w14:paraId="72C33158" w14:textId="77777777" w:rsidR="00F20EBB" w:rsidRPr="002931A6" w:rsidRDefault="00F20EBB" w:rsidP="00F20EBB">
      <w:pPr>
        <w:jc w:val="both"/>
        <w:rPr>
          <w:rFonts w:ascii="Arial" w:hAnsi="Arial" w:cs="Arial"/>
          <w:b/>
          <w:bCs/>
        </w:rPr>
      </w:pPr>
      <w:r w:rsidRPr="002931A6">
        <w:rPr>
          <w:rFonts w:ascii="Arial" w:hAnsi="Arial" w:cs="Arial"/>
          <w:b/>
          <w:bCs/>
        </w:rPr>
        <w:t xml:space="preserve">Waste acceptance </w:t>
      </w:r>
      <w:proofErr w:type="gramStart"/>
      <w:r w:rsidRPr="002931A6">
        <w:rPr>
          <w:rFonts w:ascii="Arial" w:hAnsi="Arial" w:cs="Arial"/>
          <w:b/>
          <w:bCs/>
        </w:rPr>
        <w:t>procedure</w:t>
      </w:r>
      <w:proofErr w:type="gramEnd"/>
    </w:p>
    <w:p w14:paraId="454903EA" w14:textId="7170EE4F" w:rsidR="00F20EBB" w:rsidRPr="002931A6" w:rsidRDefault="00F20EBB" w:rsidP="003A0053">
      <w:pPr>
        <w:pStyle w:val="ListParagraph"/>
        <w:numPr>
          <w:ilvl w:val="0"/>
          <w:numId w:val="76"/>
        </w:numPr>
        <w:ind w:left="1134" w:hanging="850"/>
        <w:jc w:val="both"/>
        <w:rPr>
          <w:rFonts w:ascii="Arial" w:eastAsia="Calibri" w:hAnsi="Arial" w:cs="Arial"/>
        </w:rPr>
      </w:pPr>
      <w:r w:rsidRPr="002931A6">
        <w:rPr>
          <w:rFonts w:ascii="Arial" w:hAnsi="Arial" w:cs="Arial"/>
        </w:rPr>
        <w:t xml:space="preserve">The procedure to issue a Special Waste Permit in accordance with the Waste Acceptance Criteria must ensure that for material containing soil: </w:t>
      </w:r>
    </w:p>
    <w:p w14:paraId="1D280718" w14:textId="77777777" w:rsidR="00F20EBB" w:rsidRPr="002931A6" w:rsidRDefault="00F20EBB" w:rsidP="00F20EBB">
      <w:pPr>
        <w:pStyle w:val="Default"/>
        <w:jc w:val="both"/>
        <w:rPr>
          <w:rFonts w:ascii="Arial" w:hAnsi="Arial" w:cs="Arial"/>
          <w:color w:val="auto"/>
          <w:sz w:val="22"/>
          <w:szCs w:val="22"/>
        </w:rPr>
      </w:pPr>
    </w:p>
    <w:p w14:paraId="23A4EA74" w14:textId="4AC1099B" w:rsidR="00F20EBB" w:rsidRPr="002931A6" w:rsidRDefault="00F20EBB" w:rsidP="00F20EBB">
      <w:pPr>
        <w:pStyle w:val="Default"/>
        <w:ind w:left="1560" w:hanging="284"/>
        <w:jc w:val="both"/>
        <w:rPr>
          <w:rFonts w:ascii="Arial" w:hAnsi="Arial" w:cs="Arial"/>
          <w:color w:val="auto"/>
          <w:sz w:val="22"/>
          <w:szCs w:val="22"/>
        </w:rPr>
      </w:pPr>
      <w:proofErr w:type="spellStart"/>
      <w:r w:rsidRPr="002931A6">
        <w:rPr>
          <w:rFonts w:ascii="Arial" w:hAnsi="Arial" w:cs="Arial"/>
          <w:color w:val="auto"/>
          <w:sz w:val="22"/>
          <w:szCs w:val="22"/>
        </w:rPr>
        <w:t>i</w:t>
      </w:r>
      <w:proofErr w:type="spellEnd"/>
      <w:r w:rsidRPr="002931A6">
        <w:rPr>
          <w:rFonts w:ascii="Arial" w:hAnsi="Arial" w:cs="Arial"/>
          <w:color w:val="auto"/>
          <w:sz w:val="22"/>
          <w:szCs w:val="22"/>
        </w:rPr>
        <w:t xml:space="preserve">. A detailed site investigation report, preliminary site investigation report or </w:t>
      </w:r>
      <w:r w:rsidR="004A4748" w:rsidRPr="002931A6">
        <w:rPr>
          <w:rFonts w:ascii="Arial" w:eastAsia="Arial" w:hAnsi="Arial" w:cs="Arial"/>
        </w:rPr>
        <w:t>landfill</w:t>
      </w:r>
      <w:r w:rsidR="004A4748" w:rsidRPr="002931A6">
        <w:rPr>
          <w:rFonts w:ascii="Arial" w:hAnsi="Arial" w:cs="Arial"/>
          <w:color w:val="auto"/>
          <w:sz w:val="22"/>
          <w:szCs w:val="22"/>
        </w:rPr>
        <w:t xml:space="preserve"> </w:t>
      </w:r>
      <w:r w:rsidRPr="002931A6">
        <w:rPr>
          <w:rFonts w:ascii="Arial" w:hAnsi="Arial" w:cs="Arial"/>
          <w:color w:val="auto"/>
          <w:sz w:val="22"/>
          <w:szCs w:val="22"/>
        </w:rPr>
        <w:t xml:space="preserve">waste characterisation report, as appropriate, prepared by a Suitably Qualified and Experienced Contaminated Land Practitioner (SQEP), is </w:t>
      </w:r>
      <w:proofErr w:type="gramStart"/>
      <w:r w:rsidRPr="002931A6">
        <w:rPr>
          <w:rFonts w:ascii="Arial" w:hAnsi="Arial" w:cs="Arial"/>
          <w:color w:val="auto"/>
          <w:sz w:val="22"/>
          <w:szCs w:val="22"/>
        </w:rPr>
        <w:t>provided;</w:t>
      </w:r>
      <w:proofErr w:type="gramEnd"/>
      <w:r w:rsidRPr="002931A6">
        <w:rPr>
          <w:rFonts w:ascii="Arial" w:hAnsi="Arial" w:cs="Arial"/>
          <w:color w:val="auto"/>
          <w:sz w:val="22"/>
          <w:szCs w:val="22"/>
        </w:rPr>
        <w:t xml:space="preserve"> </w:t>
      </w:r>
    </w:p>
    <w:p w14:paraId="08C3299A" w14:textId="77777777" w:rsidR="00F20EBB" w:rsidRPr="002931A6" w:rsidRDefault="00F20EBB" w:rsidP="00F20EBB">
      <w:pPr>
        <w:pStyle w:val="Default"/>
        <w:ind w:left="1560" w:hanging="284"/>
        <w:jc w:val="both"/>
        <w:rPr>
          <w:rFonts w:ascii="Arial" w:hAnsi="Arial" w:cs="Arial"/>
          <w:color w:val="auto"/>
          <w:sz w:val="22"/>
          <w:szCs w:val="22"/>
        </w:rPr>
      </w:pPr>
      <w:r w:rsidRPr="002931A6">
        <w:rPr>
          <w:rFonts w:ascii="Arial" w:hAnsi="Arial" w:cs="Arial"/>
          <w:color w:val="auto"/>
          <w:sz w:val="22"/>
          <w:szCs w:val="22"/>
        </w:rPr>
        <w:t xml:space="preserve">ii. An SQEP has certified that the samples have been tested for relevant </w:t>
      </w:r>
      <w:proofErr w:type="spellStart"/>
      <w:proofErr w:type="gramStart"/>
      <w:r w:rsidRPr="002931A6">
        <w:rPr>
          <w:rFonts w:ascii="Arial" w:hAnsi="Arial" w:cs="Arial"/>
          <w:color w:val="auto"/>
          <w:sz w:val="22"/>
          <w:szCs w:val="22"/>
        </w:rPr>
        <w:t>determinands</w:t>
      </w:r>
      <w:proofErr w:type="spellEnd"/>
      <w:r w:rsidRPr="002931A6">
        <w:rPr>
          <w:rFonts w:ascii="Arial" w:hAnsi="Arial" w:cs="Arial"/>
          <w:color w:val="auto"/>
          <w:sz w:val="22"/>
          <w:szCs w:val="22"/>
        </w:rPr>
        <w:t>;</w:t>
      </w:r>
      <w:proofErr w:type="gramEnd"/>
      <w:r w:rsidRPr="002931A6">
        <w:rPr>
          <w:rFonts w:ascii="Arial" w:hAnsi="Arial" w:cs="Arial"/>
          <w:color w:val="auto"/>
          <w:sz w:val="22"/>
          <w:szCs w:val="22"/>
        </w:rPr>
        <w:t xml:space="preserve"> </w:t>
      </w:r>
    </w:p>
    <w:p w14:paraId="421FBB08" w14:textId="77777777" w:rsidR="00F20EBB" w:rsidRPr="002931A6" w:rsidRDefault="00F20EBB" w:rsidP="00F20EBB">
      <w:pPr>
        <w:pStyle w:val="Default"/>
        <w:ind w:left="1560" w:hanging="284"/>
        <w:jc w:val="both"/>
        <w:rPr>
          <w:rFonts w:ascii="Arial" w:hAnsi="Arial" w:cs="Arial"/>
          <w:color w:val="auto"/>
          <w:sz w:val="22"/>
          <w:szCs w:val="22"/>
        </w:rPr>
      </w:pPr>
      <w:r w:rsidRPr="002931A6">
        <w:rPr>
          <w:rFonts w:ascii="Arial" w:hAnsi="Arial" w:cs="Arial"/>
          <w:color w:val="auto"/>
          <w:sz w:val="22"/>
          <w:szCs w:val="22"/>
        </w:rPr>
        <w:t>iii. Soil sample data for each source area within the site is provided at a minimum sampling rate of one sample per 100m</w:t>
      </w:r>
      <w:r w:rsidRPr="002931A6">
        <w:rPr>
          <w:rFonts w:ascii="Arial" w:hAnsi="Arial" w:cs="Arial"/>
          <w:color w:val="auto"/>
          <w:sz w:val="22"/>
          <w:szCs w:val="22"/>
          <w:vertAlign w:val="superscript"/>
        </w:rPr>
        <w:t>3</w:t>
      </w:r>
      <w:r w:rsidRPr="002931A6">
        <w:rPr>
          <w:rFonts w:ascii="Arial" w:hAnsi="Arial" w:cs="Arial"/>
          <w:color w:val="auto"/>
          <w:sz w:val="22"/>
          <w:szCs w:val="22"/>
        </w:rPr>
        <w:t xml:space="preserve"> of soil, with a minimum of three samples per source area. </w:t>
      </w:r>
    </w:p>
    <w:p w14:paraId="565703B0" w14:textId="77777777" w:rsidR="00F20EBB" w:rsidRPr="002931A6" w:rsidRDefault="00F20EBB" w:rsidP="00F20EBB">
      <w:pPr>
        <w:pStyle w:val="Default"/>
        <w:jc w:val="both"/>
        <w:rPr>
          <w:rFonts w:ascii="Arial" w:hAnsi="Arial" w:cs="Arial"/>
          <w:color w:val="auto"/>
          <w:sz w:val="22"/>
          <w:szCs w:val="22"/>
        </w:rPr>
      </w:pPr>
    </w:p>
    <w:p w14:paraId="63355259" w14:textId="77777777" w:rsidR="00F20EBB" w:rsidRPr="002931A6" w:rsidRDefault="00F20EBB" w:rsidP="00F20EBB">
      <w:pPr>
        <w:pStyle w:val="Default"/>
        <w:ind w:left="567"/>
        <w:jc w:val="both"/>
        <w:rPr>
          <w:rFonts w:ascii="Arial" w:hAnsi="Arial" w:cs="Arial"/>
          <w:color w:val="auto"/>
          <w:sz w:val="22"/>
          <w:szCs w:val="22"/>
        </w:rPr>
      </w:pPr>
      <w:r w:rsidRPr="002931A6">
        <w:rPr>
          <w:rFonts w:ascii="Arial" w:hAnsi="Arial" w:cs="Arial"/>
          <w:b/>
          <w:bCs/>
          <w:i/>
          <w:iCs/>
          <w:color w:val="auto"/>
          <w:sz w:val="22"/>
          <w:szCs w:val="22"/>
        </w:rPr>
        <w:t xml:space="preserve">Advice </w:t>
      </w:r>
      <w:proofErr w:type="gramStart"/>
      <w:r w:rsidRPr="002931A6">
        <w:rPr>
          <w:rFonts w:ascii="Arial" w:hAnsi="Arial" w:cs="Arial"/>
          <w:b/>
          <w:bCs/>
          <w:i/>
          <w:iCs/>
          <w:color w:val="auto"/>
          <w:sz w:val="22"/>
          <w:szCs w:val="22"/>
        </w:rPr>
        <w:t>note</w:t>
      </w:r>
      <w:proofErr w:type="gramEnd"/>
      <w:r w:rsidRPr="002931A6">
        <w:rPr>
          <w:rFonts w:ascii="Arial" w:hAnsi="Arial" w:cs="Arial"/>
          <w:i/>
          <w:iCs/>
          <w:color w:val="auto"/>
          <w:sz w:val="22"/>
          <w:szCs w:val="22"/>
        </w:rPr>
        <w:t xml:space="preserve">: Source area means an identified part of a site expected to have a particular contaminant profile, which has been characterised by a Suitably Qualified and Experienced Practitioner. </w:t>
      </w:r>
    </w:p>
    <w:p w14:paraId="2DB45170" w14:textId="77777777" w:rsidR="00035D02" w:rsidRPr="002931A6" w:rsidRDefault="00035D02" w:rsidP="00C5005E">
      <w:pPr>
        <w:jc w:val="both"/>
        <w:rPr>
          <w:rFonts w:ascii="Arial" w:hAnsi="Arial" w:cs="Arial"/>
        </w:rPr>
      </w:pPr>
    </w:p>
    <w:p w14:paraId="6A0B9A9C" w14:textId="371DFEBE" w:rsidR="004A37CC" w:rsidRPr="002931A6" w:rsidRDefault="004A37CC" w:rsidP="00C5005E">
      <w:pPr>
        <w:jc w:val="both"/>
        <w:rPr>
          <w:rFonts w:ascii="Arial" w:hAnsi="Arial" w:cs="Arial"/>
        </w:rPr>
      </w:pPr>
      <w:r w:rsidRPr="002931A6">
        <w:rPr>
          <w:rFonts w:ascii="Arial" w:hAnsi="Arial" w:cs="Arial"/>
          <w:b/>
          <w:bCs/>
        </w:rPr>
        <w:t>Quarry operation</w:t>
      </w:r>
    </w:p>
    <w:p w14:paraId="64F17AC5" w14:textId="77777777" w:rsidR="00FB4AA0" w:rsidRPr="002931A6" w:rsidRDefault="00FB4AA0" w:rsidP="003A0053">
      <w:pPr>
        <w:pStyle w:val="Default"/>
        <w:numPr>
          <w:ilvl w:val="0"/>
          <w:numId w:val="76"/>
        </w:numPr>
        <w:ind w:left="1134" w:hanging="850"/>
        <w:jc w:val="both"/>
        <w:rPr>
          <w:rFonts w:ascii="Arial" w:hAnsi="Arial" w:cs="Arial"/>
          <w:color w:val="auto"/>
          <w:sz w:val="22"/>
          <w:szCs w:val="22"/>
        </w:rPr>
      </w:pPr>
      <w:r w:rsidRPr="002931A6">
        <w:rPr>
          <w:rFonts w:ascii="Arial" w:hAnsi="Arial" w:cs="Arial"/>
          <w:color w:val="auto"/>
          <w:sz w:val="22"/>
          <w:szCs w:val="22"/>
        </w:rPr>
        <w:t xml:space="preserve">The maximum rates of material handling at the site shall be: </w:t>
      </w:r>
    </w:p>
    <w:p w14:paraId="1EFFC663" w14:textId="6BAA5B91" w:rsidR="00FB4AA0" w:rsidRPr="002931A6" w:rsidRDefault="00FB4AA0" w:rsidP="00C5005E">
      <w:pPr>
        <w:pStyle w:val="Default"/>
        <w:ind w:left="1985" w:hanging="709"/>
        <w:jc w:val="both"/>
        <w:rPr>
          <w:rFonts w:ascii="Arial" w:hAnsi="Arial" w:cs="Arial"/>
          <w:color w:val="auto"/>
          <w:sz w:val="22"/>
          <w:szCs w:val="22"/>
        </w:rPr>
      </w:pPr>
      <w:r w:rsidRPr="002931A6">
        <w:rPr>
          <w:rFonts w:ascii="Arial" w:hAnsi="Arial" w:cs="Arial"/>
          <w:color w:val="auto"/>
          <w:sz w:val="22"/>
          <w:szCs w:val="22"/>
        </w:rPr>
        <w:t>a. 375,000m</w:t>
      </w:r>
      <w:r w:rsidRPr="002931A6">
        <w:rPr>
          <w:rFonts w:ascii="Arial" w:hAnsi="Arial" w:cs="Arial"/>
          <w:color w:val="auto"/>
          <w:sz w:val="22"/>
          <w:szCs w:val="22"/>
          <w:vertAlign w:val="superscript"/>
        </w:rPr>
        <w:t>3</w:t>
      </w:r>
      <w:r w:rsidRPr="002931A6">
        <w:rPr>
          <w:rFonts w:ascii="Arial" w:hAnsi="Arial" w:cs="Arial"/>
          <w:color w:val="auto"/>
          <w:sz w:val="22"/>
          <w:szCs w:val="22"/>
        </w:rPr>
        <w:t xml:space="preserve"> per year of aggregate </w:t>
      </w:r>
      <w:proofErr w:type="gramStart"/>
      <w:r w:rsidRPr="002931A6">
        <w:rPr>
          <w:rFonts w:ascii="Arial" w:hAnsi="Arial" w:cs="Arial"/>
          <w:color w:val="auto"/>
          <w:sz w:val="22"/>
          <w:szCs w:val="22"/>
        </w:rPr>
        <w:t>excavation;</w:t>
      </w:r>
      <w:proofErr w:type="gramEnd"/>
      <w:r w:rsidRPr="002931A6">
        <w:rPr>
          <w:rFonts w:ascii="Arial" w:hAnsi="Arial" w:cs="Arial"/>
          <w:color w:val="auto"/>
          <w:sz w:val="22"/>
          <w:szCs w:val="22"/>
        </w:rPr>
        <w:t xml:space="preserve"> </w:t>
      </w:r>
    </w:p>
    <w:p w14:paraId="7672600C" w14:textId="1C6B2FF5" w:rsidR="00264510" w:rsidRPr="002931A6" w:rsidRDefault="00FB4AA0" w:rsidP="00C5005E">
      <w:pPr>
        <w:pStyle w:val="Default"/>
        <w:ind w:left="1985" w:hanging="709"/>
        <w:jc w:val="both"/>
        <w:rPr>
          <w:rFonts w:ascii="Arial" w:hAnsi="Arial" w:cs="Arial"/>
          <w:color w:val="auto"/>
          <w:sz w:val="22"/>
          <w:szCs w:val="22"/>
        </w:rPr>
      </w:pPr>
      <w:r w:rsidRPr="002931A6">
        <w:rPr>
          <w:rFonts w:ascii="Arial" w:hAnsi="Arial" w:cs="Arial"/>
          <w:color w:val="auto"/>
          <w:sz w:val="22"/>
          <w:szCs w:val="22"/>
        </w:rPr>
        <w:t>b. 200,000m</w:t>
      </w:r>
      <w:r w:rsidRPr="002931A6">
        <w:rPr>
          <w:rFonts w:ascii="Arial" w:hAnsi="Arial" w:cs="Arial"/>
          <w:color w:val="auto"/>
          <w:sz w:val="22"/>
          <w:szCs w:val="22"/>
          <w:vertAlign w:val="superscript"/>
        </w:rPr>
        <w:t>3</w:t>
      </w:r>
      <w:r w:rsidRPr="002931A6">
        <w:rPr>
          <w:rFonts w:ascii="Arial" w:hAnsi="Arial" w:cs="Arial"/>
          <w:color w:val="auto"/>
          <w:sz w:val="22"/>
          <w:szCs w:val="22"/>
        </w:rPr>
        <w:t xml:space="preserve"> per year of aggregate processing</w:t>
      </w:r>
      <w:r w:rsidR="00264510" w:rsidRPr="002931A6">
        <w:rPr>
          <w:rFonts w:ascii="Arial" w:hAnsi="Arial" w:cs="Arial"/>
          <w:color w:val="auto"/>
          <w:sz w:val="22"/>
          <w:szCs w:val="22"/>
        </w:rPr>
        <w:t>;</w:t>
      </w:r>
      <w:r w:rsidR="00BC6C2A" w:rsidRPr="002931A6">
        <w:rPr>
          <w:rFonts w:ascii="Arial" w:hAnsi="Arial" w:cs="Arial"/>
          <w:color w:val="auto"/>
          <w:sz w:val="22"/>
          <w:szCs w:val="22"/>
        </w:rPr>
        <w:t xml:space="preserve"> and</w:t>
      </w:r>
    </w:p>
    <w:p w14:paraId="556A903E" w14:textId="0373DADA" w:rsidR="00FB4AA0" w:rsidRPr="002931A6" w:rsidRDefault="00BC6C2A" w:rsidP="00C5005E">
      <w:pPr>
        <w:pStyle w:val="Default"/>
        <w:ind w:left="1985" w:hanging="709"/>
        <w:jc w:val="both"/>
        <w:rPr>
          <w:rFonts w:ascii="Arial" w:hAnsi="Arial" w:cs="Arial"/>
          <w:color w:val="auto"/>
          <w:sz w:val="22"/>
          <w:szCs w:val="22"/>
        </w:rPr>
      </w:pPr>
      <w:r w:rsidRPr="002931A6">
        <w:rPr>
          <w:rFonts w:ascii="Arial" w:hAnsi="Arial" w:cs="Arial"/>
          <w:color w:val="auto"/>
          <w:sz w:val="22"/>
          <w:szCs w:val="22"/>
        </w:rPr>
        <w:t>c. 250,000 tonnes per year of landfill waste.</w:t>
      </w:r>
      <w:r w:rsidR="00FB4AA0" w:rsidRPr="002931A6">
        <w:rPr>
          <w:rFonts w:ascii="Arial" w:hAnsi="Arial" w:cs="Arial"/>
          <w:color w:val="auto"/>
          <w:sz w:val="22"/>
          <w:szCs w:val="22"/>
        </w:rPr>
        <w:t xml:space="preserve"> </w:t>
      </w:r>
    </w:p>
    <w:p w14:paraId="28AB5C01" w14:textId="77777777" w:rsidR="0037162A" w:rsidRPr="002931A6" w:rsidRDefault="0037162A" w:rsidP="00C5005E">
      <w:pPr>
        <w:pStyle w:val="Default"/>
        <w:jc w:val="both"/>
        <w:rPr>
          <w:rFonts w:ascii="Arial" w:hAnsi="Arial" w:cs="Arial"/>
          <w:color w:val="auto"/>
          <w:sz w:val="22"/>
          <w:szCs w:val="22"/>
        </w:rPr>
      </w:pPr>
    </w:p>
    <w:p w14:paraId="3E4047C5" w14:textId="6E5F9690" w:rsidR="005E63DD" w:rsidRPr="002931A6" w:rsidRDefault="00FB4AA0" w:rsidP="00C5005E">
      <w:pPr>
        <w:pStyle w:val="Default"/>
        <w:ind w:left="1134"/>
        <w:jc w:val="both"/>
        <w:rPr>
          <w:rFonts w:ascii="Arial" w:hAnsi="Arial" w:cs="Arial"/>
          <w:color w:val="auto"/>
          <w:sz w:val="22"/>
          <w:szCs w:val="22"/>
        </w:rPr>
      </w:pPr>
      <w:r w:rsidRPr="002931A6">
        <w:rPr>
          <w:rFonts w:ascii="Arial" w:hAnsi="Arial" w:cs="Arial"/>
          <w:color w:val="auto"/>
          <w:sz w:val="22"/>
          <w:szCs w:val="22"/>
        </w:rPr>
        <w:t xml:space="preserve">Except that in the first 24 months following </w:t>
      </w:r>
      <w:r w:rsidR="005E6B55" w:rsidRPr="002931A6">
        <w:rPr>
          <w:rFonts w:ascii="Arial" w:hAnsi="Arial" w:cs="Arial"/>
          <w:color w:val="auto"/>
          <w:sz w:val="22"/>
          <w:szCs w:val="22"/>
        </w:rPr>
        <w:t xml:space="preserve">commencement of </w:t>
      </w:r>
      <w:r w:rsidR="004D3DB1" w:rsidRPr="002931A6">
        <w:rPr>
          <w:rFonts w:ascii="Arial" w:hAnsi="Arial" w:cs="Arial"/>
          <w:color w:val="auto"/>
          <w:sz w:val="22"/>
          <w:szCs w:val="22"/>
        </w:rPr>
        <w:t>physical</w:t>
      </w:r>
      <w:r w:rsidRPr="002931A6">
        <w:rPr>
          <w:rFonts w:ascii="Arial" w:hAnsi="Arial" w:cs="Arial"/>
          <w:color w:val="auto"/>
          <w:sz w:val="22"/>
          <w:szCs w:val="22"/>
        </w:rPr>
        <w:t xml:space="preserve"> </w:t>
      </w:r>
      <w:r w:rsidR="00897016" w:rsidRPr="002931A6">
        <w:rPr>
          <w:rFonts w:ascii="Arial" w:hAnsi="Arial" w:cs="Arial"/>
          <w:color w:val="auto"/>
          <w:sz w:val="22"/>
          <w:szCs w:val="22"/>
        </w:rPr>
        <w:t xml:space="preserve">works </w:t>
      </w:r>
      <w:r w:rsidRPr="002931A6">
        <w:rPr>
          <w:rFonts w:ascii="Arial" w:hAnsi="Arial" w:cs="Arial"/>
          <w:color w:val="auto"/>
          <w:sz w:val="22"/>
          <w:szCs w:val="22"/>
        </w:rPr>
        <w:t>of this consent up to 1,000,000m</w:t>
      </w:r>
      <w:r w:rsidRPr="002931A6">
        <w:rPr>
          <w:rFonts w:ascii="Arial" w:hAnsi="Arial" w:cs="Arial"/>
          <w:color w:val="auto"/>
          <w:sz w:val="22"/>
          <w:szCs w:val="22"/>
          <w:vertAlign w:val="superscript"/>
        </w:rPr>
        <w:t>3</w:t>
      </w:r>
      <w:r w:rsidRPr="002931A6">
        <w:rPr>
          <w:rFonts w:ascii="Arial" w:hAnsi="Arial" w:cs="Arial"/>
          <w:color w:val="auto"/>
          <w:sz w:val="22"/>
          <w:szCs w:val="22"/>
        </w:rPr>
        <w:t xml:space="preserve"> of earthworks can be undertaken in the first </w:t>
      </w:r>
      <w:proofErr w:type="gramStart"/>
      <w:r w:rsidRPr="002931A6">
        <w:rPr>
          <w:rFonts w:ascii="Arial" w:hAnsi="Arial" w:cs="Arial"/>
          <w:color w:val="auto"/>
          <w:sz w:val="22"/>
          <w:szCs w:val="22"/>
        </w:rPr>
        <w:t>12 month</w:t>
      </w:r>
      <w:proofErr w:type="gramEnd"/>
      <w:r w:rsidRPr="002931A6">
        <w:rPr>
          <w:rFonts w:ascii="Arial" w:hAnsi="Arial" w:cs="Arial"/>
          <w:color w:val="auto"/>
          <w:sz w:val="22"/>
          <w:szCs w:val="22"/>
        </w:rPr>
        <w:t xml:space="preserve"> period and 500,000m</w:t>
      </w:r>
      <w:r w:rsidRPr="002931A6">
        <w:rPr>
          <w:rFonts w:ascii="Arial" w:hAnsi="Arial" w:cs="Arial"/>
          <w:color w:val="auto"/>
          <w:sz w:val="22"/>
          <w:szCs w:val="22"/>
          <w:vertAlign w:val="superscript"/>
        </w:rPr>
        <w:t>3</w:t>
      </w:r>
      <w:r w:rsidRPr="002931A6">
        <w:rPr>
          <w:rFonts w:ascii="Arial" w:hAnsi="Arial" w:cs="Arial"/>
          <w:color w:val="auto"/>
          <w:sz w:val="22"/>
          <w:szCs w:val="22"/>
        </w:rPr>
        <w:t xml:space="preserve"> in the second twelve month period as required to develop the landfill and associated infrastructure. </w:t>
      </w:r>
    </w:p>
    <w:p w14:paraId="11F943E5" w14:textId="77777777" w:rsidR="005E63DD" w:rsidRPr="002931A6" w:rsidRDefault="005E63DD" w:rsidP="00C5005E">
      <w:pPr>
        <w:pStyle w:val="Default"/>
        <w:ind w:left="1134"/>
        <w:jc w:val="both"/>
        <w:rPr>
          <w:rFonts w:ascii="Arial" w:hAnsi="Arial" w:cs="Arial"/>
          <w:color w:val="auto"/>
          <w:sz w:val="22"/>
          <w:szCs w:val="22"/>
        </w:rPr>
      </w:pPr>
    </w:p>
    <w:p w14:paraId="017B99AF" w14:textId="0EA3BCE5" w:rsidR="00D64A47" w:rsidRPr="002931A6" w:rsidRDefault="00F958A4" w:rsidP="003A0053">
      <w:pPr>
        <w:pStyle w:val="Default"/>
        <w:numPr>
          <w:ilvl w:val="0"/>
          <w:numId w:val="76"/>
        </w:numPr>
        <w:ind w:left="1134" w:hanging="850"/>
        <w:jc w:val="both"/>
        <w:rPr>
          <w:rFonts w:ascii="Arial" w:hAnsi="Arial" w:cs="Arial"/>
          <w:color w:val="auto"/>
          <w:sz w:val="22"/>
          <w:szCs w:val="22"/>
        </w:rPr>
      </w:pPr>
      <w:r w:rsidRPr="002931A6">
        <w:rPr>
          <w:rFonts w:ascii="Arial" w:hAnsi="Arial" w:cs="Arial"/>
          <w:color w:val="auto"/>
          <w:sz w:val="22"/>
          <w:szCs w:val="22"/>
          <w:shd w:val="clear" w:color="auto" w:fill="FFFFFF"/>
        </w:rPr>
        <w:t xml:space="preserve">The total area of land in use at any time for excavation, processing, stockpiles, fill deposition, and site restoration must not exceed the area shown as a dashed orange line on Drawing </w:t>
      </w:r>
      <w:r w:rsidR="00557AE4" w:rsidRPr="002931A6">
        <w:rPr>
          <w:rFonts w:ascii="Arial" w:hAnsi="Arial" w:cs="Arial"/>
          <w:color w:val="auto"/>
          <w:sz w:val="22"/>
          <w:szCs w:val="22"/>
          <w:shd w:val="clear" w:color="auto" w:fill="FFFFFF"/>
        </w:rPr>
        <w:t>A7</w:t>
      </w:r>
      <w:r w:rsidR="009860E2" w:rsidRPr="002931A6">
        <w:rPr>
          <w:rFonts w:ascii="Arial" w:hAnsi="Arial" w:cs="Arial"/>
          <w:color w:val="auto"/>
          <w:sz w:val="22"/>
          <w:szCs w:val="22"/>
          <w:shd w:val="clear" w:color="auto" w:fill="FFFFFF"/>
        </w:rPr>
        <w:t xml:space="preserve"> Landfill </w:t>
      </w:r>
      <w:r w:rsidR="006A7B76" w:rsidRPr="002931A6">
        <w:rPr>
          <w:rFonts w:ascii="Arial" w:hAnsi="Arial" w:cs="Arial"/>
          <w:color w:val="auto"/>
          <w:sz w:val="22"/>
          <w:szCs w:val="22"/>
          <w:shd w:val="clear" w:color="auto" w:fill="FFFFFF"/>
        </w:rPr>
        <w:t>site boundary</w:t>
      </w:r>
      <w:r w:rsidRPr="002931A6">
        <w:rPr>
          <w:rFonts w:ascii="Arial" w:hAnsi="Arial" w:cs="Arial"/>
          <w:color w:val="auto"/>
          <w:sz w:val="22"/>
          <w:szCs w:val="22"/>
          <w:shd w:val="clear" w:color="auto" w:fill="FFFFFF"/>
        </w:rPr>
        <w:t>.</w:t>
      </w:r>
    </w:p>
    <w:p w14:paraId="22D68C1D" w14:textId="77777777" w:rsidR="00497DCF" w:rsidRPr="002931A6" w:rsidRDefault="00497DCF" w:rsidP="00C5005E">
      <w:pPr>
        <w:pStyle w:val="Default"/>
        <w:ind w:left="1134" w:hanging="850"/>
        <w:jc w:val="both"/>
        <w:rPr>
          <w:rFonts w:ascii="Arial" w:hAnsi="Arial" w:cs="Arial"/>
          <w:color w:val="auto"/>
          <w:sz w:val="22"/>
          <w:szCs w:val="22"/>
        </w:rPr>
      </w:pPr>
    </w:p>
    <w:p w14:paraId="56B3C2E3" w14:textId="1CA5E558" w:rsidR="00036A34" w:rsidRPr="002931A6" w:rsidRDefault="00D64A47" w:rsidP="003A0053">
      <w:pPr>
        <w:pStyle w:val="Default"/>
        <w:numPr>
          <w:ilvl w:val="0"/>
          <w:numId w:val="76"/>
        </w:numPr>
        <w:ind w:left="1134" w:hanging="850"/>
        <w:jc w:val="both"/>
        <w:rPr>
          <w:rFonts w:ascii="Arial" w:hAnsi="Arial" w:cs="Arial"/>
          <w:color w:val="auto"/>
          <w:sz w:val="22"/>
          <w:szCs w:val="22"/>
        </w:rPr>
      </w:pPr>
      <w:r w:rsidRPr="002931A6">
        <w:rPr>
          <w:rFonts w:ascii="Arial" w:hAnsi="Arial" w:cs="Arial"/>
          <w:color w:val="auto"/>
          <w:sz w:val="22"/>
          <w:szCs w:val="22"/>
        </w:rPr>
        <w:t>The maximum quantity of aggregate material stored within the site at any time shall be 375,000m</w:t>
      </w:r>
      <w:r w:rsidRPr="002931A6">
        <w:rPr>
          <w:rFonts w:ascii="Arial" w:hAnsi="Arial" w:cs="Arial"/>
          <w:color w:val="auto"/>
          <w:sz w:val="22"/>
          <w:szCs w:val="22"/>
          <w:vertAlign w:val="superscript"/>
        </w:rPr>
        <w:t>3</w:t>
      </w:r>
      <w:r w:rsidRPr="002931A6">
        <w:rPr>
          <w:rFonts w:ascii="Arial" w:hAnsi="Arial" w:cs="Arial"/>
          <w:color w:val="auto"/>
          <w:sz w:val="22"/>
          <w:szCs w:val="22"/>
        </w:rPr>
        <w:t xml:space="preserve">, except that during the first two years following </w:t>
      </w:r>
      <w:r w:rsidR="00F915FD" w:rsidRPr="002931A6">
        <w:rPr>
          <w:rFonts w:ascii="Arial" w:hAnsi="Arial" w:cs="Arial"/>
          <w:color w:val="auto"/>
          <w:sz w:val="22"/>
          <w:szCs w:val="22"/>
        </w:rPr>
        <w:t>commencement of physical works</w:t>
      </w:r>
      <w:r w:rsidRPr="002931A6">
        <w:rPr>
          <w:rFonts w:ascii="Arial" w:hAnsi="Arial" w:cs="Arial"/>
          <w:color w:val="auto"/>
          <w:sz w:val="22"/>
          <w:szCs w:val="22"/>
        </w:rPr>
        <w:t xml:space="preserve"> a maximum of 500,000m</w:t>
      </w:r>
      <w:r w:rsidRPr="002931A6">
        <w:rPr>
          <w:rFonts w:ascii="Arial" w:hAnsi="Arial" w:cs="Arial"/>
          <w:color w:val="auto"/>
          <w:sz w:val="22"/>
          <w:szCs w:val="22"/>
          <w:vertAlign w:val="superscript"/>
        </w:rPr>
        <w:t>3</w:t>
      </w:r>
      <w:r w:rsidRPr="002931A6">
        <w:rPr>
          <w:rFonts w:ascii="Arial" w:hAnsi="Arial" w:cs="Arial"/>
          <w:color w:val="auto"/>
          <w:sz w:val="22"/>
          <w:szCs w:val="22"/>
        </w:rPr>
        <w:t xml:space="preserve"> of aggregate material may be stored within the site.</w:t>
      </w:r>
    </w:p>
    <w:p w14:paraId="77999EFC" w14:textId="77777777" w:rsidR="00036A34" w:rsidRPr="002931A6" w:rsidRDefault="00036A34" w:rsidP="00C5005E">
      <w:pPr>
        <w:pStyle w:val="Default"/>
        <w:ind w:left="1134"/>
        <w:jc w:val="both"/>
        <w:rPr>
          <w:rFonts w:ascii="Arial" w:hAnsi="Arial" w:cs="Arial"/>
          <w:color w:val="auto"/>
          <w:sz w:val="22"/>
          <w:szCs w:val="22"/>
        </w:rPr>
      </w:pPr>
    </w:p>
    <w:p w14:paraId="3546E736" w14:textId="0E0E53DB" w:rsidR="00D64A47" w:rsidRPr="002931A6" w:rsidRDefault="00D64A47" w:rsidP="003A0053">
      <w:pPr>
        <w:pStyle w:val="Default"/>
        <w:numPr>
          <w:ilvl w:val="0"/>
          <w:numId w:val="76"/>
        </w:numPr>
        <w:ind w:left="1134" w:hanging="850"/>
        <w:jc w:val="both"/>
        <w:rPr>
          <w:rFonts w:ascii="Arial" w:hAnsi="Arial" w:cs="Arial"/>
          <w:color w:val="auto"/>
          <w:sz w:val="22"/>
          <w:szCs w:val="22"/>
        </w:rPr>
      </w:pPr>
      <w:r w:rsidRPr="002931A6">
        <w:rPr>
          <w:rFonts w:ascii="Arial" w:hAnsi="Arial" w:cs="Arial"/>
          <w:color w:val="auto"/>
          <w:sz w:val="22"/>
          <w:szCs w:val="22"/>
        </w:rPr>
        <w:t xml:space="preserve">Stockpiles shall: </w:t>
      </w:r>
    </w:p>
    <w:p w14:paraId="7C20CFDD" w14:textId="77777777" w:rsidR="00D64A47" w:rsidRPr="002931A6" w:rsidRDefault="00D64A47" w:rsidP="00C5005E">
      <w:pPr>
        <w:pStyle w:val="Default"/>
        <w:ind w:left="1560" w:hanging="426"/>
        <w:jc w:val="both"/>
        <w:rPr>
          <w:rFonts w:ascii="Arial" w:hAnsi="Arial" w:cs="Arial"/>
          <w:color w:val="auto"/>
          <w:sz w:val="22"/>
          <w:szCs w:val="22"/>
        </w:rPr>
      </w:pPr>
      <w:r w:rsidRPr="002931A6">
        <w:rPr>
          <w:rFonts w:ascii="Arial" w:hAnsi="Arial" w:cs="Arial"/>
          <w:color w:val="auto"/>
          <w:sz w:val="22"/>
          <w:szCs w:val="22"/>
        </w:rPr>
        <w:t xml:space="preserve">a. </w:t>
      </w:r>
      <w:r w:rsidRPr="002931A6">
        <w:rPr>
          <w:rFonts w:ascii="Arial" w:hAnsi="Arial" w:cs="Arial"/>
          <w:color w:val="auto"/>
          <w:sz w:val="22"/>
          <w:szCs w:val="22"/>
        </w:rPr>
        <w:tab/>
        <w:t>be only of aggregate excavated from the quarry, unsaleable material from the site or construction materials required for use in the landfill; and</w:t>
      </w:r>
    </w:p>
    <w:p w14:paraId="11D35BE8" w14:textId="0A1FB8E8" w:rsidR="00D64A47" w:rsidRPr="002931A6" w:rsidRDefault="00D64A47" w:rsidP="00C5005E">
      <w:pPr>
        <w:pStyle w:val="Default"/>
        <w:ind w:left="1560" w:hanging="426"/>
        <w:jc w:val="both"/>
        <w:rPr>
          <w:rFonts w:ascii="Arial" w:hAnsi="Arial" w:cs="Arial"/>
          <w:color w:val="auto"/>
          <w:sz w:val="22"/>
          <w:szCs w:val="22"/>
        </w:rPr>
      </w:pPr>
      <w:r w:rsidRPr="002931A6">
        <w:rPr>
          <w:rFonts w:ascii="Arial" w:hAnsi="Arial" w:cs="Arial"/>
          <w:color w:val="auto"/>
          <w:sz w:val="22"/>
          <w:szCs w:val="22"/>
        </w:rPr>
        <w:t xml:space="preserve">b. </w:t>
      </w:r>
      <w:r w:rsidRPr="002931A6">
        <w:rPr>
          <w:rFonts w:ascii="Arial" w:hAnsi="Arial" w:cs="Arial"/>
          <w:color w:val="auto"/>
          <w:sz w:val="22"/>
          <w:szCs w:val="22"/>
        </w:rPr>
        <w:tab/>
      </w:r>
      <w:proofErr w:type="gramStart"/>
      <w:r w:rsidRPr="002931A6">
        <w:rPr>
          <w:rFonts w:ascii="Arial" w:hAnsi="Arial" w:cs="Arial"/>
          <w:color w:val="auto"/>
          <w:sz w:val="22"/>
          <w:szCs w:val="22"/>
        </w:rPr>
        <w:t>not be</w:t>
      </w:r>
      <w:proofErr w:type="gramEnd"/>
      <w:r w:rsidRPr="002931A6">
        <w:rPr>
          <w:rFonts w:ascii="Arial" w:hAnsi="Arial" w:cs="Arial"/>
          <w:color w:val="auto"/>
          <w:sz w:val="22"/>
          <w:szCs w:val="22"/>
        </w:rPr>
        <w:t xml:space="preserve"> located on or within 50 metres of land that is being or has been filled with </w:t>
      </w:r>
      <w:r w:rsidR="0001311A" w:rsidRPr="002931A6">
        <w:rPr>
          <w:rFonts w:ascii="Arial" w:eastAsia="Arial" w:hAnsi="Arial" w:cs="Arial"/>
        </w:rPr>
        <w:t>landfill</w:t>
      </w:r>
      <w:r w:rsidR="0001311A" w:rsidRPr="002931A6">
        <w:rPr>
          <w:rFonts w:ascii="Arial" w:hAnsi="Arial" w:cs="Arial"/>
          <w:color w:val="auto"/>
          <w:sz w:val="22"/>
          <w:szCs w:val="22"/>
        </w:rPr>
        <w:t xml:space="preserve"> </w:t>
      </w:r>
      <w:r w:rsidR="003F5569" w:rsidRPr="002931A6">
        <w:rPr>
          <w:rFonts w:ascii="Arial" w:hAnsi="Arial" w:cs="Arial"/>
          <w:color w:val="auto"/>
          <w:sz w:val="22"/>
          <w:szCs w:val="22"/>
        </w:rPr>
        <w:t>waste</w:t>
      </w:r>
      <w:r w:rsidRPr="002931A6">
        <w:rPr>
          <w:rFonts w:ascii="Arial" w:hAnsi="Arial" w:cs="Arial"/>
          <w:color w:val="auto"/>
          <w:sz w:val="22"/>
          <w:szCs w:val="22"/>
        </w:rPr>
        <w:t>.</w:t>
      </w:r>
    </w:p>
    <w:p w14:paraId="582E40DF" w14:textId="77777777" w:rsidR="00D64A47" w:rsidRPr="002931A6" w:rsidRDefault="00D64A47" w:rsidP="00C5005E">
      <w:pPr>
        <w:jc w:val="both"/>
        <w:rPr>
          <w:rFonts w:ascii="Arial" w:hAnsi="Arial" w:cs="Arial"/>
        </w:rPr>
      </w:pPr>
    </w:p>
    <w:p w14:paraId="61863EBE" w14:textId="2B6D2730" w:rsidR="005B5A33" w:rsidRPr="002931A6" w:rsidRDefault="00D55651" w:rsidP="003A0053">
      <w:pPr>
        <w:pStyle w:val="ListParagraph"/>
        <w:numPr>
          <w:ilvl w:val="0"/>
          <w:numId w:val="76"/>
        </w:numPr>
        <w:ind w:left="1134" w:hanging="850"/>
        <w:jc w:val="both"/>
        <w:rPr>
          <w:rFonts w:ascii="Arial" w:hAnsi="Arial" w:cs="Arial"/>
        </w:rPr>
      </w:pPr>
      <w:r w:rsidRPr="002931A6">
        <w:rPr>
          <w:rFonts w:ascii="Arial" w:hAnsi="Arial" w:cs="Arial"/>
        </w:rPr>
        <w:t>There must be n</w:t>
      </w:r>
      <w:r w:rsidR="00492E52" w:rsidRPr="002931A6">
        <w:rPr>
          <w:rFonts w:ascii="Arial" w:hAnsi="Arial" w:cs="Arial"/>
        </w:rPr>
        <w:t xml:space="preserve">o </w:t>
      </w:r>
      <w:r w:rsidR="00CD3B47" w:rsidRPr="002931A6">
        <w:rPr>
          <w:rFonts w:ascii="Arial" w:hAnsi="Arial" w:cs="Arial"/>
        </w:rPr>
        <w:t>quarrying within</w:t>
      </w:r>
      <w:r w:rsidR="000E6049" w:rsidRPr="002931A6">
        <w:rPr>
          <w:rFonts w:ascii="Arial" w:hAnsi="Arial" w:cs="Arial"/>
        </w:rPr>
        <w:t xml:space="preserve"> 50</w:t>
      </w:r>
      <w:r w:rsidR="0060241C" w:rsidRPr="002931A6">
        <w:rPr>
          <w:rFonts w:ascii="Arial" w:hAnsi="Arial" w:cs="Arial"/>
        </w:rPr>
        <w:t xml:space="preserve"> </w:t>
      </w:r>
      <w:proofErr w:type="spellStart"/>
      <w:r w:rsidR="0060241C" w:rsidRPr="002931A6">
        <w:rPr>
          <w:rFonts w:ascii="Arial" w:hAnsi="Arial" w:cs="Arial"/>
        </w:rPr>
        <w:t>metres</w:t>
      </w:r>
      <w:proofErr w:type="spellEnd"/>
      <w:r w:rsidR="00CD3B47" w:rsidRPr="002931A6">
        <w:rPr>
          <w:rFonts w:ascii="Arial" w:hAnsi="Arial" w:cs="Arial"/>
        </w:rPr>
        <w:t xml:space="preserve"> of land</w:t>
      </w:r>
      <w:r w:rsidR="00480089" w:rsidRPr="002931A6">
        <w:rPr>
          <w:rFonts w:ascii="Arial" w:hAnsi="Arial" w:cs="Arial"/>
        </w:rPr>
        <w:t xml:space="preserve"> that is being or has been filled with</w:t>
      </w:r>
      <w:r w:rsidR="00AB5A72" w:rsidRPr="002931A6">
        <w:rPr>
          <w:rFonts w:ascii="Arial" w:hAnsi="Arial" w:cs="Arial"/>
        </w:rPr>
        <w:t xml:space="preserve"> </w:t>
      </w:r>
      <w:r w:rsidR="0001311A" w:rsidRPr="002931A6">
        <w:rPr>
          <w:rFonts w:ascii="Arial" w:eastAsia="Arial" w:hAnsi="Arial" w:cs="Arial"/>
        </w:rPr>
        <w:t>landfill</w:t>
      </w:r>
      <w:r w:rsidR="0001311A" w:rsidRPr="002931A6">
        <w:rPr>
          <w:rFonts w:ascii="Arial" w:hAnsi="Arial" w:cs="Arial"/>
        </w:rPr>
        <w:t xml:space="preserve"> </w:t>
      </w:r>
      <w:r w:rsidR="00AB5A72" w:rsidRPr="002931A6">
        <w:rPr>
          <w:rFonts w:ascii="Arial" w:hAnsi="Arial" w:cs="Arial"/>
        </w:rPr>
        <w:t>waste</w:t>
      </w:r>
      <w:r w:rsidR="00480089" w:rsidRPr="002931A6">
        <w:rPr>
          <w:rFonts w:ascii="Arial" w:hAnsi="Arial" w:cs="Arial"/>
        </w:rPr>
        <w:t>.</w:t>
      </w:r>
    </w:p>
    <w:p w14:paraId="4A69DA07" w14:textId="77777777" w:rsidR="00D55651" w:rsidRPr="002931A6" w:rsidRDefault="00D55651" w:rsidP="00C5005E">
      <w:pPr>
        <w:pStyle w:val="ListParagraph"/>
        <w:jc w:val="both"/>
        <w:rPr>
          <w:rFonts w:ascii="Arial" w:hAnsi="Arial" w:cs="Arial"/>
        </w:rPr>
      </w:pPr>
    </w:p>
    <w:p w14:paraId="0C699AF1" w14:textId="77777777" w:rsidR="00D55651" w:rsidRPr="002931A6" w:rsidRDefault="00D55651" w:rsidP="00C5005E">
      <w:pPr>
        <w:pStyle w:val="ListParagraph"/>
        <w:ind w:left="1134"/>
        <w:jc w:val="both"/>
        <w:rPr>
          <w:rFonts w:ascii="Arial" w:hAnsi="Arial" w:cs="Arial"/>
        </w:rPr>
      </w:pPr>
    </w:p>
    <w:p w14:paraId="2E4823DD" w14:textId="77777777" w:rsidR="001E5A1D" w:rsidRPr="002931A6" w:rsidRDefault="001E5A1D" w:rsidP="00C5005E">
      <w:pPr>
        <w:jc w:val="both"/>
        <w:rPr>
          <w:rFonts w:ascii="Arial" w:hAnsi="Arial" w:cs="Arial"/>
        </w:rPr>
      </w:pPr>
    </w:p>
    <w:p w14:paraId="62546BC2" w14:textId="77777777" w:rsidR="00D12BF6" w:rsidRPr="002931A6" w:rsidRDefault="00D12BF6" w:rsidP="00C5005E">
      <w:pPr>
        <w:jc w:val="both"/>
        <w:rPr>
          <w:rFonts w:ascii="Arial" w:hAnsi="Arial" w:cs="Arial"/>
        </w:rPr>
      </w:pPr>
    </w:p>
    <w:p w14:paraId="5DC8B392" w14:textId="77777777" w:rsidR="00D20337" w:rsidRPr="002931A6" w:rsidRDefault="00D20337">
      <w:pPr>
        <w:rPr>
          <w:rFonts w:ascii="Arial" w:hAnsi="Arial" w:cs="Arial"/>
          <w:b/>
          <w:bCs/>
        </w:rPr>
      </w:pPr>
      <w:r w:rsidRPr="002931A6">
        <w:rPr>
          <w:rFonts w:ascii="Arial" w:hAnsi="Arial" w:cs="Arial"/>
          <w:b/>
          <w:bCs/>
        </w:rPr>
        <w:br w:type="page"/>
      </w:r>
    </w:p>
    <w:p w14:paraId="13DB57F7" w14:textId="3F23DC56" w:rsidR="00D12BF6" w:rsidRPr="002931A6" w:rsidRDefault="00D12BF6" w:rsidP="00C5005E">
      <w:pPr>
        <w:jc w:val="both"/>
        <w:rPr>
          <w:rFonts w:ascii="Arial" w:hAnsi="Arial" w:cs="Arial"/>
        </w:rPr>
      </w:pPr>
      <w:r w:rsidRPr="002931A6">
        <w:rPr>
          <w:rFonts w:ascii="Arial" w:hAnsi="Arial" w:cs="Arial"/>
          <w:b/>
          <w:bCs/>
        </w:rPr>
        <w:lastRenderedPageBreak/>
        <w:t>Conditions for 21407</w:t>
      </w:r>
      <w:r w:rsidR="00E26F34" w:rsidRPr="002931A6">
        <w:rPr>
          <w:rFonts w:ascii="Arial" w:hAnsi="Arial" w:cs="Arial"/>
          <w:b/>
          <w:bCs/>
        </w:rPr>
        <w:t>5</w:t>
      </w:r>
      <w:r w:rsidRPr="002931A6">
        <w:rPr>
          <w:rFonts w:ascii="Arial" w:hAnsi="Arial" w:cs="Arial"/>
          <w:b/>
          <w:bCs/>
        </w:rPr>
        <w:t xml:space="preserve"> only</w:t>
      </w:r>
      <w:r w:rsidR="00277601" w:rsidRPr="002931A6">
        <w:rPr>
          <w:rFonts w:ascii="Arial" w:hAnsi="Arial" w:cs="Arial"/>
          <w:b/>
          <w:bCs/>
        </w:rPr>
        <w:t xml:space="preserve"> (Discharge </w:t>
      </w:r>
      <w:r w:rsidR="00E26F34" w:rsidRPr="002931A6">
        <w:rPr>
          <w:rFonts w:ascii="Arial" w:hAnsi="Arial" w:cs="Arial"/>
          <w:b/>
          <w:bCs/>
        </w:rPr>
        <w:t>stormwater and water</w:t>
      </w:r>
      <w:r w:rsidR="00277601" w:rsidRPr="002931A6">
        <w:rPr>
          <w:rFonts w:ascii="Arial" w:hAnsi="Arial" w:cs="Arial"/>
          <w:b/>
          <w:bCs/>
        </w:rPr>
        <w:t>)</w:t>
      </w:r>
    </w:p>
    <w:p w14:paraId="232C87F3" w14:textId="77777777" w:rsidR="00D12BF6" w:rsidRPr="002931A6" w:rsidRDefault="00D12BF6" w:rsidP="00C5005E">
      <w:pPr>
        <w:jc w:val="both"/>
        <w:rPr>
          <w:rFonts w:ascii="Arial" w:hAnsi="Arial" w:cs="Arial"/>
        </w:rPr>
      </w:pPr>
    </w:p>
    <w:p w14:paraId="7BCAA387" w14:textId="4BE6814A" w:rsidR="00AD32ED" w:rsidRPr="002931A6" w:rsidRDefault="00447340" w:rsidP="00C5005E">
      <w:pPr>
        <w:jc w:val="both"/>
        <w:rPr>
          <w:rFonts w:ascii="Arial" w:hAnsi="Arial" w:cs="Arial"/>
          <w:b/>
          <w:bCs/>
        </w:rPr>
      </w:pPr>
      <w:r w:rsidRPr="002931A6">
        <w:rPr>
          <w:rFonts w:ascii="Arial" w:hAnsi="Arial" w:cs="Arial"/>
          <w:b/>
          <w:bCs/>
        </w:rPr>
        <w:t>General conditions</w:t>
      </w:r>
    </w:p>
    <w:p w14:paraId="0C59DA99" w14:textId="77777777" w:rsidR="0047622D" w:rsidRPr="002931A6" w:rsidRDefault="0047622D" w:rsidP="003A0053">
      <w:pPr>
        <w:pStyle w:val="Default"/>
        <w:numPr>
          <w:ilvl w:val="0"/>
          <w:numId w:val="76"/>
        </w:numPr>
        <w:ind w:left="426"/>
        <w:jc w:val="both"/>
        <w:rPr>
          <w:rFonts w:ascii="Arial" w:hAnsi="Arial" w:cs="Arial"/>
          <w:color w:val="auto"/>
          <w:sz w:val="22"/>
          <w:szCs w:val="22"/>
        </w:rPr>
      </w:pPr>
      <w:r w:rsidRPr="002931A6">
        <w:rPr>
          <w:rFonts w:ascii="Arial" w:hAnsi="Arial" w:cs="Arial"/>
          <w:color w:val="auto"/>
          <w:sz w:val="22"/>
          <w:szCs w:val="22"/>
        </w:rPr>
        <w:t xml:space="preserve">The discharges must be only from quarry and landfill activities, including: </w:t>
      </w:r>
    </w:p>
    <w:p w14:paraId="6E23C3FF" w14:textId="1611FC07" w:rsidR="0047622D" w:rsidRPr="002931A6" w:rsidRDefault="0047622D" w:rsidP="0047622D">
      <w:pPr>
        <w:pStyle w:val="Default"/>
        <w:ind w:left="1134" w:hanging="283"/>
        <w:jc w:val="both"/>
        <w:rPr>
          <w:rFonts w:ascii="Arial" w:hAnsi="Arial" w:cs="Arial"/>
          <w:color w:val="auto"/>
          <w:sz w:val="22"/>
          <w:szCs w:val="22"/>
        </w:rPr>
      </w:pPr>
      <w:r w:rsidRPr="002931A6">
        <w:rPr>
          <w:rFonts w:ascii="Arial" w:hAnsi="Arial" w:cs="Arial"/>
          <w:color w:val="auto"/>
          <w:sz w:val="22"/>
          <w:szCs w:val="22"/>
        </w:rPr>
        <w:t xml:space="preserve">a. </w:t>
      </w:r>
      <w:r w:rsidRPr="002931A6">
        <w:rPr>
          <w:rFonts w:ascii="Arial" w:hAnsi="Arial" w:cs="Arial"/>
          <w:color w:val="auto"/>
          <w:sz w:val="22"/>
          <w:szCs w:val="22"/>
        </w:rPr>
        <w:tab/>
        <w:t>Site preparation activities including</w:t>
      </w:r>
      <w:r w:rsidR="00044D08" w:rsidRPr="002931A6">
        <w:rPr>
          <w:rFonts w:ascii="Arial" w:hAnsi="Arial" w:cs="Arial"/>
          <w:color w:val="auto"/>
          <w:sz w:val="22"/>
          <w:szCs w:val="22"/>
        </w:rPr>
        <w:t xml:space="preserve"> vegetation, </w:t>
      </w:r>
      <w:r w:rsidRPr="002931A6">
        <w:rPr>
          <w:rFonts w:ascii="Arial" w:hAnsi="Arial" w:cs="Arial"/>
          <w:color w:val="auto"/>
          <w:sz w:val="22"/>
          <w:szCs w:val="22"/>
        </w:rPr>
        <w:t xml:space="preserve">topsoil and overburden stripping, removal and </w:t>
      </w:r>
      <w:proofErr w:type="gramStart"/>
      <w:r w:rsidRPr="002931A6">
        <w:rPr>
          <w:rFonts w:ascii="Arial" w:hAnsi="Arial" w:cs="Arial"/>
          <w:color w:val="auto"/>
          <w:sz w:val="22"/>
          <w:szCs w:val="22"/>
        </w:rPr>
        <w:t>storage;</w:t>
      </w:r>
      <w:proofErr w:type="gramEnd"/>
      <w:r w:rsidRPr="002931A6">
        <w:rPr>
          <w:rFonts w:ascii="Arial" w:hAnsi="Arial" w:cs="Arial"/>
          <w:color w:val="auto"/>
          <w:sz w:val="22"/>
          <w:szCs w:val="22"/>
        </w:rPr>
        <w:t xml:space="preserve"> </w:t>
      </w:r>
    </w:p>
    <w:p w14:paraId="6D23091B" w14:textId="77777777" w:rsidR="0047622D" w:rsidRPr="002931A6" w:rsidRDefault="0047622D" w:rsidP="0047622D">
      <w:pPr>
        <w:pStyle w:val="Default"/>
        <w:ind w:left="1134" w:hanging="283"/>
        <w:jc w:val="both"/>
        <w:rPr>
          <w:rFonts w:ascii="Arial" w:hAnsi="Arial" w:cs="Arial"/>
          <w:color w:val="auto"/>
          <w:sz w:val="22"/>
          <w:szCs w:val="22"/>
        </w:rPr>
      </w:pPr>
      <w:r w:rsidRPr="002931A6">
        <w:rPr>
          <w:rFonts w:ascii="Arial" w:hAnsi="Arial" w:cs="Arial"/>
          <w:color w:val="auto"/>
          <w:sz w:val="22"/>
          <w:szCs w:val="22"/>
        </w:rPr>
        <w:t xml:space="preserve">b. </w:t>
      </w:r>
      <w:r w:rsidRPr="002931A6">
        <w:rPr>
          <w:rFonts w:ascii="Arial" w:hAnsi="Arial" w:cs="Arial"/>
          <w:color w:val="auto"/>
          <w:sz w:val="22"/>
          <w:szCs w:val="22"/>
        </w:rPr>
        <w:tab/>
        <w:t xml:space="preserve">Construction and maintenance of bunds and </w:t>
      </w:r>
      <w:proofErr w:type="gramStart"/>
      <w:r w:rsidRPr="002931A6">
        <w:rPr>
          <w:rFonts w:ascii="Arial" w:hAnsi="Arial" w:cs="Arial"/>
          <w:color w:val="auto"/>
          <w:sz w:val="22"/>
          <w:szCs w:val="22"/>
        </w:rPr>
        <w:t>stockpiles;</w:t>
      </w:r>
      <w:proofErr w:type="gramEnd"/>
      <w:r w:rsidRPr="002931A6">
        <w:rPr>
          <w:rFonts w:ascii="Arial" w:hAnsi="Arial" w:cs="Arial"/>
          <w:color w:val="auto"/>
          <w:sz w:val="22"/>
          <w:szCs w:val="22"/>
        </w:rPr>
        <w:t xml:space="preserve"> </w:t>
      </w:r>
    </w:p>
    <w:p w14:paraId="74214F0F" w14:textId="0660D533" w:rsidR="0047622D" w:rsidRPr="002931A6" w:rsidRDefault="0047622D" w:rsidP="0047622D">
      <w:pPr>
        <w:pStyle w:val="Default"/>
        <w:ind w:left="1134" w:hanging="283"/>
        <w:jc w:val="both"/>
        <w:rPr>
          <w:rFonts w:ascii="Arial" w:hAnsi="Arial" w:cs="Arial"/>
          <w:color w:val="auto"/>
          <w:sz w:val="22"/>
          <w:szCs w:val="22"/>
        </w:rPr>
      </w:pPr>
      <w:r w:rsidRPr="002931A6">
        <w:rPr>
          <w:rFonts w:ascii="Arial" w:hAnsi="Arial" w:cs="Arial"/>
          <w:color w:val="auto"/>
          <w:sz w:val="22"/>
          <w:szCs w:val="22"/>
        </w:rPr>
        <w:t xml:space="preserve">c. </w:t>
      </w:r>
      <w:r w:rsidRPr="002931A6">
        <w:rPr>
          <w:rFonts w:ascii="Arial" w:hAnsi="Arial" w:cs="Arial"/>
          <w:color w:val="auto"/>
          <w:sz w:val="22"/>
          <w:szCs w:val="22"/>
        </w:rPr>
        <w:tab/>
        <w:t>Excavation</w:t>
      </w:r>
      <w:r w:rsidR="00C27E13" w:rsidRPr="002931A6">
        <w:rPr>
          <w:rFonts w:ascii="Arial" w:hAnsi="Arial" w:cs="Arial"/>
          <w:color w:val="auto"/>
          <w:sz w:val="22"/>
          <w:szCs w:val="22"/>
        </w:rPr>
        <w:t xml:space="preserve"> (including blasting)</w:t>
      </w:r>
      <w:r w:rsidRPr="002931A6">
        <w:rPr>
          <w:rFonts w:ascii="Arial" w:hAnsi="Arial" w:cs="Arial"/>
          <w:color w:val="auto"/>
          <w:sz w:val="22"/>
          <w:szCs w:val="22"/>
        </w:rPr>
        <w:t xml:space="preserve">, loading and transportation of </w:t>
      </w:r>
      <w:proofErr w:type="gramStart"/>
      <w:r w:rsidRPr="002931A6">
        <w:rPr>
          <w:rFonts w:ascii="Arial" w:hAnsi="Arial" w:cs="Arial"/>
          <w:color w:val="auto"/>
          <w:sz w:val="22"/>
          <w:szCs w:val="22"/>
        </w:rPr>
        <w:t>material;</w:t>
      </w:r>
      <w:proofErr w:type="gramEnd"/>
      <w:r w:rsidRPr="002931A6">
        <w:rPr>
          <w:rFonts w:ascii="Arial" w:hAnsi="Arial" w:cs="Arial"/>
          <w:color w:val="auto"/>
          <w:sz w:val="22"/>
          <w:szCs w:val="22"/>
        </w:rPr>
        <w:t xml:space="preserve"> </w:t>
      </w:r>
    </w:p>
    <w:p w14:paraId="3CE2F533" w14:textId="77777777" w:rsidR="0047622D" w:rsidRPr="002931A6" w:rsidRDefault="0047622D" w:rsidP="0047622D">
      <w:pPr>
        <w:pStyle w:val="Default"/>
        <w:ind w:left="1134" w:hanging="283"/>
        <w:jc w:val="both"/>
        <w:rPr>
          <w:rFonts w:ascii="Arial" w:hAnsi="Arial" w:cs="Arial"/>
          <w:color w:val="auto"/>
          <w:sz w:val="22"/>
          <w:szCs w:val="22"/>
        </w:rPr>
      </w:pPr>
      <w:r w:rsidRPr="002931A6">
        <w:rPr>
          <w:rFonts w:ascii="Arial" w:hAnsi="Arial" w:cs="Arial"/>
          <w:color w:val="auto"/>
          <w:sz w:val="22"/>
          <w:szCs w:val="22"/>
        </w:rPr>
        <w:t xml:space="preserve">d. </w:t>
      </w:r>
      <w:r w:rsidRPr="002931A6">
        <w:rPr>
          <w:rFonts w:ascii="Arial" w:hAnsi="Arial" w:cs="Arial"/>
          <w:color w:val="auto"/>
          <w:sz w:val="22"/>
          <w:szCs w:val="22"/>
        </w:rPr>
        <w:tab/>
        <w:t xml:space="preserve">Processing of aggregate by crushing and </w:t>
      </w:r>
      <w:proofErr w:type="gramStart"/>
      <w:r w:rsidRPr="002931A6">
        <w:rPr>
          <w:rFonts w:ascii="Arial" w:hAnsi="Arial" w:cs="Arial"/>
          <w:color w:val="auto"/>
          <w:sz w:val="22"/>
          <w:szCs w:val="22"/>
        </w:rPr>
        <w:t>screening;</w:t>
      </w:r>
      <w:proofErr w:type="gramEnd"/>
      <w:r w:rsidRPr="002931A6">
        <w:rPr>
          <w:rFonts w:ascii="Arial" w:hAnsi="Arial" w:cs="Arial"/>
          <w:color w:val="auto"/>
          <w:sz w:val="22"/>
          <w:szCs w:val="22"/>
        </w:rPr>
        <w:t xml:space="preserve"> </w:t>
      </w:r>
    </w:p>
    <w:p w14:paraId="69E57E04" w14:textId="77777777" w:rsidR="0047622D" w:rsidRPr="002931A6" w:rsidRDefault="0047622D" w:rsidP="0047622D">
      <w:pPr>
        <w:pStyle w:val="Default"/>
        <w:ind w:left="1134" w:hanging="283"/>
        <w:jc w:val="both"/>
        <w:rPr>
          <w:rFonts w:ascii="Arial" w:hAnsi="Arial" w:cs="Arial"/>
          <w:color w:val="auto"/>
          <w:sz w:val="22"/>
          <w:szCs w:val="22"/>
        </w:rPr>
      </w:pPr>
      <w:r w:rsidRPr="002931A6">
        <w:rPr>
          <w:rFonts w:ascii="Arial" w:hAnsi="Arial" w:cs="Arial"/>
          <w:color w:val="auto"/>
          <w:sz w:val="22"/>
          <w:szCs w:val="22"/>
        </w:rPr>
        <w:t xml:space="preserve">e. </w:t>
      </w:r>
      <w:r w:rsidRPr="002931A6">
        <w:rPr>
          <w:rFonts w:ascii="Arial" w:hAnsi="Arial" w:cs="Arial"/>
          <w:color w:val="auto"/>
          <w:sz w:val="22"/>
          <w:szCs w:val="22"/>
        </w:rPr>
        <w:tab/>
        <w:t xml:space="preserve">Stockpiling of excavated </w:t>
      </w:r>
      <w:proofErr w:type="gramStart"/>
      <w:r w:rsidRPr="002931A6">
        <w:rPr>
          <w:rFonts w:ascii="Arial" w:hAnsi="Arial" w:cs="Arial"/>
          <w:color w:val="auto"/>
          <w:sz w:val="22"/>
          <w:szCs w:val="22"/>
        </w:rPr>
        <w:t>aggregate;</w:t>
      </w:r>
      <w:proofErr w:type="gramEnd"/>
      <w:r w:rsidRPr="002931A6">
        <w:rPr>
          <w:rFonts w:ascii="Arial" w:hAnsi="Arial" w:cs="Arial"/>
          <w:color w:val="auto"/>
          <w:sz w:val="22"/>
          <w:szCs w:val="22"/>
        </w:rPr>
        <w:t xml:space="preserve"> </w:t>
      </w:r>
    </w:p>
    <w:p w14:paraId="24204D26" w14:textId="77777777" w:rsidR="0047622D" w:rsidRPr="002931A6" w:rsidRDefault="0047622D" w:rsidP="0047622D">
      <w:pPr>
        <w:pStyle w:val="Default"/>
        <w:ind w:left="1134" w:hanging="283"/>
        <w:jc w:val="both"/>
        <w:rPr>
          <w:rFonts w:ascii="Arial" w:hAnsi="Arial" w:cs="Arial"/>
          <w:color w:val="auto"/>
          <w:sz w:val="22"/>
          <w:szCs w:val="22"/>
        </w:rPr>
      </w:pPr>
      <w:r w:rsidRPr="002931A6">
        <w:rPr>
          <w:rFonts w:ascii="Arial" w:hAnsi="Arial" w:cs="Arial"/>
          <w:color w:val="auto"/>
          <w:sz w:val="22"/>
          <w:szCs w:val="22"/>
        </w:rPr>
        <w:t xml:space="preserve">f. </w:t>
      </w:r>
      <w:r w:rsidRPr="002931A6">
        <w:rPr>
          <w:rFonts w:ascii="Arial" w:hAnsi="Arial" w:cs="Arial"/>
          <w:color w:val="auto"/>
          <w:sz w:val="22"/>
          <w:szCs w:val="22"/>
        </w:rPr>
        <w:tab/>
        <w:t>Deposition of fill material; and</w:t>
      </w:r>
    </w:p>
    <w:p w14:paraId="063C81A7" w14:textId="77777777" w:rsidR="0047622D" w:rsidRPr="002931A6" w:rsidRDefault="0047622D" w:rsidP="0047622D">
      <w:pPr>
        <w:pStyle w:val="Default"/>
        <w:ind w:left="1134" w:hanging="283"/>
        <w:jc w:val="both"/>
        <w:rPr>
          <w:rFonts w:ascii="Arial" w:hAnsi="Arial" w:cs="Arial"/>
          <w:color w:val="auto"/>
          <w:sz w:val="22"/>
          <w:szCs w:val="22"/>
        </w:rPr>
      </w:pPr>
      <w:r w:rsidRPr="002931A6">
        <w:rPr>
          <w:rFonts w:ascii="Arial" w:hAnsi="Arial" w:cs="Arial"/>
          <w:color w:val="auto"/>
          <w:sz w:val="22"/>
          <w:szCs w:val="22"/>
        </w:rPr>
        <w:t xml:space="preserve">g. Site management including the deposition of material and soil, site contouring, capping and revegetation. </w:t>
      </w:r>
    </w:p>
    <w:p w14:paraId="5A4684C9" w14:textId="77777777" w:rsidR="0047622D" w:rsidRPr="002931A6" w:rsidRDefault="0047622D" w:rsidP="0047622D">
      <w:pPr>
        <w:ind w:left="851"/>
        <w:rPr>
          <w:rFonts w:ascii="Arial" w:hAnsi="Arial" w:cs="Arial"/>
        </w:rPr>
      </w:pPr>
    </w:p>
    <w:p w14:paraId="5E60F7CC" w14:textId="4A715A05" w:rsidR="0047622D" w:rsidRPr="002931A6" w:rsidRDefault="0047622D" w:rsidP="0047622D">
      <w:pPr>
        <w:pStyle w:val="ListParagraph"/>
        <w:widowControl/>
        <w:spacing w:after="160" w:line="259" w:lineRule="auto"/>
        <w:ind w:left="851"/>
        <w:contextualSpacing/>
        <w:rPr>
          <w:rFonts w:ascii="Arial" w:hAnsi="Arial" w:cs="Arial"/>
        </w:rPr>
      </w:pPr>
      <w:r w:rsidRPr="002931A6">
        <w:rPr>
          <w:rFonts w:ascii="Arial" w:hAnsi="Arial" w:cs="Arial"/>
        </w:rPr>
        <w:t>at 513 Trig Road, Woodstock, legally described as Lot 1 DP 481768, as shown on drawings referred to in the Drawing Index and stamped CRC214073.</w:t>
      </w:r>
    </w:p>
    <w:p w14:paraId="38267135" w14:textId="77777777" w:rsidR="00935432" w:rsidRPr="002931A6" w:rsidRDefault="00935432" w:rsidP="00C5005E">
      <w:pPr>
        <w:pStyle w:val="ListParagraph"/>
        <w:widowControl/>
        <w:spacing w:after="160" w:line="259" w:lineRule="auto"/>
        <w:ind w:left="851"/>
        <w:contextualSpacing/>
        <w:jc w:val="both"/>
        <w:rPr>
          <w:rFonts w:ascii="Arial" w:hAnsi="Arial" w:cs="Arial"/>
        </w:rPr>
      </w:pPr>
    </w:p>
    <w:p w14:paraId="5C7B3C5A" w14:textId="763AD7AF" w:rsidR="008D393C" w:rsidRPr="002931A6" w:rsidRDefault="008D393C" w:rsidP="003A0053">
      <w:pPr>
        <w:pStyle w:val="ListParagraph"/>
        <w:numPr>
          <w:ilvl w:val="0"/>
          <w:numId w:val="76"/>
        </w:numPr>
        <w:ind w:left="709" w:hanging="567"/>
        <w:contextualSpacing/>
        <w:jc w:val="both"/>
        <w:rPr>
          <w:rFonts w:ascii="Arial" w:hAnsi="Arial" w:cs="Arial"/>
        </w:rPr>
      </w:pPr>
      <w:r w:rsidRPr="002931A6">
        <w:rPr>
          <w:rFonts w:ascii="Arial" w:hAnsi="Arial" w:cs="Arial"/>
        </w:rPr>
        <w:t>Prior to construction the consent holder must undertake the following:</w:t>
      </w:r>
    </w:p>
    <w:p w14:paraId="7EC724DB" w14:textId="77777777" w:rsidR="008D393C" w:rsidRPr="002931A6" w:rsidRDefault="008D393C" w:rsidP="00E948AC">
      <w:pPr>
        <w:widowControl w:val="0"/>
        <w:numPr>
          <w:ilvl w:val="0"/>
          <w:numId w:val="15"/>
        </w:numPr>
        <w:tabs>
          <w:tab w:val="left" w:pos="1701"/>
        </w:tabs>
        <w:spacing w:before="240" w:after="0" w:line="240" w:lineRule="auto"/>
        <w:ind w:left="1701"/>
        <w:contextualSpacing/>
        <w:jc w:val="both"/>
        <w:rPr>
          <w:rFonts w:ascii="Arial" w:hAnsi="Arial" w:cs="Arial"/>
        </w:rPr>
      </w:pPr>
      <w:r w:rsidRPr="002931A6">
        <w:rPr>
          <w:rFonts w:ascii="Arial" w:hAnsi="Arial" w:cs="Arial"/>
        </w:rPr>
        <w:t xml:space="preserve">retain an appropriately qualified and experienced person to complete the final detailed stormwater design for the landfill. </w:t>
      </w:r>
    </w:p>
    <w:p w14:paraId="38DDCF6F" w14:textId="77777777" w:rsidR="008D393C" w:rsidRPr="002931A6" w:rsidRDefault="008D393C" w:rsidP="00E948AC">
      <w:pPr>
        <w:widowControl w:val="0"/>
        <w:numPr>
          <w:ilvl w:val="0"/>
          <w:numId w:val="15"/>
        </w:numPr>
        <w:tabs>
          <w:tab w:val="left" w:pos="1701"/>
        </w:tabs>
        <w:spacing w:before="240" w:after="0" w:line="240" w:lineRule="auto"/>
        <w:ind w:left="1701"/>
        <w:contextualSpacing/>
        <w:jc w:val="both"/>
        <w:rPr>
          <w:rFonts w:ascii="Arial" w:hAnsi="Arial" w:cs="Arial"/>
        </w:rPr>
      </w:pPr>
      <w:r w:rsidRPr="002931A6">
        <w:rPr>
          <w:rFonts w:ascii="Arial" w:hAnsi="Arial" w:cs="Arial"/>
        </w:rPr>
        <w:t xml:space="preserve">submit to the Peer Review Panel a stormwater design report which includes details and plans showing the various components of the stormwater management system, including but not limited to the stormwater pond and forebay shown on the concept drawings accompanying the application. </w:t>
      </w:r>
    </w:p>
    <w:p w14:paraId="306BA221" w14:textId="77777777" w:rsidR="008D393C" w:rsidRPr="002931A6" w:rsidRDefault="008D393C" w:rsidP="00C5005E">
      <w:pPr>
        <w:pStyle w:val="ListParagraph"/>
        <w:ind w:left="1276"/>
        <w:contextualSpacing/>
        <w:jc w:val="both"/>
        <w:rPr>
          <w:rFonts w:ascii="Arial" w:hAnsi="Arial" w:cs="Arial"/>
        </w:rPr>
      </w:pPr>
    </w:p>
    <w:p w14:paraId="2C37866F" w14:textId="0154EB7A" w:rsidR="008D393C" w:rsidRPr="002931A6" w:rsidRDefault="008D393C" w:rsidP="00FF3847">
      <w:pPr>
        <w:pStyle w:val="ListParagraph"/>
        <w:ind w:left="851"/>
        <w:contextualSpacing/>
        <w:jc w:val="both"/>
        <w:rPr>
          <w:rFonts w:ascii="Arial" w:eastAsia="Calibri" w:hAnsi="Arial" w:cs="Arial"/>
        </w:rPr>
      </w:pPr>
      <w:r w:rsidRPr="002931A6">
        <w:rPr>
          <w:rFonts w:ascii="Arial" w:hAnsi="Arial" w:cs="Arial"/>
        </w:rPr>
        <w:t xml:space="preserve">The Peer Review Panel shall confirm the design is in accordance with Canterbury Regional Council Erosion &amp; Sediment Control Toolbox to Canterbury Regional Council for approval at least one month prior to construction of the stormwater management system. </w:t>
      </w:r>
      <w:r w:rsidR="00914284" w:rsidRPr="002931A6">
        <w:rPr>
          <w:rFonts w:ascii="Arial" w:hAnsi="Arial" w:cs="Arial"/>
          <w:spacing w:val="-1"/>
        </w:rPr>
        <w:t xml:space="preserve">Where the Canterbury Regional Council Erosion &amp; Sediment Control Toolbox for Canterbury does not cover a particular situation GD05 Erosion and Sediment Control Guide for Land Disturbing Activities in the Auckland Region will be </w:t>
      </w:r>
      <w:proofErr w:type="spellStart"/>
      <w:r w:rsidR="00914284" w:rsidRPr="002931A6">
        <w:rPr>
          <w:rFonts w:ascii="Arial" w:hAnsi="Arial" w:cs="Arial"/>
          <w:spacing w:val="-1"/>
        </w:rPr>
        <w:t>utilised</w:t>
      </w:r>
      <w:proofErr w:type="spellEnd"/>
      <w:r w:rsidR="00914284" w:rsidRPr="002931A6">
        <w:rPr>
          <w:rFonts w:ascii="Arial" w:hAnsi="Arial" w:cs="Arial"/>
        </w:rPr>
        <w:t xml:space="preserve">. </w:t>
      </w:r>
      <w:r w:rsidRPr="002931A6">
        <w:rPr>
          <w:rFonts w:ascii="Arial" w:hAnsi="Arial" w:cs="Arial"/>
        </w:rPr>
        <w:t xml:space="preserve">Site stormwater shall be managed in accordance with the certified stormwater design report. </w:t>
      </w:r>
    </w:p>
    <w:p w14:paraId="02E71893" w14:textId="77777777" w:rsidR="00447340" w:rsidRPr="002931A6" w:rsidRDefault="00447340" w:rsidP="00C5005E">
      <w:pPr>
        <w:jc w:val="both"/>
        <w:rPr>
          <w:rFonts w:ascii="Arial" w:hAnsi="Arial" w:cs="Arial"/>
        </w:rPr>
      </w:pPr>
    </w:p>
    <w:p w14:paraId="25961E9B" w14:textId="77777777" w:rsidR="005B42AB" w:rsidRPr="002931A6" w:rsidRDefault="005B42AB" w:rsidP="003A0053">
      <w:pPr>
        <w:pStyle w:val="ListParagraph"/>
        <w:numPr>
          <w:ilvl w:val="0"/>
          <w:numId w:val="76"/>
        </w:numPr>
        <w:ind w:left="709" w:hanging="567"/>
        <w:jc w:val="both"/>
        <w:rPr>
          <w:rFonts w:ascii="Arial" w:hAnsi="Arial" w:cs="Arial"/>
        </w:rPr>
      </w:pPr>
      <w:r w:rsidRPr="002931A6">
        <w:rPr>
          <w:rFonts w:ascii="Arial" w:hAnsi="Arial" w:cs="Arial"/>
        </w:rPr>
        <w:t>The Consent Holder must construct and maintain appropriate stormwater management measures, including drains and sediment traps for the interception and treatment of stormwater run-off from the works. These measures shall remain in place over the duration of the construction period and for a period following construction to allow suitable cover of vegetation to establish on restored areas.</w:t>
      </w:r>
    </w:p>
    <w:p w14:paraId="0B20D729" w14:textId="77777777" w:rsidR="005B42AB" w:rsidRPr="002931A6" w:rsidRDefault="005B42AB" w:rsidP="00C5005E">
      <w:pPr>
        <w:pStyle w:val="ListParagraph"/>
        <w:jc w:val="both"/>
        <w:rPr>
          <w:rFonts w:ascii="Arial" w:hAnsi="Arial" w:cs="Arial"/>
        </w:rPr>
      </w:pPr>
    </w:p>
    <w:p w14:paraId="05EAF1E0" w14:textId="76E595CC" w:rsidR="005B42AB" w:rsidRPr="002931A6" w:rsidRDefault="005B42AB" w:rsidP="00C5005E">
      <w:pPr>
        <w:pStyle w:val="ListParagraph"/>
        <w:ind w:left="720"/>
        <w:jc w:val="both"/>
        <w:rPr>
          <w:rFonts w:ascii="Arial" w:hAnsi="Arial" w:cs="Arial"/>
          <w:i/>
          <w:iCs/>
        </w:rPr>
      </w:pPr>
      <w:r w:rsidRPr="002931A6">
        <w:rPr>
          <w:rFonts w:ascii="Arial" w:hAnsi="Arial" w:cs="Arial"/>
          <w:i/>
          <w:iCs/>
        </w:rPr>
        <w:t xml:space="preserve">Advice </w:t>
      </w:r>
      <w:proofErr w:type="gramStart"/>
      <w:r w:rsidRPr="002931A6">
        <w:rPr>
          <w:rFonts w:ascii="Arial" w:hAnsi="Arial" w:cs="Arial"/>
          <w:i/>
          <w:iCs/>
        </w:rPr>
        <w:t>note</w:t>
      </w:r>
      <w:proofErr w:type="gramEnd"/>
      <w:r w:rsidRPr="002931A6">
        <w:rPr>
          <w:rFonts w:ascii="Arial" w:hAnsi="Arial" w:cs="Arial"/>
          <w:i/>
          <w:iCs/>
        </w:rPr>
        <w:t>:</w:t>
      </w:r>
      <w:r w:rsidR="00DE5A1F" w:rsidRPr="002931A6">
        <w:rPr>
          <w:rFonts w:ascii="Arial" w:hAnsi="Arial" w:cs="Arial"/>
          <w:i/>
          <w:iCs/>
        </w:rPr>
        <w:t xml:space="preserve"> </w:t>
      </w:r>
    </w:p>
    <w:p w14:paraId="214DD7C6" w14:textId="77777777" w:rsidR="005B42AB" w:rsidRPr="002931A6" w:rsidRDefault="005B42AB" w:rsidP="00C5005E">
      <w:pPr>
        <w:pStyle w:val="ListParagraph"/>
        <w:ind w:left="720"/>
        <w:jc w:val="both"/>
        <w:rPr>
          <w:rFonts w:ascii="Arial" w:hAnsi="Arial" w:cs="Arial"/>
          <w:i/>
          <w:iCs/>
        </w:rPr>
      </w:pPr>
    </w:p>
    <w:p w14:paraId="425B7FA7" w14:textId="77777777" w:rsidR="005B42AB" w:rsidRPr="002931A6" w:rsidRDefault="005B42AB" w:rsidP="00C5005E">
      <w:pPr>
        <w:pStyle w:val="ListParagraph"/>
        <w:ind w:left="720"/>
        <w:jc w:val="both"/>
        <w:rPr>
          <w:rFonts w:ascii="Arial" w:hAnsi="Arial" w:cs="Arial"/>
          <w:i/>
          <w:iCs/>
        </w:rPr>
      </w:pPr>
      <w:proofErr w:type="gramStart"/>
      <w:r w:rsidRPr="002931A6">
        <w:rPr>
          <w:rFonts w:ascii="Arial" w:hAnsi="Arial" w:cs="Arial"/>
          <w:i/>
          <w:iCs/>
        </w:rPr>
        <w:t>For the purpose of</w:t>
      </w:r>
      <w:proofErr w:type="gramEnd"/>
      <w:r w:rsidRPr="002931A6">
        <w:rPr>
          <w:rFonts w:ascii="Arial" w:hAnsi="Arial" w:cs="Arial"/>
          <w:i/>
          <w:iCs/>
        </w:rPr>
        <w:t xml:space="preserve"> this consent stormwater means</w:t>
      </w:r>
    </w:p>
    <w:p w14:paraId="4B3CF066" w14:textId="77777777" w:rsidR="005B42AB" w:rsidRPr="002931A6" w:rsidRDefault="005B42AB" w:rsidP="00C5005E">
      <w:pPr>
        <w:pStyle w:val="ListParagraph"/>
        <w:ind w:left="720"/>
        <w:jc w:val="both"/>
        <w:rPr>
          <w:rFonts w:ascii="Arial" w:hAnsi="Arial" w:cs="Arial"/>
          <w:i/>
          <w:iCs/>
        </w:rPr>
      </w:pPr>
    </w:p>
    <w:p w14:paraId="7BDF64E0" w14:textId="77777777" w:rsidR="005B42AB" w:rsidRPr="002931A6" w:rsidRDefault="005B42AB" w:rsidP="00C5005E">
      <w:pPr>
        <w:pStyle w:val="ListParagraph"/>
        <w:ind w:left="720"/>
        <w:jc w:val="both"/>
        <w:rPr>
          <w:rFonts w:ascii="Arial" w:hAnsi="Arial" w:cs="Arial"/>
          <w:i/>
          <w:iCs/>
        </w:rPr>
      </w:pPr>
      <w:r w:rsidRPr="002931A6">
        <w:rPr>
          <w:rFonts w:ascii="Arial" w:hAnsi="Arial" w:cs="Arial"/>
          <w:i/>
          <w:iCs/>
        </w:rPr>
        <w:t xml:space="preserve">Surface water runoff that has </w:t>
      </w:r>
      <w:proofErr w:type="gramStart"/>
      <w:r w:rsidRPr="002931A6">
        <w:rPr>
          <w:rFonts w:ascii="Arial" w:hAnsi="Arial" w:cs="Arial"/>
          <w:i/>
          <w:iCs/>
        </w:rPr>
        <w:t>come in contact with</w:t>
      </w:r>
      <w:proofErr w:type="gramEnd"/>
      <w:r w:rsidRPr="002931A6">
        <w:rPr>
          <w:rFonts w:ascii="Arial" w:hAnsi="Arial" w:cs="Arial"/>
          <w:i/>
          <w:iCs/>
        </w:rPr>
        <w:t xml:space="preserve"> refuse shall not be discharged as stormwater and shall be considered leachate.</w:t>
      </w:r>
    </w:p>
    <w:p w14:paraId="442DCDD3" w14:textId="77777777" w:rsidR="005B42AB" w:rsidRPr="002931A6" w:rsidRDefault="005B42AB" w:rsidP="00E948AC">
      <w:pPr>
        <w:pStyle w:val="ListParagraph"/>
        <w:numPr>
          <w:ilvl w:val="0"/>
          <w:numId w:val="16"/>
        </w:numPr>
        <w:ind w:left="1276"/>
        <w:jc w:val="both"/>
        <w:rPr>
          <w:rFonts w:ascii="Arial" w:hAnsi="Arial" w:cs="Arial"/>
          <w:i/>
          <w:iCs/>
        </w:rPr>
      </w:pPr>
      <w:r w:rsidRPr="002931A6">
        <w:rPr>
          <w:rFonts w:ascii="Arial" w:hAnsi="Arial" w:cs="Arial"/>
          <w:i/>
          <w:iCs/>
        </w:rPr>
        <w:t xml:space="preserve">Surface runoff from the following areas is classified as stormwater: </w:t>
      </w:r>
    </w:p>
    <w:p w14:paraId="2C3DF996" w14:textId="77777777" w:rsidR="005B42AB" w:rsidRPr="002931A6" w:rsidRDefault="005B42AB" w:rsidP="00E948AC">
      <w:pPr>
        <w:pStyle w:val="ListParagraph"/>
        <w:numPr>
          <w:ilvl w:val="0"/>
          <w:numId w:val="16"/>
        </w:numPr>
        <w:ind w:left="1276"/>
        <w:jc w:val="both"/>
        <w:rPr>
          <w:rFonts w:ascii="Arial" w:hAnsi="Arial" w:cs="Arial"/>
          <w:i/>
          <w:iCs/>
        </w:rPr>
      </w:pPr>
      <w:r w:rsidRPr="002931A6">
        <w:rPr>
          <w:rFonts w:ascii="Arial" w:hAnsi="Arial" w:cs="Arial"/>
          <w:i/>
          <w:iCs/>
        </w:rPr>
        <w:t xml:space="preserve">natural undisturbed catchment </w:t>
      </w:r>
      <w:proofErr w:type="gramStart"/>
      <w:r w:rsidRPr="002931A6">
        <w:rPr>
          <w:rFonts w:ascii="Arial" w:hAnsi="Arial" w:cs="Arial"/>
          <w:i/>
          <w:iCs/>
        </w:rPr>
        <w:t>areas;</w:t>
      </w:r>
      <w:proofErr w:type="gramEnd"/>
      <w:r w:rsidRPr="002931A6">
        <w:rPr>
          <w:rFonts w:ascii="Arial" w:hAnsi="Arial" w:cs="Arial"/>
          <w:i/>
          <w:iCs/>
        </w:rPr>
        <w:t xml:space="preserve"> </w:t>
      </w:r>
    </w:p>
    <w:p w14:paraId="609CB27A" w14:textId="77777777" w:rsidR="005B42AB" w:rsidRPr="002931A6" w:rsidRDefault="005B42AB" w:rsidP="00E948AC">
      <w:pPr>
        <w:pStyle w:val="ListParagraph"/>
        <w:numPr>
          <w:ilvl w:val="0"/>
          <w:numId w:val="16"/>
        </w:numPr>
        <w:ind w:left="1276"/>
        <w:jc w:val="both"/>
        <w:rPr>
          <w:rFonts w:ascii="Arial" w:hAnsi="Arial" w:cs="Arial"/>
          <w:i/>
          <w:iCs/>
        </w:rPr>
      </w:pPr>
      <w:r w:rsidRPr="002931A6">
        <w:rPr>
          <w:rFonts w:ascii="Arial" w:hAnsi="Arial" w:cs="Arial"/>
          <w:i/>
          <w:iCs/>
        </w:rPr>
        <w:t xml:space="preserve">Intermediate cap areas, and </w:t>
      </w:r>
    </w:p>
    <w:p w14:paraId="7677DAFE" w14:textId="77777777" w:rsidR="005B42AB" w:rsidRPr="002931A6" w:rsidRDefault="005B42AB" w:rsidP="00E948AC">
      <w:pPr>
        <w:pStyle w:val="ListParagraph"/>
        <w:numPr>
          <w:ilvl w:val="0"/>
          <w:numId w:val="16"/>
        </w:numPr>
        <w:ind w:left="1276"/>
        <w:jc w:val="both"/>
        <w:rPr>
          <w:rFonts w:ascii="Arial" w:hAnsi="Arial" w:cs="Arial"/>
          <w:i/>
          <w:iCs/>
        </w:rPr>
      </w:pPr>
      <w:r w:rsidRPr="002931A6">
        <w:rPr>
          <w:rFonts w:ascii="Arial" w:hAnsi="Arial" w:cs="Arial"/>
          <w:i/>
          <w:iCs/>
        </w:rPr>
        <w:t xml:space="preserve">permanent cap areas that are uncontaminated by leachate and refuse subject to </w:t>
      </w:r>
      <w:r w:rsidRPr="002931A6">
        <w:rPr>
          <w:rFonts w:ascii="Arial" w:hAnsi="Arial" w:cs="Arial"/>
          <w:i/>
          <w:iCs/>
        </w:rPr>
        <w:lastRenderedPageBreak/>
        <w:t>the following:</w:t>
      </w:r>
    </w:p>
    <w:p w14:paraId="6F1938F5" w14:textId="77777777" w:rsidR="005B42AB" w:rsidRPr="002931A6" w:rsidRDefault="005B42AB" w:rsidP="00C5005E">
      <w:pPr>
        <w:pStyle w:val="ListParagraph"/>
        <w:ind w:left="720"/>
        <w:jc w:val="both"/>
        <w:rPr>
          <w:rFonts w:ascii="Arial" w:hAnsi="Arial" w:cs="Arial"/>
          <w:i/>
          <w:iCs/>
        </w:rPr>
      </w:pPr>
    </w:p>
    <w:p w14:paraId="26B67342" w14:textId="77777777" w:rsidR="00503DA1" w:rsidRPr="002931A6" w:rsidRDefault="00503DA1" w:rsidP="00C5005E">
      <w:pPr>
        <w:spacing w:after="5" w:line="249" w:lineRule="auto"/>
        <w:ind w:left="709" w:right="65"/>
        <w:jc w:val="both"/>
        <w:rPr>
          <w:rFonts w:ascii="Arial" w:eastAsia="Arial" w:hAnsi="Arial" w:cs="Arial"/>
          <w:i/>
          <w:iCs/>
        </w:rPr>
      </w:pPr>
      <w:r w:rsidRPr="002931A6">
        <w:rPr>
          <w:rFonts w:ascii="Arial" w:eastAsia="Arial" w:hAnsi="Arial" w:cs="Arial"/>
          <w:i/>
          <w:iCs/>
        </w:rPr>
        <w:t>Stormwater from capped landfill areas may not be considered as stormwater until the following steps have been undertaken:</w:t>
      </w:r>
    </w:p>
    <w:p w14:paraId="407063B3" w14:textId="77777777" w:rsidR="00503DA1" w:rsidRPr="002931A6" w:rsidRDefault="00503DA1" w:rsidP="00E948AC">
      <w:pPr>
        <w:pStyle w:val="ListParagraph"/>
        <w:widowControl/>
        <w:numPr>
          <w:ilvl w:val="0"/>
          <w:numId w:val="26"/>
        </w:numPr>
        <w:spacing w:after="5" w:line="249" w:lineRule="auto"/>
        <w:ind w:right="65"/>
        <w:contextualSpacing/>
        <w:jc w:val="both"/>
        <w:rPr>
          <w:rFonts w:ascii="Arial" w:eastAsia="Arial" w:hAnsi="Arial" w:cs="Arial"/>
          <w:i/>
          <w:iCs/>
        </w:rPr>
      </w:pPr>
      <w:r w:rsidRPr="002931A6">
        <w:rPr>
          <w:rFonts w:ascii="Arial" w:eastAsia="Arial" w:hAnsi="Arial" w:cs="Arial"/>
          <w:i/>
          <w:iCs/>
        </w:rPr>
        <w:t xml:space="preserve">Final Capping has been completed in accordance with the accepted landfill stage </w:t>
      </w:r>
      <w:proofErr w:type="gramStart"/>
      <w:r w:rsidRPr="002931A6">
        <w:rPr>
          <w:rFonts w:ascii="Arial" w:eastAsia="Arial" w:hAnsi="Arial" w:cs="Arial"/>
          <w:i/>
          <w:iCs/>
        </w:rPr>
        <w:t>design;</w:t>
      </w:r>
      <w:proofErr w:type="gramEnd"/>
    </w:p>
    <w:p w14:paraId="32AD90C3" w14:textId="77777777" w:rsidR="00503DA1" w:rsidRPr="002931A6" w:rsidRDefault="00503DA1" w:rsidP="00E948AC">
      <w:pPr>
        <w:pStyle w:val="ListParagraph"/>
        <w:widowControl/>
        <w:numPr>
          <w:ilvl w:val="0"/>
          <w:numId w:val="26"/>
        </w:numPr>
        <w:spacing w:after="5" w:line="249" w:lineRule="auto"/>
        <w:ind w:right="65"/>
        <w:contextualSpacing/>
        <w:jc w:val="both"/>
        <w:rPr>
          <w:rFonts w:ascii="Arial" w:eastAsia="Arial" w:hAnsi="Arial" w:cs="Arial"/>
          <w:i/>
          <w:iCs/>
        </w:rPr>
      </w:pPr>
      <w:r w:rsidRPr="002931A6">
        <w:rPr>
          <w:rFonts w:ascii="Arial" w:eastAsia="Arial" w:hAnsi="Arial" w:cs="Arial"/>
          <w:i/>
          <w:iCs/>
        </w:rPr>
        <w:t>All bare surfaces have been re-</w:t>
      </w:r>
      <w:proofErr w:type="gramStart"/>
      <w:r w:rsidRPr="002931A6">
        <w:rPr>
          <w:rFonts w:ascii="Arial" w:eastAsia="Arial" w:hAnsi="Arial" w:cs="Arial"/>
          <w:i/>
          <w:iCs/>
        </w:rPr>
        <w:t>vegetated,</w:t>
      </w:r>
      <w:r w:rsidRPr="002931A6">
        <w:rPr>
          <w:rFonts w:ascii="Arial" w:eastAsia="Arial" w:hAnsi="Arial" w:cs="Arial"/>
          <w:i/>
          <w:iCs/>
          <w:strike/>
        </w:rPr>
        <w:t>(</w:t>
      </w:r>
      <w:proofErr w:type="gramEnd"/>
      <w:r w:rsidRPr="002931A6">
        <w:rPr>
          <w:rFonts w:ascii="Arial" w:eastAsia="Arial" w:hAnsi="Arial" w:cs="Arial"/>
          <w:i/>
          <w:iCs/>
        </w:rPr>
        <w:t xml:space="preserve">minimum grass seeding has taken place). </w:t>
      </w:r>
    </w:p>
    <w:p w14:paraId="65591561" w14:textId="77777777" w:rsidR="005B42AB" w:rsidRPr="002931A6" w:rsidRDefault="005B42AB" w:rsidP="00C5005E">
      <w:pPr>
        <w:jc w:val="both"/>
        <w:rPr>
          <w:rFonts w:ascii="Arial" w:hAnsi="Arial" w:cs="Arial"/>
        </w:rPr>
      </w:pPr>
    </w:p>
    <w:p w14:paraId="41411C84" w14:textId="48F84115" w:rsidR="003F09C7" w:rsidRPr="002931A6" w:rsidRDefault="006410AB" w:rsidP="00C5005E">
      <w:pPr>
        <w:jc w:val="both"/>
        <w:rPr>
          <w:rFonts w:ascii="Arial" w:hAnsi="Arial" w:cs="Arial"/>
          <w:u w:val="single"/>
        </w:rPr>
      </w:pPr>
      <w:r w:rsidRPr="002931A6">
        <w:rPr>
          <w:rFonts w:ascii="Arial" w:hAnsi="Arial" w:cs="Arial"/>
          <w:b/>
          <w:bCs/>
          <w:u w:val="single"/>
        </w:rPr>
        <w:t>Site Development</w:t>
      </w:r>
    </w:p>
    <w:p w14:paraId="48A5E7AB" w14:textId="2F66968D" w:rsidR="006410AB" w:rsidRPr="002931A6" w:rsidRDefault="004E5FA2" w:rsidP="00C5005E">
      <w:pPr>
        <w:jc w:val="both"/>
        <w:rPr>
          <w:rFonts w:ascii="Arial" w:hAnsi="Arial" w:cs="Arial"/>
          <w:b/>
          <w:bCs/>
        </w:rPr>
      </w:pPr>
      <w:r w:rsidRPr="002931A6">
        <w:rPr>
          <w:rFonts w:ascii="Arial" w:hAnsi="Arial" w:cs="Arial"/>
          <w:b/>
          <w:bCs/>
        </w:rPr>
        <w:t>Sediment</w:t>
      </w:r>
      <w:r w:rsidR="006410AB" w:rsidRPr="002931A6">
        <w:rPr>
          <w:rFonts w:ascii="Arial" w:hAnsi="Arial" w:cs="Arial"/>
          <w:b/>
          <w:bCs/>
        </w:rPr>
        <w:t xml:space="preserve"> </w:t>
      </w:r>
      <w:r w:rsidR="00C32824" w:rsidRPr="002931A6">
        <w:rPr>
          <w:rFonts w:ascii="Arial" w:hAnsi="Arial" w:cs="Arial"/>
          <w:b/>
          <w:bCs/>
        </w:rPr>
        <w:t>ponds</w:t>
      </w:r>
    </w:p>
    <w:p w14:paraId="534B65DE" w14:textId="08D3EB43" w:rsidR="000C7E1E" w:rsidRPr="002931A6" w:rsidRDefault="00830891" w:rsidP="003A0053">
      <w:pPr>
        <w:pStyle w:val="ListParagraph"/>
        <w:numPr>
          <w:ilvl w:val="0"/>
          <w:numId w:val="76"/>
        </w:numPr>
        <w:ind w:left="709" w:hanging="709"/>
        <w:jc w:val="both"/>
        <w:rPr>
          <w:rFonts w:ascii="Arial" w:hAnsi="Arial" w:cs="Arial"/>
        </w:rPr>
      </w:pPr>
      <w:r w:rsidRPr="002931A6">
        <w:rPr>
          <w:rFonts w:ascii="Arial" w:hAnsi="Arial" w:cs="Arial"/>
        </w:rPr>
        <w:t>S</w:t>
      </w:r>
      <w:r w:rsidR="000C7E1E" w:rsidRPr="002931A6">
        <w:rPr>
          <w:rFonts w:ascii="Arial" w:hAnsi="Arial" w:cs="Arial"/>
        </w:rPr>
        <w:t>ediment pond</w:t>
      </w:r>
      <w:r w:rsidRPr="002931A6">
        <w:rPr>
          <w:rFonts w:ascii="Arial" w:hAnsi="Arial" w:cs="Arial"/>
        </w:rPr>
        <w:t>s</w:t>
      </w:r>
      <w:r w:rsidR="000C7E1E" w:rsidRPr="002931A6">
        <w:rPr>
          <w:rFonts w:ascii="Arial" w:hAnsi="Arial" w:cs="Arial"/>
        </w:rPr>
        <w:t xml:space="preserve"> designed in accordance with the Canterbury Regional Council publication </w:t>
      </w:r>
      <w:r w:rsidR="000C7E1E" w:rsidRPr="002931A6">
        <w:rPr>
          <w:rFonts w:ascii="Arial" w:hAnsi="Arial" w:cs="Arial"/>
          <w:spacing w:val="-1"/>
        </w:rPr>
        <w:t>Canterbury Regional Council Erosion &amp; Sediment Control Toolbox for Canterbury</w:t>
      </w:r>
      <w:r w:rsidR="0006137E" w:rsidRPr="002931A6">
        <w:rPr>
          <w:rFonts w:ascii="Arial" w:hAnsi="Arial" w:cs="Arial"/>
          <w:spacing w:val="-1"/>
        </w:rPr>
        <w:t xml:space="preserve"> </w:t>
      </w:r>
      <w:r w:rsidR="0006137E" w:rsidRPr="002931A6">
        <w:rPr>
          <w:rFonts w:ascii="Arial" w:hAnsi="Arial" w:cs="Arial"/>
        </w:rPr>
        <w:t>must be constructed within or immediately adjacent to the Container Transfer Area</w:t>
      </w:r>
      <w:r w:rsidR="00935409" w:rsidRPr="002931A6">
        <w:rPr>
          <w:rFonts w:ascii="Arial" w:hAnsi="Arial" w:cs="Arial"/>
        </w:rPr>
        <w:t xml:space="preserve"> and </w:t>
      </w:r>
      <w:r w:rsidR="005871C7" w:rsidRPr="002931A6">
        <w:rPr>
          <w:rFonts w:ascii="Arial" w:hAnsi="Arial" w:cs="Arial"/>
        </w:rPr>
        <w:t xml:space="preserve">for the quarry/landfill in the location shown as </w:t>
      </w:r>
      <w:r w:rsidR="00F139B4" w:rsidRPr="002931A6">
        <w:rPr>
          <w:rFonts w:ascii="Arial" w:hAnsi="Arial" w:cs="Arial"/>
        </w:rPr>
        <w:t>sediment control ponds on Drawing B1</w:t>
      </w:r>
      <w:r w:rsidR="0006137E" w:rsidRPr="002931A6">
        <w:rPr>
          <w:rFonts w:ascii="Arial" w:hAnsi="Arial" w:cs="Arial"/>
        </w:rPr>
        <w:t>. Stormwater run-off must be collected and treated in th</w:t>
      </w:r>
      <w:r w:rsidR="00D853CE" w:rsidRPr="002931A6">
        <w:rPr>
          <w:rFonts w:ascii="Arial" w:hAnsi="Arial" w:cs="Arial"/>
        </w:rPr>
        <w:t>ese</w:t>
      </w:r>
      <w:r w:rsidR="0006137E" w:rsidRPr="002931A6">
        <w:rPr>
          <w:rFonts w:ascii="Arial" w:hAnsi="Arial" w:cs="Arial"/>
        </w:rPr>
        <w:t xml:space="preserve"> sediment pond</w:t>
      </w:r>
      <w:r w:rsidR="00D853CE" w:rsidRPr="002931A6">
        <w:rPr>
          <w:rFonts w:ascii="Arial" w:hAnsi="Arial" w:cs="Arial"/>
        </w:rPr>
        <w:t>s</w:t>
      </w:r>
      <w:r w:rsidR="0006137E" w:rsidRPr="002931A6">
        <w:rPr>
          <w:rFonts w:ascii="Arial" w:hAnsi="Arial" w:cs="Arial"/>
        </w:rPr>
        <w:t xml:space="preserve"> prior to discharge</w:t>
      </w:r>
      <w:r w:rsidR="000C7E1E" w:rsidRPr="002931A6">
        <w:rPr>
          <w:rFonts w:ascii="Arial" w:hAnsi="Arial" w:cs="Arial"/>
          <w:spacing w:val="-1"/>
        </w:rPr>
        <w:t xml:space="preserve">. Where the Canterbury Regional Council Erosion &amp; Sediment Control Toolbox for Canterbury does not cover a particular situation GD05 Erosion and Sediment Control Guide for Land Disturbing Activities in the Auckland Region </w:t>
      </w:r>
      <w:r w:rsidR="00665DA6" w:rsidRPr="002931A6">
        <w:rPr>
          <w:rFonts w:ascii="Arial" w:hAnsi="Arial" w:cs="Arial"/>
          <w:spacing w:val="-1"/>
        </w:rPr>
        <w:t>must</w:t>
      </w:r>
      <w:r w:rsidR="000C7E1E" w:rsidRPr="002931A6">
        <w:rPr>
          <w:rFonts w:ascii="Arial" w:hAnsi="Arial" w:cs="Arial"/>
          <w:spacing w:val="-1"/>
        </w:rPr>
        <w:t xml:space="preserve"> be </w:t>
      </w:r>
      <w:proofErr w:type="spellStart"/>
      <w:r w:rsidR="000C7E1E" w:rsidRPr="002931A6">
        <w:rPr>
          <w:rFonts w:ascii="Arial" w:hAnsi="Arial" w:cs="Arial"/>
          <w:spacing w:val="-1"/>
        </w:rPr>
        <w:t>utilised</w:t>
      </w:r>
      <w:proofErr w:type="spellEnd"/>
      <w:r w:rsidR="000C7E1E" w:rsidRPr="002931A6">
        <w:rPr>
          <w:rFonts w:ascii="Arial" w:hAnsi="Arial" w:cs="Arial"/>
        </w:rPr>
        <w:t xml:space="preserve">. </w:t>
      </w:r>
    </w:p>
    <w:p w14:paraId="0E137E6F" w14:textId="77777777" w:rsidR="00C32824" w:rsidRPr="002931A6" w:rsidRDefault="00C32824" w:rsidP="00D3050D">
      <w:pPr>
        <w:ind w:left="851" w:hanging="567"/>
        <w:jc w:val="both"/>
        <w:rPr>
          <w:rFonts w:ascii="Arial" w:hAnsi="Arial" w:cs="Arial"/>
        </w:rPr>
      </w:pPr>
    </w:p>
    <w:p w14:paraId="428B100E" w14:textId="7825D808" w:rsidR="00881696" w:rsidRPr="002931A6" w:rsidRDefault="00881696" w:rsidP="003A0053">
      <w:pPr>
        <w:pStyle w:val="ListParagraph"/>
        <w:numPr>
          <w:ilvl w:val="0"/>
          <w:numId w:val="76"/>
        </w:numPr>
        <w:ind w:left="709" w:hanging="709"/>
        <w:jc w:val="both"/>
        <w:rPr>
          <w:rFonts w:ascii="Arial" w:hAnsi="Arial" w:cs="Arial"/>
        </w:rPr>
      </w:pPr>
      <w:r w:rsidRPr="002931A6">
        <w:rPr>
          <w:rFonts w:ascii="Arial" w:hAnsi="Arial" w:cs="Arial"/>
        </w:rPr>
        <w:t>The sediment ponds must be designed to manage a 10 percent AEP design flood, with provision to pass a 1</w:t>
      </w:r>
      <w:r w:rsidR="00447D12" w:rsidRPr="002931A6">
        <w:rPr>
          <w:rFonts w:ascii="Arial" w:hAnsi="Arial" w:cs="Arial"/>
        </w:rPr>
        <w:t xml:space="preserve"> </w:t>
      </w:r>
      <w:r w:rsidRPr="002931A6">
        <w:rPr>
          <w:rFonts w:ascii="Arial" w:hAnsi="Arial" w:cs="Arial"/>
        </w:rPr>
        <w:t xml:space="preserve">percent AEP design flood. The sediment ponds must be designed in accordance with the Canterbury Regional Council publication </w:t>
      </w:r>
      <w:r w:rsidRPr="002931A6">
        <w:rPr>
          <w:rFonts w:ascii="Arial" w:hAnsi="Arial" w:cs="Arial"/>
          <w:spacing w:val="-1"/>
        </w:rPr>
        <w:t xml:space="preserve">Canterbury Regional Council Erosion &amp; Sediment Control Toolbox for Canterbury. Where the Canterbury Regional Council Erosion &amp; Sediment Control Toolbox for Canterbury does not cover a particular situation GD05 Erosion and Sediment Control Guide for Land Disturbing Activities in the Auckland Region will be </w:t>
      </w:r>
      <w:proofErr w:type="spellStart"/>
      <w:r w:rsidRPr="002931A6">
        <w:rPr>
          <w:rFonts w:ascii="Arial" w:hAnsi="Arial" w:cs="Arial"/>
          <w:spacing w:val="-1"/>
        </w:rPr>
        <w:t>utilised</w:t>
      </w:r>
      <w:proofErr w:type="spellEnd"/>
      <w:r w:rsidRPr="002931A6">
        <w:rPr>
          <w:rFonts w:ascii="Arial" w:hAnsi="Arial" w:cs="Arial"/>
        </w:rPr>
        <w:t xml:space="preserve">. </w:t>
      </w:r>
    </w:p>
    <w:p w14:paraId="2C332E7C" w14:textId="77777777" w:rsidR="00881696" w:rsidRPr="002931A6" w:rsidRDefault="00881696" w:rsidP="00C5005E">
      <w:pPr>
        <w:jc w:val="both"/>
        <w:rPr>
          <w:rFonts w:ascii="Arial" w:hAnsi="Arial" w:cs="Arial"/>
        </w:rPr>
      </w:pPr>
    </w:p>
    <w:p w14:paraId="7064102A" w14:textId="38682AC4" w:rsidR="004578CE" w:rsidRPr="002931A6" w:rsidRDefault="00CD11FD" w:rsidP="00C5005E">
      <w:pPr>
        <w:jc w:val="both"/>
        <w:rPr>
          <w:rFonts w:ascii="Arial" w:hAnsi="Arial" w:cs="Arial"/>
          <w:u w:val="single"/>
        </w:rPr>
      </w:pPr>
      <w:r w:rsidRPr="002931A6">
        <w:rPr>
          <w:rFonts w:ascii="Arial" w:hAnsi="Arial" w:cs="Arial"/>
          <w:b/>
          <w:bCs/>
          <w:u w:val="single"/>
        </w:rPr>
        <w:t xml:space="preserve">Landfill </w:t>
      </w:r>
      <w:proofErr w:type="gramStart"/>
      <w:r w:rsidRPr="002931A6">
        <w:rPr>
          <w:rFonts w:ascii="Arial" w:hAnsi="Arial" w:cs="Arial"/>
          <w:b/>
          <w:bCs/>
          <w:u w:val="single"/>
        </w:rPr>
        <w:t>operation</w:t>
      </w:r>
      <w:proofErr w:type="gramEnd"/>
    </w:p>
    <w:p w14:paraId="349AEF85" w14:textId="5ACEBEEA" w:rsidR="00CD11FD" w:rsidRPr="002931A6" w:rsidRDefault="00A14AF4" w:rsidP="00C5005E">
      <w:pPr>
        <w:jc w:val="both"/>
        <w:rPr>
          <w:rFonts w:ascii="Arial" w:hAnsi="Arial" w:cs="Arial"/>
          <w:b/>
          <w:bCs/>
        </w:rPr>
      </w:pPr>
      <w:r w:rsidRPr="002931A6">
        <w:rPr>
          <w:rFonts w:ascii="Arial" w:hAnsi="Arial" w:cs="Arial"/>
          <w:b/>
          <w:bCs/>
        </w:rPr>
        <w:t>Underdrainage discharges</w:t>
      </w:r>
    </w:p>
    <w:p w14:paraId="59280829" w14:textId="77777777" w:rsidR="00824F2A" w:rsidRPr="002931A6" w:rsidRDefault="00824F2A" w:rsidP="003A0053">
      <w:pPr>
        <w:pStyle w:val="ListParagraph"/>
        <w:numPr>
          <w:ilvl w:val="0"/>
          <w:numId w:val="76"/>
        </w:numPr>
        <w:tabs>
          <w:tab w:val="left" w:pos="567"/>
        </w:tabs>
        <w:ind w:left="709" w:hanging="567"/>
        <w:jc w:val="both"/>
        <w:rPr>
          <w:rFonts w:ascii="Arial" w:hAnsi="Arial" w:cs="Arial"/>
        </w:rPr>
      </w:pPr>
      <w:r w:rsidRPr="002931A6">
        <w:rPr>
          <w:rFonts w:ascii="Arial" w:hAnsi="Arial" w:cs="Arial"/>
        </w:rPr>
        <w:t>Intercepted groundwater under-drainage flows must be captured and discharged to the surface water drainage system and routed through the sediment control ponds.</w:t>
      </w:r>
    </w:p>
    <w:p w14:paraId="6FCDF5B7" w14:textId="77777777" w:rsidR="00824F2A" w:rsidRPr="002931A6" w:rsidRDefault="00824F2A" w:rsidP="003848D5">
      <w:pPr>
        <w:pStyle w:val="ListParagraph"/>
        <w:ind w:left="709" w:hanging="567"/>
        <w:jc w:val="both"/>
        <w:rPr>
          <w:rFonts w:ascii="Arial" w:hAnsi="Arial" w:cs="Arial"/>
        </w:rPr>
      </w:pPr>
    </w:p>
    <w:p w14:paraId="4B58721A" w14:textId="1E613C3A" w:rsidR="00824F2A" w:rsidRPr="002931A6" w:rsidRDefault="00824F2A" w:rsidP="003A0053">
      <w:pPr>
        <w:pStyle w:val="ListParagraph"/>
        <w:numPr>
          <w:ilvl w:val="0"/>
          <w:numId w:val="76"/>
        </w:numPr>
        <w:tabs>
          <w:tab w:val="left" w:pos="567"/>
        </w:tabs>
        <w:ind w:left="709" w:hanging="567"/>
        <w:jc w:val="both"/>
        <w:rPr>
          <w:rFonts w:ascii="Arial" w:hAnsi="Arial" w:cs="Arial"/>
        </w:rPr>
      </w:pPr>
      <w:r w:rsidRPr="002931A6">
        <w:rPr>
          <w:rFonts w:ascii="Arial" w:hAnsi="Arial" w:cs="Arial"/>
        </w:rPr>
        <w:t xml:space="preserve">The Consent Holder must measure and record the volume of groundwater discharged from the under-drainage system. The volume of groundwater discharged via the </w:t>
      </w:r>
      <w:proofErr w:type="gramStart"/>
      <w:r w:rsidRPr="002931A6">
        <w:rPr>
          <w:rFonts w:ascii="Arial" w:hAnsi="Arial" w:cs="Arial"/>
        </w:rPr>
        <w:t>under drainage</w:t>
      </w:r>
      <w:proofErr w:type="gramEnd"/>
      <w:r w:rsidRPr="002931A6">
        <w:rPr>
          <w:rFonts w:ascii="Arial" w:hAnsi="Arial" w:cs="Arial"/>
        </w:rPr>
        <w:t xml:space="preserve"> system per month shall be reported in writing and accompanied by a time trend curve to the Canterbury Regional Council, Attention: Regional Leader – Compliance Monitoring in the Landfill Annual Report.</w:t>
      </w:r>
    </w:p>
    <w:p w14:paraId="1B1E3CC5" w14:textId="77777777" w:rsidR="00824F2A" w:rsidRPr="002931A6" w:rsidRDefault="00824F2A" w:rsidP="003848D5">
      <w:pPr>
        <w:pStyle w:val="ListParagraph"/>
        <w:ind w:left="709" w:hanging="567"/>
        <w:jc w:val="both"/>
        <w:rPr>
          <w:rFonts w:ascii="Arial" w:hAnsi="Arial" w:cs="Arial"/>
        </w:rPr>
      </w:pPr>
    </w:p>
    <w:p w14:paraId="720E0590" w14:textId="13724704" w:rsidR="00824F2A" w:rsidRPr="002931A6" w:rsidRDefault="00824F2A" w:rsidP="003A0053">
      <w:pPr>
        <w:pStyle w:val="ListParagraph"/>
        <w:widowControl/>
        <w:numPr>
          <w:ilvl w:val="0"/>
          <w:numId w:val="76"/>
        </w:numPr>
        <w:spacing w:after="160" w:line="259" w:lineRule="auto"/>
        <w:ind w:left="709" w:hanging="567"/>
        <w:contextualSpacing/>
        <w:jc w:val="both"/>
        <w:rPr>
          <w:rFonts w:ascii="Arial" w:hAnsi="Arial" w:cs="Arial"/>
        </w:rPr>
      </w:pPr>
      <w:r w:rsidRPr="002931A6">
        <w:rPr>
          <w:rFonts w:ascii="Arial" w:hAnsi="Arial" w:cs="Arial"/>
        </w:rPr>
        <w:t xml:space="preserve">The Consent Holder must install a monitoring system for the discharge from the </w:t>
      </w:r>
      <w:proofErr w:type="gramStart"/>
      <w:r w:rsidRPr="002931A6">
        <w:rPr>
          <w:rFonts w:ascii="Arial" w:hAnsi="Arial" w:cs="Arial"/>
        </w:rPr>
        <w:t>under drainage</w:t>
      </w:r>
      <w:proofErr w:type="gramEnd"/>
      <w:r w:rsidRPr="002931A6">
        <w:rPr>
          <w:rFonts w:ascii="Arial" w:hAnsi="Arial" w:cs="Arial"/>
        </w:rPr>
        <w:t xml:space="preserve"> system for each landfill cell prior to it mixing with any other under drainage discharges or water and monitor these discharges separately </w:t>
      </w:r>
      <w:r w:rsidR="00F365B5" w:rsidRPr="002931A6">
        <w:rPr>
          <w:rFonts w:ascii="Arial" w:hAnsi="Arial" w:cs="Arial"/>
        </w:rPr>
        <w:t xml:space="preserve">and continuously </w:t>
      </w:r>
      <w:r w:rsidR="008B7E6D" w:rsidRPr="002931A6">
        <w:rPr>
          <w:rFonts w:ascii="Arial" w:hAnsi="Arial" w:cs="Arial"/>
        </w:rPr>
        <w:t>with a minimum 15 minute loggin</w:t>
      </w:r>
      <w:r w:rsidR="00AC1340" w:rsidRPr="002931A6">
        <w:rPr>
          <w:rFonts w:ascii="Arial" w:hAnsi="Arial" w:cs="Arial"/>
        </w:rPr>
        <w:t>g</w:t>
      </w:r>
      <w:r w:rsidR="008B7E6D" w:rsidRPr="002931A6">
        <w:rPr>
          <w:rFonts w:ascii="Arial" w:hAnsi="Arial" w:cs="Arial"/>
        </w:rPr>
        <w:t xml:space="preserve"> frequency</w:t>
      </w:r>
      <w:r w:rsidR="00AC1340" w:rsidRPr="002931A6">
        <w:rPr>
          <w:rFonts w:ascii="Arial" w:hAnsi="Arial" w:cs="Arial"/>
        </w:rPr>
        <w:t xml:space="preserve"> </w:t>
      </w:r>
      <w:r w:rsidRPr="002931A6">
        <w:rPr>
          <w:rFonts w:ascii="Arial" w:hAnsi="Arial" w:cs="Arial"/>
        </w:rPr>
        <w:t xml:space="preserve">at each monitoring point. The combined outflow from the underdrainage system must be monitored continuously via a pH and conductivity probe with a minimum </w:t>
      </w:r>
      <w:proofErr w:type="gramStart"/>
      <w:r w:rsidRPr="002931A6">
        <w:rPr>
          <w:rFonts w:ascii="Arial" w:hAnsi="Arial" w:cs="Arial"/>
        </w:rPr>
        <w:t>15 minute</w:t>
      </w:r>
      <w:proofErr w:type="gramEnd"/>
      <w:r w:rsidRPr="002931A6">
        <w:rPr>
          <w:rFonts w:ascii="Arial" w:hAnsi="Arial" w:cs="Arial"/>
        </w:rPr>
        <w:t xml:space="preserve"> logging frequency. Monitoring must for the following parameters:</w:t>
      </w:r>
    </w:p>
    <w:p w14:paraId="1EF867C4" w14:textId="77777777" w:rsidR="00824F2A" w:rsidRPr="002931A6" w:rsidRDefault="00824F2A" w:rsidP="003848D5">
      <w:pPr>
        <w:pStyle w:val="ListParagraph"/>
        <w:ind w:left="709" w:hanging="567"/>
        <w:jc w:val="both"/>
        <w:rPr>
          <w:rFonts w:ascii="Arial" w:hAnsi="Arial" w:cs="Arial"/>
        </w:rPr>
      </w:pPr>
    </w:p>
    <w:p w14:paraId="3AB186D2" w14:textId="77777777" w:rsidR="00824F2A" w:rsidRPr="002931A6" w:rsidRDefault="00824F2A" w:rsidP="00E948AC">
      <w:pPr>
        <w:pStyle w:val="ListParagraph"/>
        <w:widowControl/>
        <w:numPr>
          <w:ilvl w:val="1"/>
          <w:numId w:val="17"/>
        </w:numPr>
        <w:spacing w:after="160" w:line="259" w:lineRule="auto"/>
        <w:contextualSpacing/>
        <w:jc w:val="both"/>
        <w:rPr>
          <w:rFonts w:ascii="Arial" w:hAnsi="Arial" w:cs="Arial"/>
        </w:rPr>
      </w:pPr>
      <w:r w:rsidRPr="002931A6">
        <w:rPr>
          <w:rFonts w:ascii="Arial" w:hAnsi="Arial" w:cs="Arial"/>
        </w:rPr>
        <w:t>pH</w:t>
      </w:r>
    </w:p>
    <w:p w14:paraId="478DFE1B" w14:textId="77777777" w:rsidR="00824F2A" w:rsidRPr="002931A6" w:rsidRDefault="00824F2A" w:rsidP="00E948AC">
      <w:pPr>
        <w:pStyle w:val="ListParagraph"/>
        <w:widowControl/>
        <w:numPr>
          <w:ilvl w:val="1"/>
          <w:numId w:val="17"/>
        </w:numPr>
        <w:spacing w:after="160" w:line="259" w:lineRule="auto"/>
        <w:contextualSpacing/>
        <w:jc w:val="both"/>
        <w:rPr>
          <w:rFonts w:ascii="Arial" w:hAnsi="Arial" w:cs="Arial"/>
        </w:rPr>
      </w:pPr>
      <w:r w:rsidRPr="002931A6">
        <w:rPr>
          <w:rFonts w:ascii="Arial" w:hAnsi="Arial" w:cs="Arial"/>
        </w:rPr>
        <w:lastRenderedPageBreak/>
        <w:t xml:space="preserve">Conductivity </w:t>
      </w:r>
    </w:p>
    <w:p w14:paraId="2D5A2727" w14:textId="77777777" w:rsidR="00824F2A" w:rsidRPr="002931A6" w:rsidRDefault="00824F2A" w:rsidP="00C5005E">
      <w:pPr>
        <w:pStyle w:val="ListParagraph"/>
        <w:jc w:val="both"/>
        <w:rPr>
          <w:rFonts w:ascii="Arial" w:hAnsi="Arial" w:cs="Arial"/>
        </w:rPr>
      </w:pPr>
    </w:p>
    <w:p w14:paraId="769CD8BC" w14:textId="44F522BC" w:rsidR="00824F2A" w:rsidRPr="002931A6" w:rsidRDefault="00824F2A" w:rsidP="003A0053">
      <w:pPr>
        <w:pStyle w:val="ListParagraph"/>
        <w:widowControl/>
        <w:numPr>
          <w:ilvl w:val="0"/>
          <w:numId w:val="76"/>
        </w:numPr>
        <w:spacing w:after="160" w:line="259" w:lineRule="auto"/>
        <w:ind w:left="851" w:hanging="709"/>
        <w:contextualSpacing/>
        <w:jc w:val="both"/>
        <w:rPr>
          <w:rFonts w:ascii="Arial" w:hAnsi="Arial" w:cs="Arial"/>
        </w:rPr>
      </w:pPr>
      <w:r w:rsidRPr="002931A6">
        <w:rPr>
          <w:rFonts w:ascii="Arial" w:hAnsi="Arial" w:cs="Arial"/>
        </w:rPr>
        <w:t>The consent holder must continuously monitor discharges from the</w:t>
      </w:r>
      <w:r w:rsidR="003848D5" w:rsidRPr="002931A6">
        <w:rPr>
          <w:rFonts w:ascii="Arial" w:hAnsi="Arial" w:cs="Arial"/>
        </w:rPr>
        <w:t xml:space="preserve"> </w:t>
      </w:r>
      <w:r w:rsidR="00C91A74" w:rsidRPr="002931A6">
        <w:rPr>
          <w:rFonts w:ascii="Arial" w:hAnsi="Arial" w:cs="Arial"/>
        </w:rPr>
        <w:t>sediment</w:t>
      </w:r>
      <w:r w:rsidRPr="002931A6">
        <w:rPr>
          <w:rFonts w:ascii="Arial" w:hAnsi="Arial" w:cs="Arial"/>
        </w:rPr>
        <w:t xml:space="preserve"> pond outlet. Monitoring must for the following parameters:</w:t>
      </w:r>
    </w:p>
    <w:p w14:paraId="7A338EC4" w14:textId="77777777" w:rsidR="00824F2A" w:rsidRPr="002931A6" w:rsidRDefault="00824F2A" w:rsidP="00C5005E">
      <w:pPr>
        <w:pStyle w:val="ListParagraph"/>
        <w:jc w:val="both"/>
        <w:rPr>
          <w:rFonts w:ascii="Arial" w:hAnsi="Arial" w:cs="Arial"/>
        </w:rPr>
      </w:pPr>
    </w:p>
    <w:p w14:paraId="26F8F9C1" w14:textId="77777777" w:rsidR="00824F2A" w:rsidRPr="002931A6" w:rsidRDefault="00824F2A" w:rsidP="00E948AC">
      <w:pPr>
        <w:pStyle w:val="ListParagraph"/>
        <w:widowControl/>
        <w:numPr>
          <w:ilvl w:val="1"/>
          <w:numId w:val="17"/>
        </w:numPr>
        <w:spacing w:after="160" w:line="259" w:lineRule="auto"/>
        <w:contextualSpacing/>
        <w:jc w:val="both"/>
        <w:rPr>
          <w:rFonts w:ascii="Arial" w:hAnsi="Arial" w:cs="Arial"/>
        </w:rPr>
      </w:pPr>
      <w:r w:rsidRPr="002931A6">
        <w:rPr>
          <w:rFonts w:ascii="Arial" w:hAnsi="Arial" w:cs="Arial"/>
        </w:rPr>
        <w:t>pH</w:t>
      </w:r>
    </w:p>
    <w:p w14:paraId="38922107" w14:textId="77777777" w:rsidR="00824F2A" w:rsidRPr="002931A6" w:rsidRDefault="00824F2A" w:rsidP="00E948AC">
      <w:pPr>
        <w:pStyle w:val="ListParagraph"/>
        <w:widowControl/>
        <w:numPr>
          <w:ilvl w:val="1"/>
          <w:numId w:val="17"/>
        </w:numPr>
        <w:spacing w:after="160" w:line="259" w:lineRule="auto"/>
        <w:contextualSpacing/>
        <w:jc w:val="both"/>
        <w:rPr>
          <w:rFonts w:ascii="Arial" w:hAnsi="Arial" w:cs="Arial"/>
        </w:rPr>
      </w:pPr>
      <w:r w:rsidRPr="002931A6">
        <w:rPr>
          <w:rFonts w:ascii="Arial" w:hAnsi="Arial" w:cs="Arial"/>
        </w:rPr>
        <w:t xml:space="preserve">Conductivity </w:t>
      </w:r>
    </w:p>
    <w:p w14:paraId="5909E10F" w14:textId="77777777" w:rsidR="00824F2A" w:rsidRPr="002931A6" w:rsidRDefault="00824F2A" w:rsidP="00C5005E">
      <w:pPr>
        <w:pStyle w:val="ListParagraph"/>
        <w:widowControl/>
        <w:spacing w:after="160" w:line="259" w:lineRule="auto"/>
        <w:ind w:left="567"/>
        <w:contextualSpacing/>
        <w:jc w:val="both"/>
        <w:rPr>
          <w:rFonts w:ascii="Arial" w:hAnsi="Arial" w:cs="Arial"/>
        </w:rPr>
      </w:pPr>
    </w:p>
    <w:p w14:paraId="6B0BDC48" w14:textId="79079269" w:rsidR="00824F2A" w:rsidRPr="002931A6" w:rsidRDefault="00824F2A" w:rsidP="003A0053">
      <w:pPr>
        <w:pStyle w:val="ListParagraph"/>
        <w:numPr>
          <w:ilvl w:val="0"/>
          <w:numId w:val="76"/>
        </w:numPr>
        <w:ind w:left="709" w:hanging="567"/>
        <w:jc w:val="both"/>
        <w:rPr>
          <w:rFonts w:ascii="Arial" w:eastAsia="Calibri" w:hAnsi="Arial" w:cs="Arial"/>
        </w:rPr>
      </w:pPr>
      <w:r w:rsidRPr="002931A6">
        <w:rPr>
          <w:rFonts w:ascii="Arial" w:eastAsia="Calibri" w:hAnsi="Arial" w:cs="Arial"/>
        </w:rPr>
        <w:t xml:space="preserve">Trigger levels to indicate potential leachate contamination of the underdrainage system must be determined from baseline water chemistry parameters derived from an analysis of the test results from the groundwater monitoring bores as detailed in Conditions </w:t>
      </w:r>
      <w:r w:rsidR="0028295D" w:rsidRPr="002931A6">
        <w:rPr>
          <w:rFonts w:ascii="Arial" w:eastAsia="Calibri" w:hAnsi="Arial" w:cs="Arial"/>
        </w:rPr>
        <w:t>5</w:t>
      </w:r>
      <w:r w:rsidR="0010727A">
        <w:rPr>
          <w:rFonts w:ascii="Arial" w:eastAsia="Calibri" w:hAnsi="Arial" w:cs="Arial"/>
        </w:rPr>
        <w:t>9</w:t>
      </w:r>
      <w:r w:rsidR="00393066" w:rsidRPr="002931A6">
        <w:rPr>
          <w:rFonts w:ascii="Arial" w:eastAsia="Calibri" w:hAnsi="Arial" w:cs="Arial"/>
        </w:rPr>
        <w:t xml:space="preserve"> and </w:t>
      </w:r>
      <w:r w:rsidR="00A12E6B" w:rsidRPr="002931A6">
        <w:rPr>
          <w:rFonts w:ascii="Arial" w:eastAsia="Calibri" w:hAnsi="Arial" w:cs="Arial"/>
        </w:rPr>
        <w:t>6</w:t>
      </w:r>
      <w:r w:rsidR="0010727A">
        <w:rPr>
          <w:rFonts w:ascii="Arial" w:eastAsia="Calibri" w:hAnsi="Arial" w:cs="Arial"/>
        </w:rPr>
        <w:t>0</w:t>
      </w:r>
      <w:r w:rsidRPr="002931A6">
        <w:rPr>
          <w:rFonts w:ascii="Arial" w:eastAsia="Calibri" w:hAnsi="Arial" w:cs="Arial"/>
        </w:rPr>
        <w:t xml:space="preserve"> of this consent and shown on Drawing E2.2. Trigger levels for response to monitoring of underdrainage quality shall be set by an appropriately qualified person using the following:</w:t>
      </w:r>
    </w:p>
    <w:p w14:paraId="410E9C35" w14:textId="785346DC" w:rsidR="00824F2A" w:rsidRPr="002931A6" w:rsidRDefault="00824F2A" w:rsidP="00C5005E">
      <w:pPr>
        <w:pStyle w:val="ListParagraph"/>
        <w:ind w:left="1418" w:hanging="284"/>
        <w:jc w:val="both"/>
        <w:rPr>
          <w:rFonts w:ascii="Arial" w:eastAsia="Calibri" w:hAnsi="Arial" w:cs="Arial"/>
        </w:rPr>
      </w:pPr>
      <w:r w:rsidRPr="002931A6">
        <w:rPr>
          <w:rFonts w:ascii="Arial" w:eastAsia="Calibri" w:hAnsi="Arial" w:cs="Arial"/>
        </w:rPr>
        <w:t xml:space="preserve">a.   pH = the mean plus or minus three standard deviations of pH data from at least </w:t>
      </w:r>
      <w:r w:rsidR="002A5561" w:rsidRPr="002931A6">
        <w:rPr>
          <w:rFonts w:ascii="Arial" w:eastAsia="Calibri" w:hAnsi="Arial" w:cs="Arial"/>
        </w:rPr>
        <w:t>twelve</w:t>
      </w:r>
      <w:r w:rsidRPr="002931A6">
        <w:rPr>
          <w:rFonts w:ascii="Arial" w:eastAsia="Calibri" w:hAnsi="Arial" w:cs="Arial"/>
        </w:rPr>
        <w:t xml:space="preserve"> months of monitoring.</w:t>
      </w:r>
    </w:p>
    <w:p w14:paraId="688B8660" w14:textId="59530C1F" w:rsidR="00824F2A" w:rsidRPr="002931A6" w:rsidRDefault="00824F2A" w:rsidP="00C5005E">
      <w:pPr>
        <w:pStyle w:val="ListParagraph"/>
        <w:ind w:left="1418" w:hanging="284"/>
        <w:jc w:val="both"/>
        <w:rPr>
          <w:rFonts w:ascii="Arial" w:eastAsia="Calibri" w:hAnsi="Arial" w:cs="Arial"/>
        </w:rPr>
      </w:pPr>
      <w:r w:rsidRPr="002931A6">
        <w:rPr>
          <w:rFonts w:ascii="Arial" w:eastAsia="Calibri" w:hAnsi="Arial" w:cs="Arial"/>
        </w:rPr>
        <w:t xml:space="preserve">b. </w:t>
      </w:r>
      <w:r w:rsidRPr="002931A6">
        <w:rPr>
          <w:rFonts w:ascii="Arial" w:eastAsia="Calibri" w:hAnsi="Arial" w:cs="Arial"/>
        </w:rPr>
        <w:tab/>
        <w:t xml:space="preserve">Conductivity = the mean plus three standard deviations of conductivity data from at least </w:t>
      </w:r>
      <w:r w:rsidR="002A5561" w:rsidRPr="002931A6">
        <w:rPr>
          <w:rFonts w:ascii="Arial" w:eastAsia="Calibri" w:hAnsi="Arial" w:cs="Arial"/>
        </w:rPr>
        <w:t>twelve</w:t>
      </w:r>
      <w:r w:rsidRPr="002931A6">
        <w:rPr>
          <w:rFonts w:ascii="Arial" w:eastAsia="Calibri" w:hAnsi="Arial" w:cs="Arial"/>
        </w:rPr>
        <w:t xml:space="preserve"> months of monitoring.</w:t>
      </w:r>
    </w:p>
    <w:p w14:paraId="4BAF0B02" w14:textId="77777777" w:rsidR="00824F2A" w:rsidRPr="002931A6" w:rsidRDefault="00824F2A" w:rsidP="00C5005E">
      <w:pPr>
        <w:pStyle w:val="ListParagraph"/>
        <w:ind w:left="360"/>
        <w:jc w:val="both"/>
        <w:rPr>
          <w:rFonts w:ascii="Arial" w:eastAsia="Calibri" w:hAnsi="Arial" w:cs="Arial"/>
        </w:rPr>
      </w:pPr>
    </w:p>
    <w:p w14:paraId="1546286A" w14:textId="74D625E4" w:rsidR="00824F2A" w:rsidRPr="002931A6" w:rsidRDefault="00824F2A" w:rsidP="003A0053">
      <w:pPr>
        <w:pStyle w:val="ListParagraph"/>
        <w:numPr>
          <w:ilvl w:val="0"/>
          <w:numId w:val="76"/>
        </w:numPr>
        <w:ind w:left="709" w:hanging="567"/>
        <w:jc w:val="both"/>
        <w:rPr>
          <w:rFonts w:ascii="Arial" w:eastAsia="Calibri" w:hAnsi="Arial" w:cs="Arial"/>
        </w:rPr>
      </w:pPr>
      <w:r w:rsidRPr="002931A6">
        <w:rPr>
          <w:rFonts w:ascii="Arial" w:hAnsi="Arial" w:cs="Arial"/>
        </w:rPr>
        <w:t xml:space="preserve">The Consent Holder must provide time trend plots of all the data required under Condition </w:t>
      </w:r>
      <w:r w:rsidR="001531EF" w:rsidRPr="002931A6">
        <w:rPr>
          <w:rFonts w:ascii="Arial" w:hAnsi="Arial" w:cs="Arial"/>
        </w:rPr>
        <w:t>1</w:t>
      </w:r>
      <w:r w:rsidR="00A71628" w:rsidRPr="002931A6">
        <w:rPr>
          <w:rFonts w:ascii="Arial" w:hAnsi="Arial" w:cs="Arial"/>
        </w:rPr>
        <w:t>54</w:t>
      </w:r>
      <w:r w:rsidRPr="002931A6">
        <w:rPr>
          <w:rFonts w:ascii="Arial" w:hAnsi="Arial" w:cs="Arial"/>
        </w:rPr>
        <w:t xml:space="preserve"> of this consent.</w:t>
      </w:r>
    </w:p>
    <w:p w14:paraId="3F89386F" w14:textId="77777777" w:rsidR="00824F2A" w:rsidRPr="002931A6" w:rsidRDefault="00824F2A" w:rsidP="003848D5">
      <w:pPr>
        <w:pStyle w:val="ListParagraph"/>
        <w:ind w:left="709" w:hanging="567"/>
        <w:jc w:val="both"/>
        <w:rPr>
          <w:rFonts w:ascii="Arial" w:eastAsia="Calibri" w:hAnsi="Arial" w:cs="Arial"/>
        </w:rPr>
      </w:pPr>
    </w:p>
    <w:p w14:paraId="0E46D092" w14:textId="6FFB496B" w:rsidR="00824F2A" w:rsidRPr="002931A6" w:rsidRDefault="00824F2A" w:rsidP="003A0053">
      <w:pPr>
        <w:pStyle w:val="ListParagraph"/>
        <w:widowControl/>
        <w:numPr>
          <w:ilvl w:val="0"/>
          <w:numId w:val="76"/>
        </w:numPr>
        <w:spacing w:after="160" w:line="259" w:lineRule="auto"/>
        <w:ind w:left="709" w:hanging="567"/>
        <w:contextualSpacing/>
        <w:jc w:val="both"/>
        <w:rPr>
          <w:rFonts w:ascii="Arial" w:hAnsi="Arial" w:cs="Arial"/>
        </w:rPr>
      </w:pPr>
      <w:r w:rsidRPr="002931A6">
        <w:rPr>
          <w:rFonts w:ascii="Arial" w:hAnsi="Arial" w:cs="Arial"/>
        </w:rPr>
        <w:t xml:space="preserve">The Consent Holder must submit a report to the </w:t>
      </w:r>
      <w:r w:rsidR="00B42F0F" w:rsidRPr="002931A6">
        <w:rPr>
          <w:rFonts w:ascii="Arial" w:hAnsi="Arial" w:cs="Arial"/>
        </w:rPr>
        <w:t>Canterbury Regional Council, Attention: Regional Leader - Compliance Monitoring</w:t>
      </w:r>
      <w:r w:rsidRPr="002931A6">
        <w:rPr>
          <w:rFonts w:ascii="Arial" w:hAnsi="Arial" w:cs="Arial"/>
        </w:rPr>
        <w:t xml:space="preserve"> with the recommended trigger levels set in accordance with condition </w:t>
      </w:r>
      <w:r w:rsidR="001531EF" w:rsidRPr="002931A6">
        <w:rPr>
          <w:rFonts w:ascii="Arial" w:hAnsi="Arial" w:cs="Arial"/>
        </w:rPr>
        <w:t>1</w:t>
      </w:r>
      <w:r w:rsidR="00FD0255" w:rsidRPr="002931A6">
        <w:rPr>
          <w:rFonts w:ascii="Arial" w:hAnsi="Arial" w:cs="Arial"/>
        </w:rPr>
        <w:t>5</w:t>
      </w:r>
      <w:r w:rsidR="0087521D">
        <w:rPr>
          <w:rFonts w:ascii="Arial" w:hAnsi="Arial" w:cs="Arial"/>
        </w:rPr>
        <w:t>6</w:t>
      </w:r>
      <w:r w:rsidRPr="002931A6">
        <w:rPr>
          <w:rFonts w:ascii="Arial" w:hAnsi="Arial" w:cs="Arial"/>
        </w:rPr>
        <w:t xml:space="preserve"> for approval before </w:t>
      </w:r>
      <w:r w:rsidR="005E21CE" w:rsidRPr="002931A6">
        <w:rPr>
          <w:rFonts w:ascii="Arial" w:hAnsi="Arial" w:cs="Arial"/>
        </w:rPr>
        <w:t xml:space="preserve">the deposition of </w:t>
      </w:r>
      <w:r w:rsidR="0001311A" w:rsidRPr="002931A6">
        <w:rPr>
          <w:rFonts w:ascii="Arial" w:eastAsia="Arial" w:hAnsi="Arial" w:cs="Arial"/>
        </w:rPr>
        <w:t>landfill</w:t>
      </w:r>
      <w:r w:rsidR="0001311A" w:rsidRPr="002931A6">
        <w:rPr>
          <w:rFonts w:ascii="Arial" w:hAnsi="Arial" w:cs="Arial"/>
        </w:rPr>
        <w:t xml:space="preserve"> </w:t>
      </w:r>
      <w:r w:rsidR="005E21CE" w:rsidRPr="002931A6">
        <w:rPr>
          <w:rFonts w:ascii="Arial" w:hAnsi="Arial" w:cs="Arial"/>
        </w:rPr>
        <w:t>waste</w:t>
      </w:r>
      <w:r w:rsidRPr="002931A6">
        <w:rPr>
          <w:rFonts w:ascii="Arial" w:hAnsi="Arial" w:cs="Arial"/>
        </w:rPr>
        <w:t xml:space="preserve">. The trigger levels may be reviewed after six months </w:t>
      </w:r>
      <w:r w:rsidR="005E21CE" w:rsidRPr="002931A6">
        <w:rPr>
          <w:rFonts w:ascii="Arial" w:hAnsi="Arial" w:cs="Arial"/>
        </w:rPr>
        <w:t>from the deposition date</w:t>
      </w:r>
      <w:r w:rsidRPr="002931A6">
        <w:rPr>
          <w:rFonts w:ascii="Arial" w:hAnsi="Arial" w:cs="Arial"/>
        </w:rPr>
        <w:t xml:space="preserve"> and again after 2 years </w:t>
      </w:r>
      <w:r w:rsidR="005E21CE" w:rsidRPr="002931A6">
        <w:rPr>
          <w:rFonts w:ascii="Arial" w:hAnsi="Arial" w:cs="Arial"/>
        </w:rPr>
        <w:t>from the deposition date</w:t>
      </w:r>
      <w:r w:rsidRPr="002931A6">
        <w:rPr>
          <w:rFonts w:ascii="Arial" w:hAnsi="Arial" w:cs="Arial"/>
        </w:rPr>
        <w:t xml:space="preserve">. If a review recommends amendments to the trigger levels the Consent Holder must submit a report to the </w:t>
      </w:r>
      <w:r w:rsidR="00B42F0F" w:rsidRPr="002931A6">
        <w:rPr>
          <w:rFonts w:ascii="Arial" w:hAnsi="Arial" w:cs="Arial"/>
        </w:rPr>
        <w:t>Canterbury Regional Council, Attention: Regional Leader - Compliance Monitoring</w:t>
      </w:r>
      <w:r w:rsidRPr="002931A6">
        <w:rPr>
          <w:rFonts w:ascii="Arial" w:hAnsi="Arial" w:cs="Arial"/>
        </w:rPr>
        <w:t xml:space="preserve"> with the proposed new trigger levels for approval. </w:t>
      </w:r>
    </w:p>
    <w:p w14:paraId="4DBC2723" w14:textId="77777777" w:rsidR="00824F2A" w:rsidRPr="002931A6" w:rsidRDefault="00824F2A" w:rsidP="003848D5">
      <w:pPr>
        <w:pStyle w:val="ListParagraph"/>
        <w:widowControl/>
        <w:spacing w:after="160" w:line="259" w:lineRule="auto"/>
        <w:ind w:left="709" w:hanging="567"/>
        <w:contextualSpacing/>
        <w:jc w:val="both"/>
        <w:rPr>
          <w:rFonts w:ascii="Arial" w:hAnsi="Arial" w:cs="Arial"/>
          <w:u w:val="single"/>
        </w:rPr>
      </w:pPr>
    </w:p>
    <w:p w14:paraId="46364919" w14:textId="77777777" w:rsidR="00824F2A" w:rsidRPr="002931A6" w:rsidRDefault="00824F2A" w:rsidP="003A0053">
      <w:pPr>
        <w:pStyle w:val="ListParagraph"/>
        <w:widowControl/>
        <w:numPr>
          <w:ilvl w:val="0"/>
          <w:numId w:val="76"/>
        </w:numPr>
        <w:spacing w:after="160" w:line="259" w:lineRule="auto"/>
        <w:ind w:left="709" w:hanging="567"/>
        <w:contextualSpacing/>
        <w:jc w:val="both"/>
        <w:rPr>
          <w:rFonts w:ascii="Arial" w:hAnsi="Arial" w:cs="Arial"/>
        </w:rPr>
      </w:pPr>
      <w:r w:rsidRPr="002931A6">
        <w:rPr>
          <w:rFonts w:ascii="Arial" w:hAnsi="Arial" w:cs="Arial"/>
          <w:shd w:val="clear" w:color="auto" w:fill="FAFAFA"/>
        </w:rPr>
        <w:t xml:space="preserve">The Consent Holder must take samples of the underdrainage at least 4 times per year which shall be </w:t>
      </w:r>
      <w:proofErr w:type="spellStart"/>
      <w:r w:rsidRPr="002931A6">
        <w:rPr>
          <w:rFonts w:ascii="Arial" w:hAnsi="Arial" w:cs="Arial"/>
          <w:shd w:val="clear" w:color="auto" w:fill="FAFAFA"/>
        </w:rPr>
        <w:t>analysed</w:t>
      </w:r>
      <w:proofErr w:type="spellEnd"/>
      <w:r w:rsidRPr="002931A6">
        <w:rPr>
          <w:rFonts w:ascii="Arial" w:hAnsi="Arial" w:cs="Arial"/>
          <w:shd w:val="clear" w:color="auto" w:fill="FAFAFA"/>
        </w:rPr>
        <w:t xml:space="preserve"> for the following </w:t>
      </w:r>
      <w:proofErr w:type="spellStart"/>
      <w:r w:rsidRPr="002931A6">
        <w:rPr>
          <w:rFonts w:ascii="Arial" w:hAnsi="Arial" w:cs="Arial"/>
          <w:shd w:val="clear" w:color="auto" w:fill="FAFAFA"/>
        </w:rPr>
        <w:t>determinands</w:t>
      </w:r>
      <w:proofErr w:type="spellEnd"/>
      <w:r w:rsidRPr="002931A6">
        <w:rPr>
          <w:rFonts w:ascii="Arial" w:hAnsi="Arial" w:cs="Arial"/>
          <w:shd w:val="clear" w:color="auto" w:fill="FAFAFA"/>
        </w:rPr>
        <w:t xml:space="preserve">: </w:t>
      </w:r>
    </w:p>
    <w:p w14:paraId="2B9F26B0" w14:textId="77777777" w:rsidR="00824F2A" w:rsidRPr="002931A6" w:rsidRDefault="00824F2A" w:rsidP="00C5005E">
      <w:pPr>
        <w:pStyle w:val="ListParagraph"/>
        <w:widowControl/>
        <w:spacing w:after="160" w:line="259" w:lineRule="auto"/>
        <w:ind w:left="709"/>
        <w:contextualSpacing/>
        <w:jc w:val="both"/>
        <w:rPr>
          <w:rFonts w:ascii="Arial" w:hAnsi="Arial" w:cs="Arial"/>
          <w:shd w:val="clear" w:color="auto" w:fill="FAFAFA"/>
        </w:rPr>
      </w:pPr>
    </w:p>
    <w:p w14:paraId="139C0947"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Bicarbonate </w:t>
      </w:r>
    </w:p>
    <w:p w14:paraId="641CAC60"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Dissolved iron </w:t>
      </w:r>
    </w:p>
    <w:p w14:paraId="3B0DD8EF"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Calcium </w:t>
      </w:r>
    </w:p>
    <w:p w14:paraId="1D481E8B"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Lead </w:t>
      </w:r>
    </w:p>
    <w:p w14:paraId="72C88C8A"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Chloride </w:t>
      </w:r>
    </w:p>
    <w:p w14:paraId="12C4865E"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Manganese </w:t>
      </w:r>
    </w:p>
    <w:p w14:paraId="18637DEC"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Total hardness  </w:t>
      </w:r>
    </w:p>
    <w:p w14:paraId="3BE27BEF"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Mercury </w:t>
      </w:r>
    </w:p>
    <w:p w14:paraId="7AB95850"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Total alkalinity  </w:t>
      </w:r>
    </w:p>
    <w:p w14:paraId="337DE2C2"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Nickel Dissolved </w:t>
      </w:r>
    </w:p>
    <w:p w14:paraId="7F710351"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Reactive Phosphorus </w:t>
      </w:r>
    </w:p>
    <w:p w14:paraId="2D992846"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Nitrate </w:t>
      </w:r>
    </w:p>
    <w:p w14:paraId="67AAC3FE"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Ammonia </w:t>
      </w:r>
    </w:p>
    <w:p w14:paraId="1D2DDAD1"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Potassium </w:t>
      </w:r>
    </w:p>
    <w:p w14:paraId="03303ADA"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proofErr w:type="spellStart"/>
      <w:r w:rsidRPr="002931A6">
        <w:rPr>
          <w:rFonts w:ascii="Arial" w:hAnsi="Arial" w:cs="Arial"/>
          <w:shd w:val="clear" w:color="auto" w:fill="FAFAFA"/>
        </w:rPr>
        <w:t>Aluminium</w:t>
      </w:r>
      <w:proofErr w:type="spellEnd"/>
      <w:r w:rsidRPr="002931A6">
        <w:rPr>
          <w:rFonts w:ascii="Arial" w:hAnsi="Arial" w:cs="Arial"/>
          <w:shd w:val="clear" w:color="auto" w:fill="FAFAFA"/>
        </w:rPr>
        <w:t xml:space="preserve"> </w:t>
      </w:r>
    </w:p>
    <w:p w14:paraId="6C4E7623"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Sodium </w:t>
      </w:r>
    </w:p>
    <w:p w14:paraId="19171EB8"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Arsenic </w:t>
      </w:r>
    </w:p>
    <w:p w14:paraId="270248F2"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Sulphate </w:t>
      </w:r>
    </w:p>
    <w:p w14:paraId="1DB52610"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lastRenderedPageBreak/>
        <w:t xml:space="preserve">Cadmium </w:t>
      </w:r>
    </w:p>
    <w:p w14:paraId="4981E57D"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Total Petroleum Hydrocarbons </w:t>
      </w:r>
    </w:p>
    <w:p w14:paraId="174DD6A9"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 xml:space="preserve">Chromium </w:t>
      </w:r>
    </w:p>
    <w:p w14:paraId="2030DA9A" w14:textId="77777777" w:rsidR="00824F2A" w:rsidRPr="002931A6" w:rsidRDefault="00824F2A" w:rsidP="00C5005E">
      <w:pPr>
        <w:pStyle w:val="ListParagraph"/>
        <w:widowControl/>
        <w:spacing w:after="160" w:line="259" w:lineRule="auto"/>
        <w:ind w:left="1418"/>
        <w:contextualSpacing/>
        <w:jc w:val="both"/>
        <w:rPr>
          <w:rFonts w:ascii="Arial" w:hAnsi="Arial" w:cs="Arial"/>
          <w:shd w:val="clear" w:color="auto" w:fill="FAFAFA"/>
        </w:rPr>
      </w:pPr>
      <w:r w:rsidRPr="002931A6">
        <w:rPr>
          <w:rFonts w:ascii="Arial" w:hAnsi="Arial" w:cs="Arial"/>
          <w:shd w:val="clear" w:color="auto" w:fill="FAFAFA"/>
        </w:rPr>
        <w:t>Zinc</w:t>
      </w:r>
    </w:p>
    <w:p w14:paraId="6F850C55" w14:textId="06C73782" w:rsidR="00C94EB6" w:rsidRPr="002931A6" w:rsidRDefault="00C94EB6" w:rsidP="00C5005E">
      <w:pPr>
        <w:pStyle w:val="ListParagraph"/>
        <w:widowControl/>
        <w:spacing w:after="160" w:line="259" w:lineRule="auto"/>
        <w:ind w:left="1418"/>
        <w:contextualSpacing/>
        <w:jc w:val="both"/>
        <w:rPr>
          <w:rFonts w:ascii="Arial" w:hAnsi="Arial" w:cs="Arial"/>
        </w:rPr>
      </w:pPr>
      <w:r w:rsidRPr="002931A6">
        <w:rPr>
          <w:rFonts w:ascii="Arial" w:hAnsi="Arial" w:cs="Arial"/>
          <w:shd w:val="clear" w:color="auto" w:fill="FAFAFA"/>
        </w:rPr>
        <w:t>Copper</w:t>
      </w:r>
    </w:p>
    <w:p w14:paraId="0D3F0B2F" w14:textId="77777777" w:rsidR="00824F2A" w:rsidRPr="002931A6" w:rsidRDefault="00824F2A" w:rsidP="00C5005E">
      <w:pPr>
        <w:pStyle w:val="ListParagraph"/>
        <w:widowControl/>
        <w:spacing w:after="160" w:line="259" w:lineRule="auto"/>
        <w:ind w:left="709"/>
        <w:contextualSpacing/>
        <w:jc w:val="both"/>
        <w:rPr>
          <w:rFonts w:ascii="Arial" w:hAnsi="Arial" w:cs="Arial"/>
        </w:rPr>
      </w:pPr>
    </w:p>
    <w:p w14:paraId="469CB742" w14:textId="6BA4805C" w:rsidR="00824F2A" w:rsidRPr="002931A6" w:rsidRDefault="00824F2A" w:rsidP="003A0053">
      <w:pPr>
        <w:pStyle w:val="ListParagraph"/>
        <w:widowControl/>
        <w:numPr>
          <w:ilvl w:val="0"/>
          <w:numId w:val="76"/>
        </w:numPr>
        <w:spacing w:after="160" w:line="259" w:lineRule="auto"/>
        <w:ind w:left="709" w:hanging="850"/>
        <w:contextualSpacing/>
        <w:jc w:val="both"/>
        <w:rPr>
          <w:rFonts w:ascii="Arial" w:hAnsi="Arial" w:cs="Arial"/>
          <w:shd w:val="clear" w:color="auto" w:fill="FAFAFA"/>
        </w:rPr>
      </w:pPr>
      <w:r w:rsidRPr="002931A6">
        <w:rPr>
          <w:rFonts w:ascii="Arial" w:hAnsi="Arial" w:cs="Arial"/>
          <w:shd w:val="clear" w:color="auto" w:fill="FAFAFA"/>
        </w:rPr>
        <w:t xml:space="preserve">The consent holder must prepare an annual Underdrainage Monitoring Report for the year 01 </w:t>
      </w:r>
      <w:r w:rsidR="00A3078F" w:rsidRPr="002931A6">
        <w:rPr>
          <w:rFonts w:ascii="Arial" w:hAnsi="Arial" w:cs="Arial"/>
          <w:shd w:val="clear" w:color="auto" w:fill="FAFAFA"/>
        </w:rPr>
        <w:t>July to 30 June</w:t>
      </w:r>
      <w:r w:rsidRPr="002931A6">
        <w:rPr>
          <w:rFonts w:ascii="Arial" w:hAnsi="Arial" w:cs="Arial"/>
          <w:shd w:val="clear" w:color="auto" w:fill="FAFAFA"/>
        </w:rPr>
        <w:t xml:space="preserve">. The report must be submitted to Canterbury Regional Council, Attention: RMA Monitoring and Compliance Manager by </w:t>
      </w:r>
      <w:r w:rsidR="00D57ECA" w:rsidRPr="002931A6">
        <w:rPr>
          <w:rFonts w:ascii="Arial" w:hAnsi="Arial" w:cs="Arial"/>
          <w:shd w:val="clear" w:color="auto" w:fill="FAFAFA"/>
        </w:rPr>
        <w:t>31 August</w:t>
      </w:r>
      <w:r w:rsidRPr="002931A6">
        <w:rPr>
          <w:rFonts w:ascii="Arial" w:hAnsi="Arial" w:cs="Arial"/>
          <w:shd w:val="clear" w:color="auto" w:fill="FAFAFA"/>
        </w:rPr>
        <w:t xml:space="preserve"> each year. The report shall include:  </w:t>
      </w:r>
    </w:p>
    <w:p w14:paraId="052F26C3" w14:textId="77777777" w:rsidR="00824F2A" w:rsidRPr="002931A6" w:rsidRDefault="00824F2A" w:rsidP="00C5005E">
      <w:pPr>
        <w:pStyle w:val="ListParagraph"/>
        <w:widowControl/>
        <w:spacing w:after="160" w:line="259" w:lineRule="auto"/>
        <w:ind w:left="1843" w:hanging="425"/>
        <w:contextualSpacing/>
        <w:jc w:val="both"/>
        <w:rPr>
          <w:rFonts w:ascii="Arial" w:hAnsi="Arial" w:cs="Arial"/>
          <w:shd w:val="clear" w:color="auto" w:fill="FAFAFA"/>
        </w:rPr>
      </w:pPr>
      <w:r w:rsidRPr="002931A6">
        <w:rPr>
          <w:rFonts w:ascii="Arial" w:hAnsi="Arial" w:cs="Arial"/>
          <w:shd w:val="clear" w:color="auto" w:fill="FAFAFA"/>
        </w:rPr>
        <w:t>a.</w:t>
      </w:r>
      <w:r w:rsidRPr="002931A6">
        <w:rPr>
          <w:rFonts w:ascii="Arial" w:hAnsi="Arial" w:cs="Arial"/>
          <w:shd w:val="clear" w:color="auto" w:fill="FAFAFA"/>
        </w:rPr>
        <w:tab/>
        <w:t>the results of laboratory analyses of samples taken from the underdrainage system</w:t>
      </w:r>
    </w:p>
    <w:p w14:paraId="7CEEBAC3" w14:textId="4EDA190F" w:rsidR="00824F2A" w:rsidRPr="002931A6" w:rsidRDefault="00824F2A" w:rsidP="00C5005E">
      <w:pPr>
        <w:pStyle w:val="ListParagraph"/>
        <w:widowControl/>
        <w:spacing w:after="160" w:line="259" w:lineRule="auto"/>
        <w:ind w:left="1843" w:hanging="425"/>
        <w:contextualSpacing/>
        <w:jc w:val="both"/>
        <w:rPr>
          <w:rFonts w:ascii="Arial" w:hAnsi="Arial" w:cs="Arial"/>
          <w:shd w:val="clear" w:color="auto" w:fill="FAFAFA"/>
        </w:rPr>
      </w:pPr>
      <w:r w:rsidRPr="002931A6">
        <w:rPr>
          <w:rFonts w:ascii="Arial" w:hAnsi="Arial" w:cs="Arial"/>
          <w:shd w:val="clear" w:color="auto" w:fill="FAFAFA"/>
        </w:rPr>
        <w:t>b.</w:t>
      </w:r>
      <w:r w:rsidRPr="002931A6">
        <w:rPr>
          <w:rFonts w:ascii="Arial" w:hAnsi="Arial" w:cs="Arial"/>
          <w:shd w:val="clear" w:color="auto" w:fill="FAFAFA"/>
        </w:rPr>
        <w:tab/>
        <w:t xml:space="preserve">an assessment of the data to identify whether there is any indication of potential effects on </w:t>
      </w:r>
      <w:r w:rsidR="00DA4BF4" w:rsidRPr="002931A6">
        <w:rPr>
          <w:rFonts w:ascii="Arial" w:hAnsi="Arial" w:cs="Arial"/>
          <w:shd w:val="clear" w:color="auto" w:fill="FAFAFA"/>
        </w:rPr>
        <w:t>underdrainage discharges</w:t>
      </w:r>
      <w:r w:rsidRPr="002931A6">
        <w:rPr>
          <w:rFonts w:ascii="Arial" w:hAnsi="Arial" w:cs="Arial"/>
          <w:shd w:val="clear" w:color="auto" w:fill="FAFAFA"/>
        </w:rPr>
        <w:t xml:space="preserve">: </w:t>
      </w:r>
    </w:p>
    <w:p w14:paraId="6D7FC652" w14:textId="679025C6" w:rsidR="00824F2A" w:rsidRPr="002931A6" w:rsidRDefault="00824F2A" w:rsidP="00C5005E">
      <w:pPr>
        <w:pStyle w:val="ListParagraph"/>
        <w:widowControl/>
        <w:spacing w:after="160" w:line="259" w:lineRule="auto"/>
        <w:ind w:left="1843" w:hanging="425"/>
        <w:contextualSpacing/>
        <w:jc w:val="both"/>
        <w:rPr>
          <w:rFonts w:ascii="Arial" w:hAnsi="Arial" w:cs="Arial"/>
          <w:shd w:val="clear" w:color="auto" w:fill="FAFAFA"/>
        </w:rPr>
      </w:pPr>
      <w:r w:rsidRPr="002931A6">
        <w:rPr>
          <w:rFonts w:ascii="Arial" w:hAnsi="Arial" w:cs="Arial"/>
          <w:shd w:val="clear" w:color="auto" w:fill="FAFAFA"/>
        </w:rPr>
        <w:t>c.</w:t>
      </w:r>
      <w:r w:rsidRPr="002931A6">
        <w:rPr>
          <w:rFonts w:ascii="Arial" w:hAnsi="Arial" w:cs="Arial"/>
          <w:shd w:val="clear" w:color="auto" w:fill="FAFAFA"/>
        </w:rPr>
        <w:tab/>
        <w:t xml:space="preserve">a summary of any responses to monitoring or communications with Canterbury Regional Council during the year to </w:t>
      </w:r>
      <w:r w:rsidR="00D67DC4" w:rsidRPr="002931A6">
        <w:rPr>
          <w:rFonts w:ascii="Arial" w:hAnsi="Arial" w:cs="Arial"/>
          <w:shd w:val="clear" w:color="auto" w:fill="FAFAFA"/>
        </w:rPr>
        <w:t>30 June</w:t>
      </w:r>
      <w:r w:rsidRPr="002931A6">
        <w:rPr>
          <w:rFonts w:ascii="Arial" w:hAnsi="Arial" w:cs="Arial"/>
          <w:shd w:val="clear" w:color="auto" w:fill="FAFAFA"/>
        </w:rPr>
        <w:t xml:space="preserve">.  </w:t>
      </w:r>
    </w:p>
    <w:p w14:paraId="77630904" w14:textId="77777777" w:rsidR="00D00D88" w:rsidRPr="002931A6" w:rsidRDefault="00D00D88" w:rsidP="00D00D88">
      <w:pPr>
        <w:jc w:val="both"/>
        <w:rPr>
          <w:rFonts w:ascii="Arial" w:hAnsi="Arial" w:cs="Arial"/>
          <w:b/>
          <w:bCs/>
        </w:rPr>
      </w:pPr>
      <w:r w:rsidRPr="002931A6">
        <w:rPr>
          <w:rFonts w:ascii="Arial" w:hAnsi="Arial" w:cs="Arial"/>
          <w:b/>
          <w:bCs/>
        </w:rPr>
        <w:t>Leachate discharges</w:t>
      </w:r>
    </w:p>
    <w:p w14:paraId="72C45C04" w14:textId="77777777" w:rsidR="00824F2A" w:rsidRPr="002931A6" w:rsidRDefault="00824F2A" w:rsidP="00CC41FF">
      <w:pPr>
        <w:pStyle w:val="ListParagraph"/>
        <w:ind w:left="709" w:hanging="709"/>
        <w:jc w:val="both"/>
        <w:rPr>
          <w:rFonts w:ascii="Arial" w:hAnsi="Arial" w:cs="Arial"/>
        </w:rPr>
      </w:pPr>
    </w:p>
    <w:p w14:paraId="7D0B15AF" w14:textId="0E490625" w:rsidR="00144BAC" w:rsidRDefault="00144BAC" w:rsidP="003A0053">
      <w:pPr>
        <w:pStyle w:val="ListParagraph"/>
        <w:widowControl/>
        <w:numPr>
          <w:ilvl w:val="0"/>
          <w:numId w:val="76"/>
        </w:numPr>
        <w:spacing w:after="160" w:line="259" w:lineRule="auto"/>
        <w:ind w:left="709" w:hanging="709"/>
        <w:contextualSpacing/>
        <w:jc w:val="both"/>
        <w:rPr>
          <w:rFonts w:ascii="Arial" w:hAnsi="Arial" w:cs="Arial"/>
        </w:rPr>
      </w:pPr>
      <w:r w:rsidRPr="00144BAC">
        <w:rPr>
          <w:rFonts w:ascii="Arial" w:hAnsi="Arial" w:cs="Arial"/>
        </w:rPr>
        <w:t>The Consent Holder must undertake annual sampling and testing of the leachate for PFAS and provide a copy of the test results to the Canterbury Regional Council Attention: RMA Monitoring and Regional Leader – Compliance Manager Monitoring within 14 days of the test results becoming available.</w:t>
      </w:r>
    </w:p>
    <w:p w14:paraId="60A8269F" w14:textId="77777777" w:rsidR="00144BAC" w:rsidRDefault="00144BAC" w:rsidP="00144BAC">
      <w:pPr>
        <w:pStyle w:val="ListParagraph"/>
        <w:widowControl/>
        <w:spacing w:after="160" w:line="259" w:lineRule="auto"/>
        <w:ind w:left="709"/>
        <w:contextualSpacing/>
        <w:jc w:val="both"/>
        <w:rPr>
          <w:rFonts w:ascii="Arial" w:hAnsi="Arial" w:cs="Arial"/>
        </w:rPr>
      </w:pPr>
    </w:p>
    <w:p w14:paraId="4D813954" w14:textId="67DF4FF3" w:rsidR="00D00D88" w:rsidRPr="002931A6" w:rsidRDefault="00824F2A" w:rsidP="003A0053">
      <w:pPr>
        <w:pStyle w:val="ListParagraph"/>
        <w:widowControl/>
        <w:numPr>
          <w:ilvl w:val="0"/>
          <w:numId w:val="76"/>
        </w:numPr>
        <w:spacing w:after="160" w:line="259" w:lineRule="auto"/>
        <w:ind w:left="709" w:hanging="709"/>
        <w:contextualSpacing/>
        <w:jc w:val="both"/>
        <w:rPr>
          <w:rFonts w:ascii="Arial" w:hAnsi="Arial" w:cs="Arial"/>
        </w:rPr>
      </w:pPr>
      <w:r w:rsidRPr="002931A6">
        <w:rPr>
          <w:rFonts w:ascii="Arial" w:hAnsi="Arial" w:cs="Arial"/>
        </w:rPr>
        <w:t xml:space="preserve">The monitoring system must be fitted with an alarm to indicate when the trigger levels for pH and conductivity have been exceeded at the outlet of the underdrainage system. </w:t>
      </w:r>
    </w:p>
    <w:p w14:paraId="019252C7" w14:textId="77777777" w:rsidR="00D00D88" w:rsidRPr="002931A6" w:rsidRDefault="00D00D88" w:rsidP="00CC41FF">
      <w:pPr>
        <w:pStyle w:val="ListParagraph"/>
        <w:ind w:left="709" w:hanging="709"/>
        <w:rPr>
          <w:rFonts w:ascii="Arial" w:hAnsi="Arial" w:cs="Arial"/>
        </w:rPr>
      </w:pPr>
    </w:p>
    <w:p w14:paraId="2F90A64F" w14:textId="4BE8B96B" w:rsidR="00D542BA" w:rsidRPr="002931A6" w:rsidRDefault="00D542BA" w:rsidP="003A0053">
      <w:pPr>
        <w:pStyle w:val="ListParagraph"/>
        <w:numPr>
          <w:ilvl w:val="0"/>
          <w:numId w:val="76"/>
        </w:numPr>
        <w:ind w:left="709" w:hanging="709"/>
        <w:jc w:val="both"/>
        <w:rPr>
          <w:rFonts w:ascii="Arial" w:hAnsi="Arial" w:cs="Arial"/>
        </w:rPr>
      </w:pPr>
      <w:r w:rsidRPr="002931A6">
        <w:rPr>
          <w:rFonts w:ascii="Arial" w:hAnsi="Arial" w:cs="Arial"/>
        </w:rPr>
        <w:t>Leachate discharged from the leachate management system installed above the landfill upper/primary liner and from the lea</w:t>
      </w:r>
      <w:r w:rsidR="002E78D3" w:rsidRPr="002931A6">
        <w:rPr>
          <w:rFonts w:ascii="Arial" w:hAnsi="Arial" w:cs="Arial"/>
        </w:rPr>
        <w:t>k</w:t>
      </w:r>
      <w:r w:rsidRPr="002931A6">
        <w:rPr>
          <w:rFonts w:ascii="Arial" w:hAnsi="Arial" w:cs="Arial"/>
        </w:rPr>
        <w:t xml:space="preserve"> detection layer must be collected and stored in</w:t>
      </w:r>
      <w:r w:rsidR="005B375E" w:rsidRPr="002931A6">
        <w:rPr>
          <w:rFonts w:ascii="Arial" w:hAnsi="Arial" w:cs="Arial"/>
        </w:rPr>
        <w:t xml:space="preserve"> the leachate </w:t>
      </w:r>
      <w:r w:rsidR="00A94A8D" w:rsidRPr="002931A6">
        <w:rPr>
          <w:rFonts w:ascii="Arial" w:hAnsi="Arial" w:cs="Arial"/>
        </w:rPr>
        <w:t xml:space="preserve">storage </w:t>
      </w:r>
      <w:r w:rsidR="005B375E" w:rsidRPr="002931A6">
        <w:rPr>
          <w:rFonts w:ascii="Arial" w:hAnsi="Arial" w:cs="Arial"/>
        </w:rPr>
        <w:t>pond at the location shown on Drawing B9. The design of the leachate pond shall be completed in accordance with IPENZ</w:t>
      </w:r>
      <w:r w:rsidR="00DF25F3" w:rsidRPr="002931A6">
        <w:rPr>
          <w:rFonts w:ascii="Arial" w:hAnsi="Arial" w:cs="Arial"/>
        </w:rPr>
        <w:t xml:space="preserve"> Practice Note 27</w:t>
      </w:r>
      <w:r w:rsidRPr="002931A6">
        <w:rPr>
          <w:rFonts w:ascii="Arial" w:hAnsi="Arial" w:cs="Arial"/>
        </w:rPr>
        <w:t xml:space="preserve">. The leachate collected may be used to dampen </w:t>
      </w:r>
      <w:r w:rsidR="0001311A" w:rsidRPr="002931A6">
        <w:rPr>
          <w:rFonts w:ascii="Arial" w:eastAsia="Arial" w:hAnsi="Arial" w:cs="Arial"/>
        </w:rPr>
        <w:t>landfill</w:t>
      </w:r>
      <w:r w:rsidR="0001311A" w:rsidRPr="002931A6">
        <w:rPr>
          <w:rFonts w:ascii="Arial" w:hAnsi="Arial" w:cs="Arial"/>
        </w:rPr>
        <w:t xml:space="preserve"> </w:t>
      </w:r>
      <w:r w:rsidRPr="002931A6">
        <w:rPr>
          <w:rFonts w:ascii="Arial" w:hAnsi="Arial" w:cs="Arial"/>
        </w:rPr>
        <w:t>waste deposited in the landfill.</w:t>
      </w:r>
      <w:r w:rsidR="007E6344" w:rsidRPr="002931A6">
        <w:rPr>
          <w:rFonts w:ascii="Arial" w:hAnsi="Arial" w:cs="Arial"/>
        </w:rPr>
        <w:t xml:space="preserve"> </w:t>
      </w:r>
      <w:r w:rsidR="007E6344" w:rsidRPr="002931A6">
        <w:rPr>
          <w:rFonts w:ascii="Arial" w:hAnsi="Arial" w:cs="Arial"/>
          <w:shd w:val="clear" w:color="auto" w:fill="FFFFFF"/>
        </w:rPr>
        <w:t>The Consent Holder shall prepare and maintain a Leachate Management Plan (LMP) at least two months prior to</w:t>
      </w:r>
      <w:r w:rsidR="006D7A20" w:rsidRPr="002931A6">
        <w:rPr>
          <w:rFonts w:ascii="Arial" w:hAnsi="Arial" w:cs="Arial"/>
          <w:shd w:val="clear" w:color="auto" w:fill="FFFFFF"/>
        </w:rPr>
        <w:t xml:space="preserve"> </w:t>
      </w:r>
      <w:r w:rsidR="007E6344" w:rsidRPr="002931A6">
        <w:rPr>
          <w:rFonts w:ascii="Arial" w:hAnsi="Arial" w:cs="Arial"/>
          <w:shd w:val="clear" w:color="auto" w:fill="FFFFFF"/>
        </w:rPr>
        <w:t xml:space="preserve">first deposition of </w:t>
      </w:r>
      <w:r w:rsidR="0001311A" w:rsidRPr="002931A6">
        <w:rPr>
          <w:rFonts w:ascii="Arial" w:eastAsia="Arial" w:hAnsi="Arial" w:cs="Arial"/>
        </w:rPr>
        <w:t>landfill</w:t>
      </w:r>
      <w:r w:rsidR="0001311A" w:rsidRPr="002931A6">
        <w:rPr>
          <w:rFonts w:ascii="Arial" w:hAnsi="Arial" w:cs="Arial"/>
          <w:shd w:val="clear" w:color="auto" w:fill="FFFFFF"/>
        </w:rPr>
        <w:t xml:space="preserve"> </w:t>
      </w:r>
      <w:r w:rsidR="007E6344" w:rsidRPr="002931A6">
        <w:rPr>
          <w:rFonts w:ascii="Arial" w:hAnsi="Arial" w:cs="Arial"/>
          <w:shd w:val="clear" w:color="auto" w:fill="FFFFFF"/>
        </w:rPr>
        <w:t>waste. The Objectives and Content of the LMP are detailed in Section 12 of Schedule 2 LMP and shall form part of the LMP.</w:t>
      </w:r>
    </w:p>
    <w:p w14:paraId="0D2A5041" w14:textId="77777777" w:rsidR="00D542BA" w:rsidRPr="002931A6" w:rsidRDefault="00D542BA" w:rsidP="00CC41FF">
      <w:pPr>
        <w:pStyle w:val="ListParagraph"/>
        <w:ind w:left="709" w:hanging="709"/>
        <w:jc w:val="both"/>
        <w:rPr>
          <w:rFonts w:ascii="Arial" w:hAnsi="Arial" w:cs="Arial"/>
        </w:rPr>
      </w:pPr>
    </w:p>
    <w:p w14:paraId="42D56BDE" w14:textId="77777777" w:rsidR="00091349" w:rsidRPr="002931A6" w:rsidRDefault="00D542BA" w:rsidP="003A0053">
      <w:pPr>
        <w:pStyle w:val="ListParagraph"/>
        <w:numPr>
          <w:ilvl w:val="0"/>
          <w:numId w:val="76"/>
        </w:numPr>
        <w:ind w:left="709" w:hanging="709"/>
        <w:jc w:val="both"/>
        <w:rPr>
          <w:rFonts w:ascii="Arial" w:hAnsi="Arial" w:cs="Arial"/>
        </w:rPr>
      </w:pPr>
      <w:r w:rsidRPr="002931A6">
        <w:rPr>
          <w:rFonts w:ascii="Arial" w:hAnsi="Arial" w:cs="Arial"/>
        </w:rPr>
        <w:t>The quantity of leachate produced from the landfill must be measured and recorded. The results must be included in the Landfill Annual Report.</w:t>
      </w:r>
      <w:r w:rsidR="0018402A" w:rsidRPr="002931A6">
        <w:rPr>
          <w:rFonts w:ascii="Arial" w:hAnsi="Arial" w:cs="Arial"/>
        </w:rPr>
        <w:t xml:space="preserve"> </w:t>
      </w:r>
    </w:p>
    <w:p w14:paraId="109809A1" w14:textId="77777777" w:rsidR="00091349" w:rsidRPr="002931A6" w:rsidRDefault="00091349" w:rsidP="00091349">
      <w:pPr>
        <w:pStyle w:val="ListParagraph"/>
        <w:rPr>
          <w:rFonts w:ascii="Arial" w:hAnsi="Arial" w:cs="Arial"/>
        </w:rPr>
      </w:pPr>
    </w:p>
    <w:p w14:paraId="2B558104" w14:textId="7AB18C0E" w:rsidR="00D542BA" w:rsidRPr="002931A6" w:rsidRDefault="000501FE" w:rsidP="003A0053">
      <w:pPr>
        <w:pStyle w:val="ListParagraph"/>
        <w:numPr>
          <w:ilvl w:val="0"/>
          <w:numId w:val="76"/>
        </w:numPr>
        <w:ind w:left="709" w:hanging="709"/>
        <w:jc w:val="both"/>
        <w:rPr>
          <w:rFonts w:ascii="Arial" w:hAnsi="Arial" w:cs="Arial"/>
        </w:rPr>
      </w:pPr>
      <w:r w:rsidRPr="002931A6">
        <w:rPr>
          <w:rFonts w:ascii="Arial" w:hAnsi="Arial" w:cs="Arial"/>
        </w:rPr>
        <w:t>The following actions shall be carried out</w:t>
      </w:r>
      <w:r w:rsidR="006D7A20" w:rsidRPr="002931A6">
        <w:rPr>
          <w:rFonts w:ascii="Arial" w:hAnsi="Arial" w:cs="Arial"/>
        </w:rPr>
        <w:t xml:space="preserve"> if leachate is detected in the leak detection layer discharge</w:t>
      </w:r>
      <w:r w:rsidR="00A8756B" w:rsidRPr="002931A6">
        <w:rPr>
          <w:rFonts w:ascii="Arial" w:hAnsi="Arial" w:cs="Arial"/>
        </w:rPr>
        <w:t>:</w:t>
      </w:r>
    </w:p>
    <w:p w14:paraId="63417BC2" w14:textId="77777777" w:rsidR="00A8756B" w:rsidRPr="002931A6" w:rsidRDefault="00A8756B" w:rsidP="00A8756B">
      <w:pPr>
        <w:pStyle w:val="ListParagraph"/>
        <w:rPr>
          <w:rFonts w:ascii="Arial" w:hAnsi="Arial" w:cs="Arial"/>
        </w:rPr>
      </w:pPr>
    </w:p>
    <w:p w14:paraId="2C0BFEFA" w14:textId="47F559E7" w:rsidR="00A8756B" w:rsidRPr="002931A6" w:rsidRDefault="00A8756B" w:rsidP="003652B9">
      <w:pPr>
        <w:pStyle w:val="ListParagraph"/>
        <w:ind w:left="1276" w:hanging="283"/>
        <w:jc w:val="both"/>
        <w:rPr>
          <w:rFonts w:ascii="Arial" w:hAnsi="Arial" w:cs="Arial"/>
        </w:rPr>
      </w:pPr>
      <w:r w:rsidRPr="002931A6">
        <w:rPr>
          <w:rFonts w:ascii="Arial" w:hAnsi="Arial" w:cs="Arial"/>
        </w:rPr>
        <w:t>a.</w:t>
      </w:r>
      <w:r w:rsidRPr="002931A6">
        <w:rPr>
          <w:rFonts w:ascii="Arial" w:hAnsi="Arial" w:cs="Arial"/>
        </w:rPr>
        <w:tab/>
        <w:t>At 180</w:t>
      </w:r>
      <w:r w:rsidR="003652B9" w:rsidRPr="002931A6">
        <w:rPr>
          <w:rFonts w:ascii="Arial" w:hAnsi="Arial" w:cs="Arial"/>
        </w:rPr>
        <w:t xml:space="preserve"> </w:t>
      </w:r>
      <w:proofErr w:type="spellStart"/>
      <w:r w:rsidR="003652B9" w:rsidRPr="002931A6">
        <w:rPr>
          <w:rFonts w:ascii="Arial" w:hAnsi="Arial" w:cs="Arial"/>
        </w:rPr>
        <w:t>litres</w:t>
      </w:r>
      <w:proofErr w:type="spellEnd"/>
      <w:r w:rsidR="003652B9" w:rsidRPr="002931A6">
        <w:rPr>
          <w:rFonts w:ascii="Arial" w:hAnsi="Arial" w:cs="Arial"/>
        </w:rPr>
        <w:t xml:space="preserve"> per hectare per day (</w:t>
      </w:r>
      <w:proofErr w:type="spellStart"/>
      <w:r w:rsidRPr="002931A6">
        <w:rPr>
          <w:rFonts w:ascii="Arial" w:hAnsi="Arial" w:cs="Arial"/>
        </w:rPr>
        <w:t>lphd</w:t>
      </w:r>
      <w:proofErr w:type="spellEnd"/>
      <w:r w:rsidR="003652B9" w:rsidRPr="002931A6">
        <w:rPr>
          <w:rFonts w:ascii="Arial" w:hAnsi="Arial" w:cs="Arial"/>
        </w:rPr>
        <w:t>) Canterbury Regional Council, Attention: Regional Leader - Compliance Monitoring must be notified.</w:t>
      </w:r>
    </w:p>
    <w:p w14:paraId="6253C746" w14:textId="1C42DA67" w:rsidR="003652B9" w:rsidRPr="002931A6" w:rsidRDefault="003652B9" w:rsidP="003652B9">
      <w:pPr>
        <w:pStyle w:val="ListParagraph"/>
        <w:ind w:left="1276" w:hanging="283"/>
        <w:jc w:val="both"/>
        <w:rPr>
          <w:rFonts w:ascii="Arial" w:hAnsi="Arial" w:cs="Arial"/>
        </w:rPr>
      </w:pPr>
      <w:r w:rsidRPr="002931A6">
        <w:rPr>
          <w:rFonts w:ascii="Arial" w:hAnsi="Arial" w:cs="Arial"/>
        </w:rPr>
        <w:t>b.</w:t>
      </w:r>
      <w:r w:rsidRPr="002931A6">
        <w:rPr>
          <w:rFonts w:ascii="Arial" w:hAnsi="Arial" w:cs="Arial"/>
        </w:rPr>
        <w:tab/>
        <w:t>At 500lp</w:t>
      </w:r>
      <w:r w:rsidR="002F62E0" w:rsidRPr="002931A6">
        <w:rPr>
          <w:rFonts w:ascii="Arial" w:hAnsi="Arial" w:cs="Arial"/>
        </w:rPr>
        <w:t xml:space="preserve">hd investigations must be commenced to </w:t>
      </w:r>
      <w:r w:rsidR="005940E5" w:rsidRPr="002931A6">
        <w:rPr>
          <w:rFonts w:ascii="Arial" w:hAnsi="Arial" w:cs="Arial"/>
        </w:rPr>
        <w:t xml:space="preserve">identify the location </w:t>
      </w:r>
      <w:r w:rsidR="009B4B2D" w:rsidRPr="002931A6">
        <w:rPr>
          <w:rFonts w:ascii="Arial" w:hAnsi="Arial" w:cs="Arial"/>
        </w:rPr>
        <w:t>of the leak and Canterbury Regional Council, Attention: Regional Leader - Compliance Monitoring notified</w:t>
      </w:r>
      <w:r w:rsidR="00091349" w:rsidRPr="002931A6">
        <w:rPr>
          <w:rFonts w:ascii="Arial" w:hAnsi="Arial" w:cs="Arial"/>
        </w:rPr>
        <w:t>.</w:t>
      </w:r>
    </w:p>
    <w:p w14:paraId="572CB576" w14:textId="2A86C4AB" w:rsidR="00091349" w:rsidRPr="002931A6" w:rsidRDefault="00091349" w:rsidP="003652B9">
      <w:pPr>
        <w:pStyle w:val="ListParagraph"/>
        <w:ind w:left="1276" w:hanging="283"/>
        <w:jc w:val="both"/>
        <w:rPr>
          <w:rFonts w:ascii="Arial" w:hAnsi="Arial" w:cs="Arial"/>
        </w:rPr>
      </w:pPr>
      <w:r w:rsidRPr="002931A6">
        <w:rPr>
          <w:rFonts w:ascii="Arial" w:hAnsi="Arial" w:cs="Arial"/>
        </w:rPr>
        <w:t>c.</w:t>
      </w:r>
      <w:r w:rsidRPr="002931A6">
        <w:rPr>
          <w:rFonts w:ascii="Arial" w:hAnsi="Arial" w:cs="Arial"/>
        </w:rPr>
        <w:tab/>
        <w:t xml:space="preserve">At 1000lphd </w:t>
      </w:r>
      <w:r w:rsidR="005768A4" w:rsidRPr="002931A6">
        <w:rPr>
          <w:rFonts w:ascii="Arial" w:eastAsia="Arial" w:hAnsi="Arial" w:cs="Arial"/>
        </w:rPr>
        <w:t>landfill</w:t>
      </w:r>
      <w:r w:rsidR="005768A4" w:rsidRPr="002931A6">
        <w:rPr>
          <w:rFonts w:ascii="Arial" w:hAnsi="Arial" w:cs="Arial"/>
        </w:rPr>
        <w:t xml:space="preserve"> </w:t>
      </w:r>
      <w:r w:rsidRPr="002931A6">
        <w:rPr>
          <w:rFonts w:ascii="Arial" w:hAnsi="Arial" w:cs="Arial"/>
        </w:rPr>
        <w:t>waste</w:t>
      </w:r>
      <w:r w:rsidR="00E376F4" w:rsidRPr="002931A6">
        <w:rPr>
          <w:rFonts w:ascii="Arial" w:hAnsi="Arial" w:cs="Arial"/>
        </w:rPr>
        <w:t xml:space="preserve"> deposition must cease</w:t>
      </w:r>
      <w:r w:rsidR="00067BC2" w:rsidRPr="002931A6">
        <w:rPr>
          <w:rFonts w:ascii="Arial" w:hAnsi="Arial" w:cs="Arial"/>
        </w:rPr>
        <w:t xml:space="preserve"> in the cell within which the leak has been detected</w:t>
      </w:r>
      <w:r w:rsidR="000A1663" w:rsidRPr="002931A6">
        <w:rPr>
          <w:rFonts w:ascii="Arial" w:hAnsi="Arial" w:cs="Arial"/>
        </w:rPr>
        <w:t xml:space="preserve"> in accordance with b</w:t>
      </w:r>
      <w:r w:rsidR="008F1B44" w:rsidRPr="002931A6">
        <w:rPr>
          <w:rFonts w:ascii="Arial" w:hAnsi="Arial" w:cs="Arial"/>
        </w:rPr>
        <w:t xml:space="preserve">. </w:t>
      </w:r>
      <w:r w:rsidR="005768A4" w:rsidRPr="002931A6">
        <w:rPr>
          <w:rFonts w:ascii="Arial" w:eastAsia="Arial" w:hAnsi="Arial" w:cs="Arial"/>
        </w:rPr>
        <w:t>Landfill</w:t>
      </w:r>
      <w:r w:rsidR="005768A4" w:rsidRPr="002931A6">
        <w:rPr>
          <w:rFonts w:ascii="Arial" w:hAnsi="Arial" w:cs="Arial"/>
        </w:rPr>
        <w:t xml:space="preserve"> w</w:t>
      </w:r>
      <w:r w:rsidR="008F1B44" w:rsidRPr="002931A6">
        <w:rPr>
          <w:rFonts w:ascii="Arial" w:hAnsi="Arial" w:cs="Arial"/>
        </w:rPr>
        <w:t xml:space="preserve">aste deposition in the identified cell must not begin again until </w:t>
      </w:r>
      <w:r w:rsidR="00744991" w:rsidRPr="002931A6">
        <w:rPr>
          <w:rFonts w:ascii="Arial" w:hAnsi="Arial" w:cs="Arial"/>
        </w:rPr>
        <w:t xml:space="preserve">repairs are completed and the leachate discharge rate </w:t>
      </w:r>
      <w:r w:rsidR="00CF6BE9" w:rsidRPr="002931A6">
        <w:rPr>
          <w:rFonts w:ascii="Arial" w:hAnsi="Arial" w:cs="Arial"/>
        </w:rPr>
        <w:t>from the affected cell reduces to below 180lphd.</w:t>
      </w:r>
      <w:r w:rsidR="008F1B44" w:rsidRPr="002931A6">
        <w:rPr>
          <w:rFonts w:ascii="Arial" w:hAnsi="Arial" w:cs="Arial"/>
        </w:rPr>
        <w:t xml:space="preserve"> </w:t>
      </w:r>
      <w:r w:rsidRPr="002931A6">
        <w:rPr>
          <w:rFonts w:ascii="Arial" w:hAnsi="Arial" w:cs="Arial"/>
        </w:rPr>
        <w:t xml:space="preserve"> </w:t>
      </w:r>
      <w:r w:rsidR="005768A4" w:rsidRPr="002931A6">
        <w:rPr>
          <w:rFonts w:ascii="Arial" w:hAnsi="Arial" w:cs="Arial"/>
        </w:rPr>
        <w:t xml:space="preserve"> </w:t>
      </w:r>
    </w:p>
    <w:p w14:paraId="0A434129" w14:textId="77777777" w:rsidR="00D542BA" w:rsidRPr="002931A6" w:rsidRDefault="00D542BA" w:rsidP="00CC41FF">
      <w:pPr>
        <w:pStyle w:val="ListParagraph"/>
        <w:ind w:left="709" w:hanging="709"/>
        <w:jc w:val="both"/>
        <w:rPr>
          <w:rFonts w:ascii="Arial" w:hAnsi="Arial" w:cs="Arial"/>
        </w:rPr>
      </w:pPr>
    </w:p>
    <w:p w14:paraId="2F98DFD6" w14:textId="0F338E1E" w:rsidR="00814617" w:rsidRPr="002931A6" w:rsidRDefault="00D542BA" w:rsidP="003A0053">
      <w:pPr>
        <w:pStyle w:val="ListParagraph"/>
        <w:numPr>
          <w:ilvl w:val="0"/>
          <w:numId w:val="76"/>
        </w:numPr>
        <w:ind w:left="709" w:hanging="709"/>
        <w:jc w:val="both"/>
        <w:rPr>
          <w:rFonts w:ascii="Arial" w:hAnsi="Arial" w:cs="Arial"/>
        </w:rPr>
      </w:pPr>
      <w:r w:rsidRPr="002931A6">
        <w:rPr>
          <w:rFonts w:ascii="Arial" w:hAnsi="Arial" w:cs="Arial"/>
        </w:rPr>
        <w:lastRenderedPageBreak/>
        <w:t>Sufficient leachate storage to hold</w:t>
      </w:r>
      <w:r w:rsidR="00E278E5" w:rsidRPr="002931A6">
        <w:rPr>
          <w:rFonts w:ascii="Arial" w:hAnsi="Arial" w:cs="Arial"/>
        </w:rPr>
        <w:t xml:space="preserve"> a minimum of</w:t>
      </w:r>
      <w:r w:rsidRPr="002931A6">
        <w:rPr>
          <w:rFonts w:ascii="Arial" w:hAnsi="Arial" w:cs="Arial"/>
        </w:rPr>
        <w:t xml:space="preserve"> 10 days of leachate generation shall be </w:t>
      </w:r>
      <w:proofErr w:type="gramStart"/>
      <w:r w:rsidRPr="002931A6">
        <w:rPr>
          <w:rFonts w:ascii="Arial" w:hAnsi="Arial" w:cs="Arial"/>
        </w:rPr>
        <w:t>provided at all times</w:t>
      </w:r>
      <w:proofErr w:type="gramEnd"/>
      <w:r w:rsidRPr="002931A6">
        <w:rPr>
          <w:rFonts w:ascii="Arial" w:hAnsi="Arial" w:cs="Arial"/>
        </w:rPr>
        <w:t>.</w:t>
      </w:r>
      <w:r w:rsidR="00C34C3C" w:rsidRPr="002931A6">
        <w:rPr>
          <w:rFonts w:ascii="Arial" w:hAnsi="Arial" w:cs="Arial"/>
        </w:rPr>
        <w:t xml:space="preserve"> The leachate collection and storage </w:t>
      </w:r>
      <w:r w:rsidR="00961CC1" w:rsidRPr="002931A6">
        <w:rPr>
          <w:rFonts w:ascii="Arial" w:hAnsi="Arial" w:cs="Arial"/>
        </w:rPr>
        <w:t>pond must be constructed to the following minimum standards:</w:t>
      </w:r>
    </w:p>
    <w:p w14:paraId="5DC93011" w14:textId="77777777" w:rsidR="008B7247" w:rsidRPr="002931A6" w:rsidRDefault="002A5BC1" w:rsidP="002A5BC1">
      <w:pPr>
        <w:pStyle w:val="ListParagraph"/>
        <w:numPr>
          <w:ilvl w:val="0"/>
          <w:numId w:val="72"/>
        </w:numPr>
        <w:jc w:val="both"/>
        <w:rPr>
          <w:rFonts w:ascii="Arial" w:hAnsi="Arial" w:cs="Arial"/>
        </w:rPr>
      </w:pPr>
      <w:r w:rsidRPr="002931A6">
        <w:rPr>
          <w:rFonts w:ascii="Arial" w:hAnsi="Arial" w:cs="Arial"/>
        </w:rPr>
        <w:t>The leachate storage pond must have a minimum storage volume of 1000m</w:t>
      </w:r>
      <w:r w:rsidR="008B7247" w:rsidRPr="002931A6">
        <w:rPr>
          <w:rFonts w:ascii="Arial" w:hAnsi="Arial" w:cs="Arial"/>
          <w:vertAlign w:val="superscript"/>
        </w:rPr>
        <w:t>3</w:t>
      </w:r>
      <w:r w:rsidR="008B7247" w:rsidRPr="002931A6">
        <w:rPr>
          <w:rFonts w:ascii="Arial" w:hAnsi="Arial" w:cs="Arial"/>
        </w:rPr>
        <w:t>.</w:t>
      </w:r>
    </w:p>
    <w:p w14:paraId="03884D24" w14:textId="77777777" w:rsidR="0017113D" w:rsidRPr="002931A6" w:rsidRDefault="008B7247" w:rsidP="002A5BC1">
      <w:pPr>
        <w:pStyle w:val="ListParagraph"/>
        <w:numPr>
          <w:ilvl w:val="0"/>
          <w:numId w:val="72"/>
        </w:numPr>
        <w:jc w:val="both"/>
        <w:rPr>
          <w:rFonts w:ascii="Arial" w:hAnsi="Arial" w:cs="Arial"/>
        </w:rPr>
      </w:pPr>
      <w:r w:rsidRPr="002931A6">
        <w:rPr>
          <w:rFonts w:ascii="Arial" w:hAnsi="Arial" w:cs="Arial"/>
        </w:rPr>
        <w:t xml:space="preserve">The normal operating volume of the leachate storage pond </w:t>
      </w:r>
      <w:r w:rsidR="00790B8E" w:rsidRPr="002931A6">
        <w:rPr>
          <w:rFonts w:ascii="Arial" w:hAnsi="Arial" w:cs="Arial"/>
        </w:rPr>
        <w:t>must be 250m</w:t>
      </w:r>
      <w:r w:rsidR="00790B8E" w:rsidRPr="002931A6">
        <w:rPr>
          <w:rFonts w:ascii="Arial" w:hAnsi="Arial" w:cs="Arial"/>
          <w:vertAlign w:val="superscript"/>
        </w:rPr>
        <w:t>3</w:t>
      </w:r>
      <w:r w:rsidR="00790B8E" w:rsidRPr="002931A6">
        <w:rPr>
          <w:rFonts w:ascii="Arial" w:hAnsi="Arial" w:cs="Arial"/>
        </w:rPr>
        <w:t xml:space="preserve"> and the maximum volume of the </w:t>
      </w:r>
      <w:r w:rsidR="0017113D" w:rsidRPr="002931A6">
        <w:rPr>
          <w:rFonts w:ascii="Arial" w:hAnsi="Arial" w:cs="Arial"/>
        </w:rPr>
        <w:t xml:space="preserve">stored </w:t>
      </w:r>
      <w:r w:rsidR="00790B8E" w:rsidRPr="002931A6">
        <w:rPr>
          <w:rFonts w:ascii="Arial" w:hAnsi="Arial" w:cs="Arial"/>
        </w:rPr>
        <w:t>l</w:t>
      </w:r>
      <w:r w:rsidR="00D1130E" w:rsidRPr="002931A6">
        <w:rPr>
          <w:rFonts w:ascii="Arial" w:hAnsi="Arial" w:cs="Arial"/>
        </w:rPr>
        <w:t>e</w:t>
      </w:r>
      <w:r w:rsidR="00790B8E" w:rsidRPr="002931A6">
        <w:rPr>
          <w:rFonts w:ascii="Arial" w:hAnsi="Arial" w:cs="Arial"/>
        </w:rPr>
        <w:t>achate</w:t>
      </w:r>
      <w:r w:rsidR="00D1130E" w:rsidRPr="002931A6">
        <w:rPr>
          <w:rFonts w:ascii="Arial" w:hAnsi="Arial" w:cs="Arial"/>
        </w:rPr>
        <w:t xml:space="preserve"> must be no more than 500m</w:t>
      </w:r>
      <w:r w:rsidR="00D1130E" w:rsidRPr="002931A6">
        <w:rPr>
          <w:rFonts w:ascii="Arial" w:hAnsi="Arial" w:cs="Arial"/>
          <w:vertAlign w:val="superscript"/>
        </w:rPr>
        <w:t>3</w:t>
      </w:r>
      <w:r w:rsidR="00D1130E" w:rsidRPr="002931A6">
        <w:rPr>
          <w:rFonts w:ascii="Arial" w:hAnsi="Arial" w:cs="Arial"/>
        </w:rPr>
        <w:t>.</w:t>
      </w:r>
    </w:p>
    <w:p w14:paraId="2D638215" w14:textId="77777777" w:rsidR="00913E65" w:rsidRPr="002931A6" w:rsidRDefault="00913E65" w:rsidP="002A5BC1">
      <w:pPr>
        <w:pStyle w:val="ListParagraph"/>
        <w:numPr>
          <w:ilvl w:val="0"/>
          <w:numId w:val="72"/>
        </w:numPr>
        <w:jc w:val="both"/>
        <w:rPr>
          <w:rFonts w:ascii="Arial" w:hAnsi="Arial" w:cs="Arial"/>
        </w:rPr>
      </w:pPr>
      <w:r w:rsidRPr="002931A6">
        <w:rPr>
          <w:rFonts w:ascii="Arial" w:hAnsi="Arial" w:cs="Arial"/>
        </w:rPr>
        <w:t xml:space="preserve">The leachate storage pond must </w:t>
      </w:r>
      <w:proofErr w:type="gramStart"/>
      <w:r w:rsidRPr="002931A6">
        <w:rPr>
          <w:rFonts w:ascii="Arial" w:hAnsi="Arial" w:cs="Arial"/>
        </w:rPr>
        <w:t>have a 500m</w:t>
      </w:r>
      <w:r w:rsidRPr="002931A6">
        <w:rPr>
          <w:rFonts w:ascii="Arial" w:hAnsi="Arial" w:cs="Arial"/>
          <w:vertAlign w:val="superscript"/>
        </w:rPr>
        <w:t>3</w:t>
      </w:r>
      <w:r w:rsidRPr="002931A6">
        <w:rPr>
          <w:rFonts w:ascii="Arial" w:hAnsi="Arial" w:cs="Arial"/>
        </w:rPr>
        <w:t>contingency storage volume at all times</w:t>
      </w:r>
      <w:proofErr w:type="gramEnd"/>
      <w:r w:rsidRPr="002931A6">
        <w:rPr>
          <w:rFonts w:ascii="Arial" w:hAnsi="Arial" w:cs="Arial"/>
        </w:rPr>
        <w:t>.</w:t>
      </w:r>
    </w:p>
    <w:p w14:paraId="464FF4D2" w14:textId="77777777" w:rsidR="004F7EE3" w:rsidRPr="002931A6" w:rsidRDefault="00913E65" w:rsidP="002A5BC1">
      <w:pPr>
        <w:pStyle w:val="ListParagraph"/>
        <w:numPr>
          <w:ilvl w:val="0"/>
          <w:numId w:val="72"/>
        </w:numPr>
        <w:jc w:val="both"/>
        <w:rPr>
          <w:rFonts w:ascii="Arial" w:hAnsi="Arial" w:cs="Arial"/>
        </w:rPr>
      </w:pPr>
      <w:r w:rsidRPr="002931A6">
        <w:rPr>
          <w:rFonts w:ascii="Arial" w:hAnsi="Arial" w:cs="Arial"/>
        </w:rPr>
        <w:t xml:space="preserve">There must be a minimum of seven leachate </w:t>
      </w:r>
      <w:r w:rsidR="004F7EE3" w:rsidRPr="002931A6">
        <w:rPr>
          <w:rFonts w:ascii="Arial" w:hAnsi="Arial" w:cs="Arial"/>
        </w:rPr>
        <w:t>sumps situated at the locations shown on Drawing B8.</w:t>
      </w:r>
    </w:p>
    <w:p w14:paraId="549DE72C" w14:textId="77777777" w:rsidR="008324E7" w:rsidRPr="002931A6" w:rsidRDefault="00B36F3A" w:rsidP="002A5BC1">
      <w:pPr>
        <w:pStyle w:val="ListParagraph"/>
        <w:numPr>
          <w:ilvl w:val="0"/>
          <w:numId w:val="72"/>
        </w:numPr>
        <w:jc w:val="both"/>
        <w:rPr>
          <w:rFonts w:ascii="Arial" w:hAnsi="Arial" w:cs="Arial"/>
        </w:rPr>
      </w:pPr>
      <w:r w:rsidRPr="002931A6">
        <w:rPr>
          <w:rFonts w:ascii="Arial" w:hAnsi="Arial" w:cs="Arial"/>
        </w:rPr>
        <w:t>Each of the seven leachate sumps must have a minimum storage volume of 225m</w:t>
      </w:r>
      <w:r w:rsidRPr="002931A6">
        <w:rPr>
          <w:rFonts w:ascii="Arial" w:hAnsi="Arial" w:cs="Arial"/>
          <w:vertAlign w:val="superscript"/>
        </w:rPr>
        <w:t>3</w:t>
      </w:r>
      <w:r w:rsidR="008324E7" w:rsidRPr="002931A6">
        <w:rPr>
          <w:rFonts w:ascii="Arial" w:hAnsi="Arial" w:cs="Arial"/>
        </w:rPr>
        <w:t xml:space="preserve"> and a minimum depth of 1.5 </w:t>
      </w:r>
      <w:proofErr w:type="spellStart"/>
      <w:r w:rsidR="008324E7" w:rsidRPr="002931A6">
        <w:rPr>
          <w:rFonts w:ascii="Arial" w:hAnsi="Arial" w:cs="Arial"/>
        </w:rPr>
        <w:t>metres</w:t>
      </w:r>
      <w:proofErr w:type="spellEnd"/>
      <w:r w:rsidR="008324E7" w:rsidRPr="002931A6">
        <w:rPr>
          <w:rFonts w:ascii="Arial" w:hAnsi="Arial" w:cs="Arial"/>
        </w:rPr>
        <w:t>.</w:t>
      </w:r>
    </w:p>
    <w:p w14:paraId="5127790B" w14:textId="1F2CFDC7" w:rsidR="00D542BA" w:rsidRPr="002931A6" w:rsidRDefault="008324E7" w:rsidP="00211DA3">
      <w:pPr>
        <w:pStyle w:val="ListParagraph"/>
        <w:numPr>
          <w:ilvl w:val="0"/>
          <w:numId w:val="72"/>
        </w:numPr>
        <w:jc w:val="both"/>
        <w:rPr>
          <w:rFonts w:ascii="Arial" w:hAnsi="Arial" w:cs="Arial"/>
        </w:rPr>
      </w:pPr>
      <w:r w:rsidRPr="002931A6">
        <w:rPr>
          <w:rFonts w:ascii="Arial" w:hAnsi="Arial" w:cs="Arial"/>
        </w:rPr>
        <w:t xml:space="preserve">Each of the </w:t>
      </w:r>
      <w:r w:rsidR="004D0D33" w:rsidRPr="002931A6">
        <w:rPr>
          <w:rFonts w:ascii="Arial" w:hAnsi="Arial" w:cs="Arial"/>
        </w:rPr>
        <w:t>seven leachate sumps shall have a 60m</w:t>
      </w:r>
      <w:r w:rsidR="004D0D33" w:rsidRPr="002931A6">
        <w:rPr>
          <w:rFonts w:ascii="Arial" w:hAnsi="Arial" w:cs="Arial"/>
          <w:vertAlign w:val="superscript"/>
        </w:rPr>
        <w:t>3</w:t>
      </w:r>
      <w:r w:rsidR="004D0D33" w:rsidRPr="002931A6">
        <w:rPr>
          <w:rFonts w:ascii="Arial" w:hAnsi="Arial" w:cs="Arial"/>
        </w:rPr>
        <w:t>contingency storage volume</w:t>
      </w:r>
      <w:r w:rsidR="00A01178" w:rsidRPr="002931A6">
        <w:rPr>
          <w:rFonts w:ascii="Arial" w:hAnsi="Arial" w:cs="Arial"/>
        </w:rPr>
        <w:t>.</w:t>
      </w:r>
      <w:r w:rsidR="002826FB" w:rsidRPr="002931A6">
        <w:rPr>
          <w:rFonts w:ascii="Arial" w:hAnsi="Arial" w:cs="Arial"/>
        </w:rPr>
        <w:t xml:space="preserve"> </w:t>
      </w:r>
    </w:p>
    <w:p w14:paraId="052F623B" w14:textId="48BB94CF" w:rsidR="003F1B4B" w:rsidRPr="002931A6" w:rsidRDefault="003F1B4B" w:rsidP="00096C8C">
      <w:pPr>
        <w:ind w:left="709" w:hanging="709"/>
        <w:jc w:val="both"/>
        <w:rPr>
          <w:rFonts w:ascii="Arial" w:hAnsi="Arial" w:cs="Arial"/>
        </w:rPr>
      </w:pPr>
    </w:p>
    <w:p w14:paraId="42EBC5E4" w14:textId="1D21A5DE" w:rsidR="008338DF" w:rsidRPr="002931A6" w:rsidRDefault="008338DF" w:rsidP="003A0053">
      <w:pPr>
        <w:pStyle w:val="ListParagraph"/>
        <w:numPr>
          <w:ilvl w:val="0"/>
          <w:numId w:val="76"/>
        </w:numPr>
        <w:ind w:left="709" w:hanging="709"/>
        <w:jc w:val="both"/>
        <w:rPr>
          <w:rFonts w:ascii="Arial" w:hAnsi="Arial" w:cs="Arial"/>
        </w:rPr>
      </w:pPr>
      <w:r w:rsidRPr="002931A6">
        <w:rPr>
          <w:rFonts w:ascii="Arial" w:hAnsi="Arial" w:cs="Arial"/>
          <w:shd w:val="clear" w:color="auto" w:fill="FFFFFF"/>
        </w:rPr>
        <w:t>The consent holder must monitor the operating volume at the Leachate Stor</w:t>
      </w:r>
      <w:r w:rsidR="006F2D21" w:rsidRPr="002931A6">
        <w:rPr>
          <w:rFonts w:ascii="Arial" w:hAnsi="Arial" w:cs="Arial"/>
          <w:shd w:val="clear" w:color="auto" w:fill="FFFFFF"/>
        </w:rPr>
        <w:t>a</w:t>
      </w:r>
      <w:r w:rsidRPr="002931A6">
        <w:rPr>
          <w:rFonts w:ascii="Arial" w:hAnsi="Arial" w:cs="Arial"/>
          <w:shd w:val="clear" w:color="auto" w:fill="FFFFFF"/>
        </w:rPr>
        <w:t xml:space="preserve">ge Facility </w:t>
      </w:r>
      <w:proofErr w:type="gramStart"/>
      <w:r w:rsidRPr="002931A6">
        <w:rPr>
          <w:rFonts w:ascii="Arial" w:hAnsi="Arial" w:cs="Arial"/>
          <w:shd w:val="clear" w:color="auto" w:fill="FFFFFF"/>
        </w:rPr>
        <w:t>on a daily basis</w:t>
      </w:r>
      <w:proofErr w:type="gramEnd"/>
      <w:r w:rsidRPr="002931A6">
        <w:rPr>
          <w:rFonts w:ascii="Arial" w:hAnsi="Arial" w:cs="Arial"/>
          <w:shd w:val="clear" w:color="auto" w:fill="FFFFFF"/>
        </w:rPr>
        <w:t xml:space="preserve">.  Monitoring results shall be reported to the </w:t>
      </w:r>
      <w:r w:rsidR="00B42F0F" w:rsidRPr="002931A6">
        <w:rPr>
          <w:rFonts w:ascii="Arial" w:hAnsi="Arial" w:cs="Arial"/>
          <w:shd w:val="clear" w:color="auto" w:fill="FFFFFF"/>
        </w:rPr>
        <w:t>Canterbury Regional Council, Attention: Regional Leader - Compliance Monitoring</w:t>
      </w:r>
      <w:r w:rsidRPr="002931A6">
        <w:rPr>
          <w:rFonts w:ascii="Arial" w:hAnsi="Arial" w:cs="Arial"/>
          <w:shd w:val="clear" w:color="auto" w:fill="FFFFFF"/>
        </w:rPr>
        <w:t xml:space="preserve"> </w:t>
      </w:r>
      <w:proofErr w:type="gramStart"/>
      <w:r w:rsidRPr="002931A6">
        <w:rPr>
          <w:rFonts w:ascii="Arial" w:hAnsi="Arial" w:cs="Arial"/>
          <w:shd w:val="clear" w:color="auto" w:fill="FFFFFF"/>
        </w:rPr>
        <w:t>on a monthly basis</w:t>
      </w:r>
      <w:proofErr w:type="gramEnd"/>
      <w:r w:rsidRPr="002931A6">
        <w:rPr>
          <w:rFonts w:ascii="Arial" w:hAnsi="Arial" w:cs="Arial"/>
          <w:shd w:val="clear" w:color="auto" w:fill="FFFFFF"/>
        </w:rPr>
        <w:t xml:space="preserve">.  If the leachate operating volume indicates that there is less than 10 days storage as required by condition </w:t>
      </w:r>
      <w:r w:rsidR="0090744F" w:rsidRPr="002931A6">
        <w:rPr>
          <w:rFonts w:ascii="Arial" w:hAnsi="Arial" w:cs="Arial"/>
          <w:shd w:val="clear" w:color="auto" w:fill="FFFFFF"/>
        </w:rPr>
        <w:t>165</w:t>
      </w:r>
      <w:r w:rsidRPr="002931A6">
        <w:rPr>
          <w:rFonts w:ascii="Arial" w:hAnsi="Arial" w:cs="Arial"/>
          <w:shd w:val="clear" w:color="auto" w:fill="FFFFFF"/>
        </w:rPr>
        <w:t>, the reporting frequency must be increased to daily, until the 10-day storage volume has been met for five consecutive days.</w:t>
      </w:r>
    </w:p>
    <w:p w14:paraId="6A139750" w14:textId="77777777" w:rsidR="008338DF" w:rsidRPr="002931A6" w:rsidRDefault="008338DF" w:rsidP="00096C8C">
      <w:pPr>
        <w:pStyle w:val="ListParagraph"/>
        <w:ind w:left="709" w:hanging="709"/>
        <w:jc w:val="both"/>
        <w:rPr>
          <w:rFonts w:ascii="Arial" w:hAnsi="Arial" w:cs="Arial"/>
        </w:rPr>
      </w:pPr>
    </w:p>
    <w:p w14:paraId="0AF71959" w14:textId="1E6BA6D3" w:rsidR="008338DF" w:rsidRPr="002931A6" w:rsidRDefault="008338DF" w:rsidP="003A0053">
      <w:pPr>
        <w:pStyle w:val="ListParagraph"/>
        <w:numPr>
          <w:ilvl w:val="0"/>
          <w:numId w:val="76"/>
        </w:numPr>
        <w:ind w:left="709" w:hanging="709"/>
        <w:jc w:val="both"/>
        <w:rPr>
          <w:rFonts w:ascii="Arial" w:hAnsi="Arial" w:cs="Arial"/>
        </w:rPr>
      </w:pPr>
      <w:r w:rsidRPr="002931A6">
        <w:rPr>
          <w:rFonts w:ascii="Arial" w:hAnsi="Arial" w:cs="Arial"/>
          <w:shd w:val="clear" w:color="auto" w:fill="FFFFFF"/>
        </w:rPr>
        <w:t xml:space="preserve">The consent holder must monitor the </w:t>
      </w:r>
      <w:r w:rsidR="00EE10EF" w:rsidRPr="002931A6">
        <w:rPr>
          <w:rFonts w:ascii="Arial" w:hAnsi="Arial" w:cs="Arial"/>
          <w:shd w:val="clear" w:color="auto" w:fill="FFFFFF"/>
        </w:rPr>
        <w:t>level</w:t>
      </w:r>
      <w:r w:rsidRPr="002931A6">
        <w:rPr>
          <w:rFonts w:ascii="Arial" w:hAnsi="Arial" w:cs="Arial"/>
          <w:shd w:val="clear" w:color="auto" w:fill="FFFFFF"/>
        </w:rPr>
        <w:t xml:space="preserve"> of leachate in all landfill cells daily</w:t>
      </w:r>
      <w:r w:rsidR="00311B41" w:rsidRPr="002931A6">
        <w:rPr>
          <w:rFonts w:ascii="Arial" w:hAnsi="Arial" w:cs="Arial"/>
          <w:shd w:val="clear" w:color="auto" w:fill="FFFFFF"/>
        </w:rPr>
        <w:t xml:space="preserve"> at the leachate sump</w:t>
      </w:r>
      <w:r w:rsidR="00C55372" w:rsidRPr="002931A6">
        <w:rPr>
          <w:rFonts w:ascii="Arial" w:hAnsi="Arial" w:cs="Arial"/>
          <w:shd w:val="clear" w:color="auto" w:fill="FFFFFF"/>
        </w:rPr>
        <w:t xml:space="preserve">. </w:t>
      </w:r>
      <w:r w:rsidRPr="002931A6">
        <w:rPr>
          <w:rFonts w:ascii="Arial" w:hAnsi="Arial" w:cs="Arial"/>
          <w:shd w:val="clear" w:color="auto" w:fill="FFFFFF"/>
        </w:rPr>
        <w:t xml:space="preserve">Monitoring results must be reported to the </w:t>
      </w:r>
      <w:r w:rsidR="00B42F0F" w:rsidRPr="002931A6">
        <w:rPr>
          <w:rFonts w:ascii="Arial" w:hAnsi="Arial" w:cs="Arial"/>
          <w:shd w:val="clear" w:color="auto" w:fill="FFFFFF"/>
        </w:rPr>
        <w:t>Canterbury Regional Council, Attention: Regional Leader - Compliance Monitoring</w:t>
      </w:r>
      <w:r w:rsidRPr="002931A6">
        <w:rPr>
          <w:rFonts w:ascii="Arial" w:hAnsi="Arial" w:cs="Arial"/>
          <w:shd w:val="clear" w:color="auto" w:fill="FFFFFF"/>
        </w:rPr>
        <w:t xml:space="preserve"> </w:t>
      </w:r>
      <w:proofErr w:type="gramStart"/>
      <w:r w:rsidRPr="002931A6">
        <w:rPr>
          <w:rFonts w:ascii="Arial" w:hAnsi="Arial" w:cs="Arial"/>
          <w:shd w:val="clear" w:color="auto" w:fill="FFFFFF"/>
        </w:rPr>
        <w:t>on a monthly basis</w:t>
      </w:r>
      <w:proofErr w:type="gramEnd"/>
      <w:r w:rsidRPr="002931A6">
        <w:rPr>
          <w:rFonts w:ascii="Arial" w:hAnsi="Arial" w:cs="Arial"/>
          <w:shd w:val="clear" w:color="auto" w:fill="FFFFFF"/>
        </w:rPr>
        <w:t xml:space="preserve">.  If the leachate </w:t>
      </w:r>
      <w:r w:rsidR="00352DD7" w:rsidRPr="002931A6">
        <w:rPr>
          <w:rFonts w:ascii="Arial" w:hAnsi="Arial" w:cs="Arial"/>
          <w:shd w:val="clear" w:color="auto" w:fill="FFFFFF"/>
        </w:rPr>
        <w:t>level</w:t>
      </w:r>
      <w:r w:rsidRPr="002931A6">
        <w:rPr>
          <w:rFonts w:ascii="Arial" w:hAnsi="Arial" w:cs="Arial"/>
          <w:shd w:val="clear" w:color="auto" w:fill="FFFFFF"/>
        </w:rPr>
        <w:t xml:space="preserve"> exceeds 300 mm above the liner surface for more than five days, the reporting frequency must be </w:t>
      </w:r>
      <w:proofErr w:type="gramStart"/>
      <w:r w:rsidRPr="002931A6">
        <w:rPr>
          <w:rFonts w:ascii="Arial" w:hAnsi="Arial" w:cs="Arial"/>
          <w:shd w:val="clear" w:color="auto" w:fill="FFFFFF"/>
        </w:rPr>
        <w:t>increased to</w:t>
      </w:r>
      <w:proofErr w:type="gramEnd"/>
      <w:r w:rsidRPr="002931A6">
        <w:rPr>
          <w:rFonts w:ascii="Arial" w:hAnsi="Arial" w:cs="Arial"/>
          <w:shd w:val="clear" w:color="auto" w:fill="FFFFFF"/>
        </w:rPr>
        <w:t xml:space="preserve"> daily, until the leachate </w:t>
      </w:r>
      <w:r w:rsidR="00352DD7" w:rsidRPr="002931A6">
        <w:rPr>
          <w:rFonts w:ascii="Arial" w:hAnsi="Arial" w:cs="Arial"/>
          <w:shd w:val="clear" w:color="auto" w:fill="FFFFFF"/>
        </w:rPr>
        <w:t>level</w:t>
      </w:r>
      <w:r w:rsidRPr="002931A6">
        <w:rPr>
          <w:rFonts w:ascii="Arial" w:hAnsi="Arial" w:cs="Arial"/>
          <w:shd w:val="clear" w:color="auto" w:fill="FFFFFF"/>
        </w:rPr>
        <w:t xml:space="preserve"> returns below the 300 mm above the liner surface </w:t>
      </w:r>
      <w:r w:rsidR="00B0030C" w:rsidRPr="002931A6">
        <w:rPr>
          <w:rFonts w:ascii="Arial" w:hAnsi="Arial" w:cs="Arial"/>
          <w:shd w:val="clear" w:color="auto" w:fill="FFFFFF"/>
        </w:rPr>
        <w:t>level</w:t>
      </w:r>
      <w:r w:rsidRPr="002931A6">
        <w:rPr>
          <w:rFonts w:ascii="Arial" w:hAnsi="Arial" w:cs="Arial"/>
          <w:shd w:val="clear" w:color="auto" w:fill="FFFFFF"/>
        </w:rPr>
        <w:t xml:space="preserve"> for five consecutive days.</w:t>
      </w:r>
    </w:p>
    <w:p w14:paraId="449415BE" w14:textId="77777777" w:rsidR="008338DF" w:rsidRPr="002931A6" w:rsidRDefault="008338DF" w:rsidP="00096C8C">
      <w:pPr>
        <w:pStyle w:val="ListParagraph"/>
        <w:ind w:left="709" w:hanging="709"/>
        <w:jc w:val="both"/>
        <w:rPr>
          <w:rFonts w:ascii="Arial" w:hAnsi="Arial" w:cs="Arial"/>
          <w:u w:val="single"/>
        </w:rPr>
      </w:pPr>
    </w:p>
    <w:p w14:paraId="0012EC86" w14:textId="48B7D221" w:rsidR="008338DF" w:rsidRPr="002931A6" w:rsidRDefault="00ED66AE" w:rsidP="003A0053">
      <w:pPr>
        <w:pStyle w:val="ListParagraph"/>
        <w:numPr>
          <w:ilvl w:val="0"/>
          <w:numId w:val="76"/>
        </w:numPr>
        <w:ind w:left="709" w:hanging="709"/>
        <w:jc w:val="both"/>
        <w:rPr>
          <w:rFonts w:ascii="Arial" w:hAnsi="Arial" w:cs="Arial"/>
        </w:rPr>
      </w:pPr>
      <w:r w:rsidRPr="002931A6">
        <w:rPr>
          <w:rFonts w:ascii="Arial" w:hAnsi="Arial" w:cs="Arial"/>
          <w:shd w:val="clear" w:color="auto" w:fill="FFFFFF"/>
        </w:rPr>
        <w:t>T</w:t>
      </w:r>
      <w:r w:rsidR="008338DF" w:rsidRPr="002931A6">
        <w:rPr>
          <w:rFonts w:ascii="Arial" w:hAnsi="Arial" w:cs="Arial"/>
          <w:shd w:val="clear" w:color="auto" w:fill="FFFFFF"/>
        </w:rPr>
        <w:t xml:space="preserve">he Consent Holder must ensure that a fully functional and appropriately sized standby leachate pump and riser </w:t>
      </w:r>
      <w:proofErr w:type="gramStart"/>
      <w:r w:rsidR="008338DF" w:rsidRPr="002931A6">
        <w:rPr>
          <w:rFonts w:ascii="Arial" w:hAnsi="Arial" w:cs="Arial"/>
          <w:shd w:val="clear" w:color="auto" w:fill="FFFFFF"/>
        </w:rPr>
        <w:t>is available at all times</w:t>
      </w:r>
      <w:proofErr w:type="gramEnd"/>
      <w:r w:rsidR="008338DF" w:rsidRPr="002931A6">
        <w:rPr>
          <w:rFonts w:ascii="Arial" w:hAnsi="Arial" w:cs="Arial"/>
          <w:shd w:val="clear" w:color="auto" w:fill="FFFFFF"/>
        </w:rPr>
        <w:t xml:space="preserve"> to enable removal of leachate from the landfill should there be a malfunction of the main pump and riser for each cell.  The consent holder must provide evidence that the standby leachate riser and pump is available in accordance with this condition to the </w:t>
      </w:r>
      <w:r w:rsidR="00B42F0F" w:rsidRPr="002931A6">
        <w:rPr>
          <w:rFonts w:ascii="Arial" w:hAnsi="Arial" w:cs="Arial"/>
          <w:shd w:val="clear" w:color="auto" w:fill="FFFFFF"/>
        </w:rPr>
        <w:t>Canterbury Regional Council, Attention: Regional Leader - Compliance Monitoring</w:t>
      </w:r>
      <w:r w:rsidR="008338DF" w:rsidRPr="002931A6">
        <w:rPr>
          <w:rFonts w:ascii="Arial" w:hAnsi="Arial" w:cs="Arial"/>
          <w:shd w:val="clear" w:color="auto" w:fill="FFFFFF"/>
        </w:rPr>
        <w:t xml:space="preserve"> at all reasonable times.</w:t>
      </w:r>
    </w:p>
    <w:p w14:paraId="710883A1" w14:textId="77777777" w:rsidR="008338DF" w:rsidRPr="002931A6" w:rsidRDefault="008338DF" w:rsidP="00096C8C">
      <w:pPr>
        <w:pStyle w:val="ListParagraph"/>
        <w:ind w:left="709" w:hanging="709"/>
        <w:jc w:val="both"/>
        <w:rPr>
          <w:rFonts w:ascii="Arial" w:hAnsi="Arial" w:cs="Arial"/>
        </w:rPr>
      </w:pPr>
    </w:p>
    <w:p w14:paraId="6EAEA51B" w14:textId="104021E8" w:rsidR="008338DF" w:rsidRPr="002931A6" w:rsidRDefault="008338DF" w:rsidP="003A0053">
      <w:pPr>
        <w:pStyle w:val="ListParagraph"/>
        <w:numPr>
          <w:ilvl w:val="0"/>
          <w:numId w:val="76"/>
        </w:numPr>
        <w:ind w:left="709" w:hanging="709"/>
        <w:jc w:val="both"/>
        <w:rPr>
          <w:rFonts w:ascii="Arial" w:hAnsi="Arial" w:cs="Arial"/>
        </w:rPr>
      </w:pPr>
      <w:r w:rsidRPr="002931A6">
        <w:rPr>
          <w:rFonts w:ascii="Arial" w:hAnsi="Arial" w:cs="Arial"/>
          <w:shd w:val="clear" w:color="auto" w:fill="FFFFFF"/>
        </w:rPr>
        <w:t xml:space="preserve">The Consent Holder must ensure that a fully functional and appropriately sized backup power supply </w:t>
      </w:r>
      <w:proofErr w:type="gramStart"/>
      <w:r w:rsidRPr="002931A6">
        <w:rPr>
          <w:rFonts w:ascii="Arial" w:hAnsi="Arial" w:cs="Arial"/>
          <w:shd w:val="clear" w:color="auto" w:fill="FFFFFF"/>
        </w:rPr>
        <w:t>is available at all times</w:t>
      </w:r>
      <w:proofErr w:type="gramEnd"/>
      <w:r w:rsidRPr="002931A6">
        <w:rPr>
          <w:rFonts w:ascii="Arial" w:hAnsi="Arial" w:cs="Arial"/>
          <w:shd w:val="clear" w:color="auto" w:fill="FFFFFF"/>
        </w:rPr>
        <w:t xml:space="preserve"> to enable removal of leachate from the landfill should there be a malfunction of the main power supply.  The consent holder must provide evidence that the backup power supply is available in accordance with this condition to the </w:t>
      </w:r>
      <w:r w:rsidR="00B42F0F" w:rsidRPr="002931A6">
        <w:rPr>
          <w:rFonts w:ascii="Arial" w:hAnsi="Arial" w:cs="Arial"/>
          <w:shd w:val="clear" w:color="auto" w:fill="FFFFFF"/>
        </w:rPr>
        <w:t>Canterbury Regional Council, Attention: Regional Leader - Compliance Monitoring</w:t>
      </w:r>
      <w:r w:rsidRPr="002931A6">
        <w:rPr>
          <w:rFonts w:ascii="Arial" w:hAnsi="Arial" w:cs="Arial"/>
          <w:shd w:val="clear" w:color="auto" w:fill="FFFFFF"/>
        </w:rPr>
        <w:t xml:space="preserve"> at all reasonable times</w:t>
      </w:r>
      <w:r w:rsidR="00B20C71" w:rsidRPr="002931A6">
        <w:rPr>
          <w:rFonts w:ascii="Arial" w:hAnsi="Arial" w:cs="Arial"/>
          <w:shd w:val="clear" w:color="auto" w:fill="FFFFFF"/>
        </w:rPr>
        <w:t>.</w:t>
      </w:r>
    </w:p>
    <w:p w14:paraId="3D0100C2" w14:textId="77777777" w:rsidR="008338DF" w:rsidRPr="002931A6" w:rsidRDefault="008338DF" w:rsidP="00096C8C">
      <w:pPr>
        <w:pStyle w:val="ListParagraph"/>
        <w:ind w:left="709" w:hanging="709"/>
        <w:jc w:val="both"/>
        <w:rPr>
          <w:rFonts w:ascii="Arial" w:hAnsi="Arial" w:cs="Arial"/>
        </w:rPr>
      </w:pPr>
    </w:p>
    <w:p w14:paraId="6A86E75E" w14:textId="13A234AA" w:rsidR="008338DF" w:rsidRPr="002931A6" w:rsidRDefault="008338DF" w:rsidP="003A0053">
      <w:pPr>
        <w:pStyle w:val="ListParagraph"/>
        <w:numPr>
          <w:ilvl w:val="0"/>
          <w:numId w:val="76"/>
        </w:numPr>
        <w:ind w:left="709" w:hanging="709"/>
        <w:jc w:val="both"/>
        <w:rPr>
          <w:rFonts w:ascii="Arial" w:hAnsi="Arial" w:cs="Arial"/>
        </w:rPr>
      </w:pPr>
      <w:r w:rsidRPr="002931A6">
        <w:rPr>
          <w:rFonts w:ascii="Arial" w:hAnsi="Arial" w:cs="Arial"/>
          <w:shd w:val="clear" w:color="auto" w:fill="FFFFFF"/>
        </w:rPr>
        <w:t xml:space="preserve">The consent holder must always maintain the leachate collection pipes in a free-flowing </w:t>
      </w:r>
      <w:r w:rsidR="00850E10" w:rsidRPr="002931A6">
        <w:rPr>
          <w:rFonts w:ascii="Arial" w:hAnsi="Arial" w:cs="Arial"/>
          <w:shd w:val="clear" w:color="auto" w:fill="FFFFFF"/>
        </w:rPr>
        <w:t>condition</w:t>
      </w:r>
      <w:r w:rsidR="003F1521" w:rsidRPr="002931A6">
        <w:rPr>
          <w:rFonts w:ascii="Arial" w:hAnsi="Arial" w:cs="Arial"/>
          <w:shd w:val="clear" w:color="auto" w:fill="FFFFFF"/>
        </w:rPr>
        <w:t>.</w:t>
      </w:r>
      <w:r w:rsidR="00850E10" w:rsidRPr="002931A6">
        <w:rPr>
          <w:rFonts w:ascii="Arial" w:hAnsi="Arial" w:cs="Arial"/>
          <w:shd w:val="clear" w:color="auto" w:fill="FFFFFF"/>
        </w:rPr>
        <w:t xml:space="preserve"> T</w:t>
      </w:r>
      <w:r w:rsidRPr="002931A6">
        <w:rPr>
          <w:rFonts w:ascii="Arial" w:hAnsi="Arial" w:cs="Arial"/>
          <w:shd w:val="clear" w:color="auto" w:fill="FFFFFF"/>
        </w:rPr>
        <w:t>o this end, leachate pipe blockage monitoring must</w:t>
      </w:r>
      <w:r w:rsidR="00EB50E5" w:rsidRPr="002931A6">
        <w:rPr>
          <w:rFonts w:ascii="Arial" w:hAnsi="Arial" w:cs="Arial"/>
          <w:shd w:val="clear" w:color="auto" w:fill="FFFFFF"/>
        </w:rPr>
        <w:t xml:space="preserve"> </w:t>
      </w:r>
      <w:r w:rsidRPr="002931A6">
        <w:rPr>
          <w:rFonts w:ascii="Arial" w:hAnsi="Arial" w:cs="Arial"/>
          <w:shd w:val="clear" w:color="auto" w:fill="FFFFFF"/>
        </w:rPr>
        <w:t xml:space="preserve">be undertaken every 5 years and the result of monitoring reported to the </w:t>
      </w:r>
      <w:r w:rsidR="00B42F0F" w:rsidRPr="002931A6">
        <w:rPr>
          <w:rFonts w:ascii="Arial" w:hAnsi="Arial" w:cs="Arial"/>
          <w:shd w:val="clear" w:color="auto" w:fill="FFFFFF"/>
        </w:rPr>
        <w:t>Canterbury Regional Council, Attention: Regional Leader - Compliance Monitoring</w:t>
      </w:r>
      <w:r w:rsidRPr="002931A6">
        <w:rPr>
          <w:rFonts w:ascii="Arial" w:hAnsi="Arial" w:cs="Arial"/>
          <w:shd w:val="clear" w:color="auto" w:fill="FFFFFF"/>
        </w:rPr>
        <w:t xml:space="preserve"> within the annual report.  If the monitoring demonstrates t</w:t>
      </w:r>
      <w:r w:rsidR="00202770" w:rsidRPr="002931A6">
        <w:rPr>
          <w:rFonts w:ascii="Arial" w:hAnsi="Arial" w:cs="Arial"/>
          <w:shd w:val="clear" w:color="auto" w:fill="FFFFFF"/>
        </w:rPr>
        <w:t>h</w:t>
      </w:r>
      <w:r w:rsidRPr="002931A6">
        <w:rPr>
          <w:rFonts w:ascii="Arial" w:hAnsi="Arial" w:cs="Arial"/>
          <w:shd w:val="clear" w:color="auto" w:fill="FFFFFF"/>
        </w:rPr>
        <w:t xml:space="preserve">at the leachate collection pipes are not free flowing flushing will be undertaken and reported to the </w:t>
      </w:r>
      <w:r w:rsidR="00B42F0F" w:rsidRPr="002931A6">
        <w:rPr>
          <w:rFonts w:ascii="Arial" w:hAnsi="Arial" w:cs="Arial"/>
          <w:shd w:val="clear" w:color="auto" w:fill="FFFFFF"/>
        </w:rPr>
        <w:t>Canterbury Regional Council, Attention: Regional Leader - Compliance Monitoring</w:t>
      </w:r>
      <w:r w:rsidRPr="002931A6">
        <w:rPr>
          <w:rFonts w:ascii="Arial" w:hAnsi="Arial" w:cs="Arial"/>
          <w:shd w:val="clear" w:color="auto" w:fill="FFFFFF"/>
        </w:rPr>
        <w:t xml:space="preserve"> within the annual report.</w:t>
      </w:r>
    </w:p>
    <w:p w14:paraId="5466F9A2" w14:textId="77777777" w:rsidR="008338DF" w:rsidRPr="002931A6" w:rsidRDefault="008338DF" w:rsidP="00096C8C">
      <w:pPr>
        <w:pStyle w:val="ListParagraph"/>
        <w:ind w:left="709" w:hanging="709"/>
        <w:jc w:val="both"/>
        <w:rPr>
          <w:rFonts w:ascii="Arial" w:hAnsi="Arial" w:cs="Arial"/>
        </w:rPr>
      </w:pPr>
    </w:p>
    <w:p w14:paraId="16A46CE1" w14:textId="1B4106E0" w:rsidR="008338DF" w:rsidRPr="002931A6" w:rsidRDefault="008338DF" w:rsidP="003A0053">
      <w:pPr>
        <w:pStyle w:val="ListParagraph"/>
        <w:numPr>
          <w:ilvl w:val="0"/>
          <w:numId w:val="76"/>
        </w:numPr>
        <w:ind w:left="709" w:hanging="709"/>
        <w:jc w:val="both"/>
        <w:rPr>
          <w:rFonts w:ascii="Arial" w:hAnsi="Arial" w:cs="Arial"/>
        </w:rPr>
      </w:pPr>
      <w:r w:rsidRPr="002931A6">
        <w:rPr>
          <w:rFonts w:ascii="Arial" w:hAnsi="Arial" w:cs="Arial"/>
        </w:rPr>
        <w:t xml:space="preserve">If the quantity of leachate produced is likely to exceed the on-site storage capacity the consent holder must remove the excess quantity to an approved treatment facility. The Consent Holder must notify the </w:t>
      </w:r>
      <w:r w:rsidR="00B42F0F" w:rsidRPr="002931A6">
        <w:rPr>
          <w:rFonts w:ascii="Arial" w:hAnsi="Arial" w:cs="Arial"/>
        </w:rPr>
        <w:t xml:space="preserve">Canterbury Regional Council, Attention: Regional </w:t>
      </w:r>
      <w:r w:rsidR="00B42F0F" w:rsidRPr="002931A6">
        <w:rPr>
          <w:rFonts w:ascii="Arial" w:hAnsi="Arial" w:cs="Arial"/>
        </w:rPr>
        <w:lastRenderedPageBreak/>
        <w:t>Leader - Compliance Monitoring</w:t>
      </w:r>
      <w:r w:rsidRPr="002931A6">
        <w:rPr>
          <w:rFonts w:ascii="Arial" w:hAnsi="Arial" w:cs="Arial"/>
        </w:rPr>
        <w:t xml:space="preserve"> prior to removal of leachate from the site. Written evidence that any leachate removed has been disposed of to an approved facility must be provided to the Canterbury Regional Council, </w:t>
      </w:r>
      <w:r w:rsidRPr="002931A6">
        <w:rPr>
          <w:rFonts w:ascii="Arial" w:hAnsi="Arial" w:cs="Arial"/>
          <w:shd w:val="clear" w:color="auto" w:fill="FAFAFA"/>
        </w:rPr>
        <w:t xml:space="preserve">Attention: RMA Monitoring and Compliance Manager </w:t>
      </w:r>
      <w:r w:rsidRPr="002931A6">
        <w:rPr>
          <w:rFonts w:ascii="Arial" w:hAnsi="Arial" w:cs="Arial"/>
        </w:rPr>
        <w:t>within 7 days of disposal.</w:t>
      </w:r>
    </w:p>
    <w:p w14:paraId="186BB187" w14:textId="77777777" w:rsidR="009A3285" w:rsidRPr="002931A6" w:rsidRDefault="009A3285" w:rsidP="00C5005E">
      <w:pPr>
        <w:jc w:val="both"/>
        <w:rPr>
          <w:rFonts w:ascii="Arial" w:hAnsi="Arial" w:cs="Arial"/>
        </w:rPr>
      </w:pPr>
    </w:p>
    <w:p w14:paraId="47026BBB" w14:textId="7B2CE0EA" w:rsidR="008338DF" w:rsidRPr="002931A6" w:rsidRDefault="009A3285" w:rsidP="00C82536">
      <w:pPr>
        <w:ind w:left="709"/>
        <w:jc w:val="both"/>
        <w:rPr>
          <w:rFonts w:ascii="Arial" w:hAnsi="Arial" w:cs="Arial"/>
          <w:b/>
          <w:bCs/>
          <w:i/>
          <w:iCs/>
        </w:rPr>
      </w:pPr>
      <w:r w:rsidRPr="002931A6">
        <w:rPr>
          <w:rFonts w:ascii="Arial" w:hAnsi="Arial" w:cs="Arial"/>
          <w:b/>
          <w:bCs/>
          <w:i/>
          <w:iCs/>
        </w:rPr>
        <w:t>A</w:t>
      </w:r>
      <w:r w:rsidR="00E60114" w:rsidRPr="002931A6">
        <w:rPr>
          <w:rFonts w:ascii="Arial" w:hAnsi="Arial" w:cs="Arial"/>
          <w:b/>
          <w:bCs/>
          <w:i/>
          <w:iCs/>
        </w:rPr>
        <w:t xml:space="preserve">dvice </w:t>
      </w:r>
      <w:proofErr w:type="gramStart"/>
      <w:r w:rsidR="00E60114" w:rsidRPr="002931A6">
        <w:rPr>
          <w:rFonts w:ascii="Arial" w:hAnsi="Arial" w:cs="Arial"/>
          <w:b/>
          <w:bCs/>
          <w:i/>
          <w:iCs/>
        </w:rPr>
        <w:t>note</w:t>
      </w:r>
      <w:proofErr w:type="gramEnd"/>
      <w:r w:rsidRPr="002931A6">
        <w:rPr>
          <w:rFonts w:ascii="Arial" w:hAnsi="Arial" w:cs="Arial"/>
          <w:b/>
          <w:bCs/>
          <w:i/>
          <w:iCs/>
        </w:rPr>
        <w:t>:</w:t>
      </w:r>
    </w:p>
    <w:p w14:paraId="10B6B0E1" w14:textId="330C57B4" w:rsidR="009A3285" w:rsidRPr="002931A6" w:rsidRDefault="009A3285" w:rsidP="00C82536">
      <w:pPr>
        <w:ind w:left="709"/>
        <w:jc w:val="both"/>
        <w:rPr>
          <w:rFonts w:ascii="Arial" w:hAnsi="Arial" w:cs="Arial"/>
          <w:i/>
          <w:iCs/>
        </w:rPr>
      </w:pPr>
      <w:r w:rsidRPr="002931A6">
        <w:rPr>
          <w:rFonts w:ascii="Arial" w:hAnsi="Arial" w:cs="Arial"/>
          <w:i/>
          <w:iCs/>
        </w:rPr>
        <w:t xml:space="preserve">The Consent Holder is advised that </w:t>
      </w:r>
      <w:r w:rsidR="00042CA6" w:rsidRPr="002931A6">
        <w:rPr>
          <w:rFonts w:ascii="Arial" w:hAnsi="Arial" w:cs="Arial"/>
          <w:i/>
          <w:iCs/>
        </w:rPr>
        <w:t xml:space="preserve">confirmation of the ability to </w:t>
      </w:r>
      <w:r w:rsidR="00CC0DE2" w:rsidRPr="002931A6">
        <w:rPr>
          <w:rFonts w:ascii="Arial" w:hAnsi="Arial" w:cs="Arial"/>
          <w:i/>
          <w:iCs/>
        </w:rPr>
        <w:t>accept the leachate from</w:t>
      </w:r>
      <w:r w:rsidR="00042CA6" w:rsidRPr="002931A6">
        <w:rPr>
          <w:rFonts w:ascii="Arial" w:hAnsi="Arial" w:cs="Arial"/>
          <w:i/>
          <w:iCs/>
        </w:rPr>
        <w:t xml:space="preserve"> an approved facility for discharge </w:t>
      </w:r>
      <w:r w:rsidR="00CC0DE2" w:rsidRPr="002931A6">
        <w:rPr>
          <w:rFonts w:ascii="Arial" w:hAnsi="Arial" w:cs="Arial"/>
          <w:i/>
          <w:iCs/>
        </w:rPr>
        <w:t xml:space="preserve">should be sought as soon as possible to ensure </w:t>
      </w:r>
      <w:r w:rsidR="005927FB" w:rsidRPr="002931A6">
        <w:rPr>
          <w:rFonts w:ascii="Arial" w:hAnsi="Arial" w:cs="Arial"/>
          <w:i/>
          <w:iCs/>
        </w:rPr>
        <w:t>a viable disposal option is identified.</w:t>
      </w:r>
      <w:r w:rsidR="00042CA6" w:rsidRPr="002931A6">
        <w:rPr>
          <w:rFonts w:ascii="Arial" w:hAnsi="Arial" w:cs="Arial"/>
          <w:i/>
          <w:iCs/>
        </w:rPr>
        <w:t xml:space="preserve"> </w:t>
      </w:r>
    </w:p>
    <w:p w14:paraId="30A21097" w14:textId="35C42613" w:rsidR="00410D20" w:rsidRPr="002931A6" w:rsidRDefault="00410D20" w:rsidP="00C5005E">
      <w:pPr>
        <w:jc w:val="both"/>
        <w:rPr>
          <w:rFonts w:ascii="Arial" w:hAnsi="Arial" w:cs="Arial"/>
          <w:b/>
          <w:bCs/>
        </w:rPr>
      </w:pPr>
      <w:r w:rsidRPr="002931A6">
        <w:rPr>
          <w:rFonts w:ascii="Arial" w:hAnsi="Arial" w:cs="Arial"/>
          <w:b/>
          <w:bCs/>
        </w:rPr>
        <w:t xml:space="preserve">Response to </w:t>
      </w:r>
      <w:r w:rsidR="00FD1805" w:rsidRPr="002931A6">
        <w:rPr>
          <w:rFonts w:ascii="Arial" w:hAnsi="Arial" w:cs="Arial"/>
          <w:b/>
          <w:bCs/>
        </w:rPr>
        <w:t>leachate discharge detection</w:t>
      </w:r>
    </w:p>
    <w:p w14:paraId="535E9709" w14:textId="4207B24E" w:rsidR="00731F73" w:rsidRPr="002931A6" w:rsidRDefault="00731F73" w:rsidP="003A0053">
      <w:pPr>
        <w:pStyle w:val="ListParagraph"/>
        <w:widowControl/>
        <w:numPr>
          <w:ilvl w:val="0"/>
          <w:numId w:val="76"/>
        </w:numPr>
        <w:spacing w:after="160" w:line="259" w:lineRule="auto"/>
        <w:ind w:left="709" w:hanging="709"/>
        <w:contextualSpacing/>
        <w:jc w:val="both"/>
        <w:rPr>
          <w:rFonts w:ascii="Arial" w:hAnsi="Arial" w:cs="Arial"/>
        </w:rPr>
      </w:pPr>
      <w:r w:rsidRPr="002931A6">
        <w:rPr>
          <w:rFonts w:ascii="Arial" w:hAnsi="Arial" w:cs="Arial"/>
        </w:rPr>
        <w:t xml:space="preserve">If the trigger levels agreed as of condition </w:t>
      </w:r>
      <w:r w:rsidR="00861E28" w:rsidRPr="002931A6">
        <w:rPr>
          <w:rFonts w:ascii="Arial" w:hAnsi="Arial" w:cs="Arial"/>
        </w:rPr>
        <w:t>1</w:t>
      </w:r>
      <w:r w:rsidR="00443667" w:rsidRPr="002931A6">
        <w:rPr>
          <w:rFonts w:ascii="Arial" w:hAnsi="Arial" w:cs="Arial"/>
        </w:rPr>
        <w:t>5</w:t>
      </w:r>
      <w:r w:rsidR="00A57CB9">
        <w:rPr>
          <w:rFonts w:ascii="Arial" w:hAnsi="Arial" w:cs="Arial"/>
        </w:rPr>
        <w:t>6</w:t>
      </w:r>
      <w:r w:rsidRPr="002931A6">
        <w:rPr>
          <w:rFonts w:ascii="Arial" w:hAnsi="Arial" w:cs="Arial"/>
        </w:rPr>
        <w:t> are exceeded, the Consent Holder must investigate the likely cause of the exceedance.  The outcome of the investigation must be included in the Landfill Annual Report.</w:t>
      </w:r>
    </w:p>
    <w:p w14:paraId="6ED5093D" w14:textId="77777777" w:rsidR="00731F73" w:rsidRPr="002931A6" w:rsidRDefault="00731F73" w:rsidP="00096C8C">
      <w:pPr>
        <w:pStyle w:val="ListParagraph"/>
        <w:ind w:left="709" w:hanging="709"/>
        <w:jc w:val="both"/>
        <w:rPr>
          <w:rFonts w:ascii="Arial" w:hAnsi="Arial" w:cs="Arial"/>
        </w:rPr>
      </w:pPr>
    </w:p>
    <w:p w14:paraId="7DD04DB6" w14:textId="27504746" w:rsidR="00731F73" w:rsidRPr="002931A6" w:rsidRDefault="00731F73" w:rsidP="003A0053">
      <w:pPr>
        <w:pStyle w:val="ListParagraph"/>
        <w:widowControl/>
        <w:numPr>
          <w:ilvl w:val="0"/>
          <w:numId w:val="76"/>
        </w:numPr>
        <w:spacing w:after="160" w:line="259" w:lineRule="auto"/>
        <w:ind w:left="709" w:hanging="709"/>
        <w:contextualSpacing/>
        <w:jc w:val="both"/>
        <w:rPr>
          <w:rFonts w:ascii="Arial" w:hAnsi="Arial" w:cs="Arial"/>
        </w:rPr>
      </w:pPr>
      <w:r w:rsidRPr="002931A6">
        <w:rPr>
          <w:rFonts w:ascii="Arial" w:hAnsi="Arial" w:cs="Arial"/>
        </w:rPr>
        <w:t xml:space="preserve">If landfill leachate is considered a likely cause of the exceedance, the Consent Holder must immediately take a grab sample of </w:t>
      </w:r>
      <w:r w:rsidR="00EB1F57" w:rsidRPr="002931A6">
        <w:rPr>
          <w:rFonts w:ascii="Arial" w:hAnsi="Arial" w:cs="Arial"/>
        </w:rPr>
        <w:t xml:space="preserve">the </w:t>
      </w:r>
      <w:r w:rsidR="009832B2" w:rsidRPr="002931A6">
        <w:rPr>
          <w:rFonts w:ascii="Arial" w:hAnsi="Arial" w:cs="Arial"/>
        </w:rPr>
        <w:t xml:space="preserve">under-drainage discharge </w:t>
      </w:r>
      <w:r w:rsidRPr="002931A6">
        <w:rPr>
          <w:rFonts w:ascii="Arial" w:hAnsi="Arial" w:cs="Arial"/>
        </w:rPr>
        <w:t xml:space="preserve">and </w:t>
      </w:r>
      <w:proofErr w:type="spellStart"/>
      <w:r w:rsidRPr="002931A6">
        <w:rPr>
          <w:rFonts w:ascii="Arial" w:hAnsi="Arial" w:cs="Arial"/>
        </w:rPr>
        <w:t>analyse</w:t>
      </w:r>
      <w:proofErr w:type="spellEnd"/>
      <w:r w:rsidRPr="002931A6">
        <w:rPr>
          <w:rFonts w:ascii="Arial" w:hAnsi="Arial" w:cs="Arial"/>
        </w:rPr>
        <w:t xml:space="preserve"> this sample for the parameters listed below:</w:t>
      </w:r>
    </w:p>
    <w:p w14:paraId="3180A47F"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Bicarbonate </w:t>
      </w:r>
    </w:p>
    <w:p w14:paraId="2F335AB4"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Dissolved iron </w:t>
      </w:r>
    </w:p>
    <w:p w14:paraId="602B8411"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Calcium </w:t>
      </w:r>
    </w:p>
    <w:p w14:paraId="00766C1D"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Lead </w:t>
      </w:r>
    </w:p>
    <w:p w14:paraId="5A1E4DEE"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Chloride </w:t>
      </w:r>
    </w:p>
    <w:p w14:paraId="57A0828C"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Manganese </w:t>
      </w:r>
    </w:p>
    <w:p w14:paraId="43BD070E"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Total hardness  </w:t>
      </w:r>
    </w:p>
    <w:p w14:paraId="45C487E4"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Mercury </w:t>
      </w:r>
    </w:p>
    <w:p w14:paraId="1F9E0D92"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Total alkalinity  </w:t>
      </w:r>
    </w:p>
    <w:p w14:paraId="0D7B686B"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Nickel Dissolved </w:t>
      </w:r>
    </w:p>
    <w:p w14:paraId="52618432"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Reactive Phosphorus </w:t>
      </w:r>
    </w:p>
    <w:p w14:paraId="02195C44"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Nitrate </w:t>
      </w:r>
    </w:p>
    <w:p w14:paraId="21F557F9"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Ammonia </w:t>
      </w:r>
    </w:p>
    <w:p w14:paraId="5C3CB8EF"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Potassium </w:t>
      </w:r>
    </w:p>
    <w:p w14:paraId="208F92A0"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proofErr w:type="spellStart"/>
      <w:r w:rsidRPr="002931A6">
        <w:rPr>
          <w:rFonts w:ascii="Arial" w:hAnsi="Arial" w:cs="Arial"/>
          <w:shd w:val="clear" w:color="auto" w:fill="FAFAFA"/>
        </w:rPr>
        <w:t>Aluminium</w:t>
      </w:r>
      <w:proofErr w:type="spellEnd"/>
      <w:r w:rsidRPr="002931A6">
        <w:rPr>
          <w:rFonts w:ascii="Arial" w:hAnsi="Arial" w:cs="Arial"/>
          <w:shd w:val="clear" w:color="auto" w:fill="FAFAFA"/>
        </w:rPr>
        <w:t xml:space="preserve"> </w:t>
      </w:r>
    </w:p>
    <w:p w14:paraId="3EF8C9E2"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Sodium </w:t>
      </w:r>
    </w:p>
    <w:p w14:paraId="6965C10F"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Arsenic </w:t>
      </w:r>
    </w:p>
    <w:p w14:paraId="7FAC541B"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Sulphate </w:t>
      </w:r>
    </w:p>
    <w:p w14:paraId="11239316"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Cadmium </w:t>
      </w:r>
    </w:p>
    <w:p w14:paraId="1CCE6F76"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Total Petroleum Hydrocarbons </w:t>
      </w:r>
    </w:p>
    <w:p w14:paraId="3696CBBF"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shd w:val="clear" w:color="auto" w:fill="FAFAFA"/>
        </w:rPr>
      </w:pPr>
      <w:r w:rsidRPr="002931A6">
        <w:rPr>
          <w:rFonts w:ascii="Arial" w:hAnsi="Arial" w:cs="Arial"/>
          <w:shd w:val="clear" w:color="auto" w:fill="FAFAFA"/>
        </w:rPr>
        <w:t xml:space="preserve">Chromium </w:t>
      </w:r>
    </w:p>
    <w:p w14:paraId="52133BF9" w14:textId="77777777" w:rsidR="00FB5C33" w:rsidRPr="002931A6" w:rsidRDefault="00FB5C33" w:rsidP="00D976DA">
      <w:pPr>
        <w:pStyle w:val="ListParagraph"/>
        <w:widowControl/>
        <w:numPr>
          <w:ilvl w:val="0"/>
          <w:numId w:val="53"/>
        </w:numPr>
        <w:spacing w:after="160" w:line="259" w:lineRule="auto"/>
        <w:ind w:left="1560"/>
        <w:contextualSpacing/>
        <w:jc w:val="both"/>
        <w:rPr>
          <w:rFonts w:ascii="Arial" w:hAnsi="Arial" w:cs="Arial"/>
        </w:rPr>
      </w:pPr>
      <w:r w:rsidRPr="002931A6">
        <w:rPr>
          <w:rFonts w:ascii="Arial" w:hAnsi="Arial" w:cs="Arial"/>
          <w:shd w:val="clear" w:color="auto" w:fill="FAFAFA"/>
        </w:rPr>
        <w:t>Zinc</w:t>
      </w:r>
    </w:p>
    <w:p w14:paraId="0095195D" w14:textId="77777777" w:rsidR="00731F73" w:rsidRPr="002931A6" w:rsidRDefault="00731F73" w:rsidP="00C5005E">
      <w:pPr>
        <w:pStyle w:val="ListParagraph"/>
        <w:ind w:left="567" w:hanging="567"/>
        <w:jc w:val="both"/>
        <w:rPr>
          <w:rFonts w:ascii="Arial" w:hAnsi="Arial" w:cs="Arial"/>
        </w:rPr>
      </w:pPr>
    </w:p>
    <w:p w14:paraId="72FABFAD" w14:textId="77777777" w:rsidR="00731F73" w:rsidRPr="002931A6" w:rsidRDefault="00731F73" w:rsidP="003A0053">
      <w:pPr>
        <w:pStyle w:val="ListParagraph"/>
        <w:widowControl/>
        <w:numPr>
          <w:ilvl w:val="0"/>
          <w:numId w:val="76"/>
        </w:numPr>
        <w:spacing w:after="160" w:line="259" w:lineRule="auto"/>
        <w:ind w:left="709" w:hanging="709"/>
        <w:contextualSpacing/>
        <w:jc w:val="both"/>
        <w:rPr>
          <w:rFonts w:ascii="Arial" w:hAnsi="Arial" w:cs="Arial"/>
        </w:rPr>
      </w:pPr>
      <w:r w:rsidRPr="002931A6">
        <w:rPr>
          <w:rFonts w:ascii="Arial" w:hAnsi="Arial" w:cs="Arial"/>
        </w:rPr>
        <w:t xml:space="preserve">Sampling must be undertaken in accordance with protocols approved in writing by the Canterbury Regional Council. </w:t>
      </w:r>
    </w:p>
    <w:p w14:paraId="18984736" w14:textId="77777777" w:rsidR="00731F73" w:rsidRPr="002931A6" w:rsidRDefault="00731F73" w:rsidP="00096C8C">
      <w:pPr>
        <w:pStyle w:val="ListParagraph"/>
        <w:ind w:left="709" w:hanging="709"/>
        <w:jc w:val="both"/>
        <w:rPr>
          <w:rFonts w:ascii="Arial" w:hAnsi="Arial" w:cs="Arial"/>
        </w:rPr>
      </w:pPr>
    </w:p>
    <w:p w14:paraId="24F0AF45" w14:textId="77777777" w:rsidR="00731F73" w:rsidRPr="002931A6" w:rsidRDefault="00731F73" w:rsidP="003A0053">
      <w:pPr>
        <w:pStyle w:val="ListParagraph"/>
        <w:widowControl/>
        <w:numPr>
          <w:ilvl w:val="0"/>
          <w:numId w:val="76"/>
        </w:numPr>
        <w:spacing w:after="160" w:line="259" w:lineRule="auto"/>
        <w:ind w:left="709" w:hanging="709"/>
        <w:contextualSpacing/>
        <w:jc w:val="both"/>
        <w:rPr>
          <w:rFonts w:ascii="Arial" w:hAnsi="Arial" w:cs="Arial"/>
        </w:rPr>
      </w:pPr>
      <w:r w:rsidRPr="002931A6">
        <w:rPr>
          <w:rFonts w:ascii="Arial" w:hAnsi="Arial" w:cs="Arial"/>
        </w:rPr>
        <w:t xml:space="preserve">If the results of the grab sample analysis </w:t>
      </w:r>
      <w:proofErr w:type="gramStart"/>
      <w:r w:rsidRPr="002931A6">
        <w:rPr>
          <w:rFonts w:ascii="Arial" w:hAnsi="Arial" w:cs="Arial"/>
        </w:rPr>
        <w:t>confirms</w:t>
      </w:r>
      <w:proofErr w:type="gramEnd"/>
      <w:r w:rsidRPr="002931A6">
        <w:rPr>
          <w:rFonts w:ascii="Arial" w:hAnsi="Arial" w:cs="Arial"/>
        </w:rPr>
        <w:t xml:space="preserve"> the presence of leachate contamination, then the Consent Holder must immediately report to the Canterbury Regional Council on action taken and further actions to address leachate contamination.</w:t>
      </w:r>
    </w:p>
    <w:p w14:paraId="4080BCF0" w14:textId="77777777" w:rsidR="00731F73" w:rsidRPr="002931A6" w:rsidRDefault="00731F73" w:rsidP="00096C8C">
      <w:pPr>
        <w:pStyle w:val="ListParagraph"/>
        <w:ind w:left="709" w:hanging="709"/>
        <w:jc w:val="both"/>
        <w:rPr>
          <w:rFonts w:ascii="Arial" w:hAnsi="Arial" w:cs="Arial"/>
        </w:rPr>
      </w:pPr>
    </w:p>
    <w:p w14:paraId="25DD18FB" w14:textId="77777777" w:rsidR="00731F73" w:rsidRPr="002931A6" w:rsidRDefault="00731F73" w:rsidP="003A0053">
      <w:pPr>
        <w:pStyle w:val="ListParagraph"/>
        <w:widowControl/>
        <w:numPr>
          <w:ilvl w:val="0"/>
          <w:numId w:val="76"/>
        </w:numPr>
        <w:spacing w:after="160" w:line="259" w:lineRule="auto"/>
        <w:ind w:left="709" w:hanging="709"/>
        <w:contextualSpacing/>
        <w:jc w:val="both"/>
        <w:rPr>
          <w:rFonts w:ascii="Arial" w:hAnsi="Arial" w:cs="Arial"/>
        </w:rPr>
      </w:pPr>
      <w:r w:rsidRPr="002931A6">
        <w:rPr>
          <w:rFonts w:ascii="Arial" w:hAnsi="Arial" w:cs="Arial"/>
        </w:rPr>
        <w:lastRenderedPageBreak/>
        <w:t>The results of the grab sample analysis must be reported to the Canterbury Regional Council within two weeks of sampling, unless otherwise agreed in writing by Canterbury Regional Council.</w:t>
      </w:r>
    </w:p>
    <w:p w14:paraId="2E142E33" w14:textId="77777777" w:rsidR="00731F73" w:rsidRPr="002931A6" w:rsidRDefault="00731F73" w:rsidP="00096C8C">
      <w:pPr>
        <w:pStyle w:val="ListParagraph"/>
        <w:ind w:left="709" w:hanging="709"/>
        <w:jc w:val="both"/>
        <w:rPr>
          <w:rFonts w:ascii="Arial" w:hAnsi="Arial" w:cs="Arial"/>
        </w:rPr>
      </w:pPr>
    </w:p>
    <w:p w14:paraId="573D2C46" w14:textId="77777777" w:rsidR="00731F73" w:rsidRPr="002931A6" w:rsidRDefault="00731F73" w:rsidP="003A0053">
      <w:pPr>
        <w:pStyle w:val="ListParagraph"/>
        <w:widowControl/>
        <w:numPr>
          <w:ilvl w:val="0"/>
          <w:numId w:val="76"/>
        </w:numPr>
        <w:spacing w:after="160" w:line="259" w:lineRule="auto"/>
        <w:ind w:left="709" w:hanging="709"/>
        <w:contextualSpacing/>
        <w:jc w:val="both"/>
        <w:rPr>
          <w:rFonts w:ascii="Arial" w:hAnsi="Arial" w:cs="Arial"/>
        </w:rPr>
      </w:pPr>
      <w:r w:rsidRPr="002931A6">
        <w:rPr>
          <w:rFonts w:ascii="Arial" w:hAnsi="Arial" w:cs="Arial"/>
        </w:rPr>
        <w:t>If monitoring of the discharge system indicates leachate contamination, then the Consent Holder must take immediate steps to prevent further leachate contamination. The Consent Holder must immediately report to Canterbury Regional Council on actions taken and further actions proposed to address leachate contamination.</w:t>
      </w:r>
    </w:p>
    <w:p w14:paraId="60D859C9" w14:textId="77777777" w:rsidR="00731F73" w:rsidRPr="002931A6" w:rsidRDefault="00731F73" w:rsidP="00096C8C">
      <w:pPr>
        <w:pStyle w:val="ListParagraph"/>
        <w:tabs>
          <w:tab w:val="left" w:pos="567"/>
          <w:tab w:val="num" w:pos="720"/>
        </w:tabs>
        <w:ind w:left="709" w:hanging="709"/>
        <w:jc w:val="both"/>
        <w:rPr>
          <w:rFonts w:ascii="Arial" w:hAnsi="Arial" w:cs="Arial"/>
        </w:rPr>
      </w:pPr>
    </w:p>
    <w:p w14:paraId="66F9647C" w14:textId="77777777" w:rsidR="00731F73" w:rsidRPr="002931A6" w:rsidRDefault="00731F73" w:rsidP="003A0053">
      <w:pPr>
        <w:pStyle w:val="ListParagraph"/>
        <w:widowControl/>
        <w:numPr>
          <w:ilvl w:val="0"/>
          <w:numId w:val="76"/>
        </w:numPr>
        <w:spacing w:after="160" w:line="259" w:lineRule="auto"/>
        <w:ind w:left="709" w:hanging="709"/>
        <w:contextualSpacing/>
        <w:jc w:val="both"/>
        <w:rPr>
          <w:rFonts w:ascii="Arial" w:hAnsi="Arial" w:cs="Arial"/>
        </w:rPr>
      </w:pPr>
      <w:r w:rsidRPr="002931A6">
        <w:rPr>
          <w:rFonts w:ascii="Arial" w:hAnsi="Arial" w:cs="Arial"/>
        </w:rPr>
        <w:t>The sedimentation pond must be configured such that in the case of contamination being detected at the outlet, the outflow can be stopped for situations which do not result in flow over the spillway and shall include provision for pumping to enable contaminated stormwater to be recirculated to the Landfill, diverted to an approved offsite leachate facility, or diverted to the leachate system for treatment as leachate.</w:t>
      </w:r>
    </w:p>
    <w:p w14:paraId="7AC727A9" w14:textId="1B5AA814" w:rsidR="00ED3635" w:rsidRPr="002931A6" w:rsidRDefault="00C9097F" w:rsidP="00C5005E">
      <w:pPr>
        <w:jc w:val="both"/>
        <w:rPr>
          <w:rFonts w:ascii="Arial" w:hAnsi="Arial" w:cs="Arial"/>
          <w:u w:val="single"/>
        </w:rPr>
      </w:pPr>
      <w:r w:rsidRPr="002931A6">
        <w:rPr>
          <w:rFonts w:ascii="Arial" w:hAnsi="Arial" w:cs="Arial"/>
          <w:b/>
          <w:bCs/>
          <w:u w:val="single"/>
        </w:rPr>
        <w:t>Erosion and sediment control</w:t>
      </w:r>
    </w:p>
    <w:p w14:paraId="1618863E" w14:textId="24760762" w:rsidR="009E380A" w:rsidRPr="002931A6" w:rsidRDefault="009E380A" w:rsidP="003A0053">
      <w:pPr>
        <w:pStyle w:val="ListParagraph"/>
        <w:widowControl/>
        <w:numPr>
          <w:ilvl w:val="0"/>
          <w:numId w:val="76"/>
        </w:numPr>
        <w:autoSpaceDE w:val="0"/>
        <w:autoSpaceDN w:val="0"/>
        <w:adjustRightInd w:val="0"/>
        <w:ind w:left="709" w:hanging="709"/>
        <w:jc w:val="both"/>
        <w:rPr>
          <w:rFonts w:ascii="Arial" w:hAnsi="Arial" w:cs="Arial"/>
        </w:rPr>
      </w:pPr>
      <w:r w:rsidRPr="002931A6">
        <w:rPr>
          <w:rFonts w:ascii="Arial" w:hAnsi="Arial" w:cs="Arial"/>
          <w:lang w:val="en-NZ"/>
          <w14:ligatures w14:val="standardContextual"/>
        </w:rPr>
        <w:t>The concentration of total suspended solids in the discharge from the quarry/landfill sediment ponds shall not exceed 100g/m</w:t>
      </w:r>
      <w:r w:rsidRPr="002931A6">
        <w:rPr>
          <w:rFonts w:ascii="Arial" w:hAnsi="Arial" w:cs="Arial"/>
          <w:vertAlign w:val="superscript"/>
          <w:lang w:val="en-NZ"/>
          <w14:ligatures w14:val="standardContextual"/>
        </w:rPr>
        <w:t xml:space="preserve">3 </w:t>
      </w:r>
      <w:r w:rsidRPr="002931A6">
        <w:rPr>
          <w:rFonts w:ascii="Arial" w:hAnsi="Arial" w:cs="Arial"/>
          <w:lang w:val="en-NZ"/>
          <w14:ligatures w14:val="standardContextual"/>
        </w:rPr>
        <w:t>except when the background total suspended solids in the Woodstock Stream is greater than 100g/m</w:t>
      </w:r>
      <w:r w:rsidRPr="002931A6">
        <w:rPr>
          <w:rFonts w:ascii="Arial" w:hAnsi="Arial" w:cs="Arial"/>
          <w:vertAlign w:val="superscript"/>
          <w:lang w:val="en-NZ"/>
          <w14:ligatures w14:val="standardContextual"/>
        </w:rPr>
        <w:t>3</w:t>
      </w:r>
      <w:r w:rsidRPr="002931A6">
        <w:rPr>
          <w:rFonts w:ascii="Arial" w:hAnsi="Arial" w:cs="Arial"/>
          <w:lang w:val="en-NZ"/>
          <w14:ligatures w14:val="standardContextual"/>
        </w:rPr>
        <w:t xml:space="preserve"> in which case the visual clarity standards in attached Table S5A shall apply.</w:t>
      </w:r>
    </w:p>
    <w:p w14:paraId="2E5B57CB" w14:textId="77777777" w:rsidR="00FA6D9D" w:rsidRPr="002931A6" w:rsidRDefault="00FA6D9D" w:rsidP="00096C8C">
      <w:pPr>
        <w:pStyle w:val="ListParagraph"/>
        <w:widowControl/>
        <w:autoSpaceDE w:val="0"/>
        <w:autoSpaceDN w:val="0"/>
        <w:adjustRightInd w:val="0"/>
        <w:ind w:left="709" w:hanging="709"/>
        <w:jc w:val="both"/>
        <w:rPr>
          <w:rFonts w:ascii="Arial" w:hAnsi="Arial" w:cs="Arial"/>
        </w:rPr>
      </w:pPr>
    </w:p>
    <w:p w14:paraId="77715513" w14:textId="77777777" w:rsidR="00D8595B" w:rsidRPr="002931A6" w:rsidRDefault="00D8595B" w:rsidP="003A0053">
      <w:pPr>
        <w:pStyle w:val="ListParagraph"/>
        <w:widowControl/>
        <w:numPr>
          <w:ilvl w:val="0"/>
          <w:numId w:val="76"/>
        </w:numPr>
        <w:autoSpaceDE w:val="0"/>
        <w:autoSpaceDN w:val="0"/>
        <w:adjustRightInd w:val="0"/>
        <w:ind w:left="709" w:hanging="709"/>
        <w:jc w:val="both"/>
        <w:rPr>
          <w:rFonts w:ascii="Arial" w:hAnsi="Arial" w:cs="Arial"/>
        </w:rPr>
      </w:pPr>
      <w:r w:rsidRPr="002931A6">
        <w:rPr>
          <w:rFonts w:ascii="Arial" w:hAnsi="Arial" w:cs="Arial"/>
          <w:lang w:val="en-NZ"/>
          <w14:ligatures w14:val="standardContextual"/>
        </w:rPr>
        <w:t>The concentration of total suspended solids in the discharge from the Container Transfer sediment pond shall not exceed 100g/m</w:t>
      </w:r>
      <w:r w:rsidRPr="002931A6">
        <w:rPr>
          <w:rFonts w:ascii="Arial" w:hAnsi="Arial" w:cs="Arial"/>
          <w:vertAlign w:val="superscript"/>
          <w:lang w:val="en-NZ"/>
          <w14:ligatures w14:val="standardContextual"/>
        </w:rPr>
        <w:t>3</w:t>
      </w:r>
      <w:r w:rsidRPr="002931A6">
        <w:rPr>
          <w:rFonts w:ascii="Arial" w:hAnsi="Arial" w:cs="Arial"/>
          <w:lang w:val="en-NZ"/>
          <w14:ligatures w14:val="standardContextual"/>
        </w:rPr>
        <w:t>.</w:t>
      </w:r>
    </w:p>
    <w:p w14:paraId="51D9AC18" w14:textId="77777777" w:rsidR="00D8595B" w:rsidRPr="002931A6" w:rsidRDefault="00D8595B" w:rsidP="00096C8C">
      <w:pPr>
        <w:pStyle w:val="ListParagraph"/>
        <w:widowControl/>
        <w:autoSpaceDE w:val="0"/>
        <w:autoSpaceDN w:val="0"/>
        <w:adjustRightInd w:val="0"/>
        <w:ind w:left="709" w:hanging="709"/>
        <w:jc w:val="both"/>
        <w:rPr>
          <w:rFonts w:ascii="Arial" w:hAnsi="Arial" w:cs="Arial"/>
        </w:rPr>
      </w:pPr>
    </w:p>
    <w:p w14:paraId="26ABE7AB" w14:textId="77777777" w:rsidR="00D8595B" w:rsidRPr="002931A6" w:rsidRDefault="00D8595B" w:rsidP="003A0053">
      <w:pPr>
        <w:pStyle w:val="ListParagraph"/>
        <w:widowControl/>
        <w:numPr>
          <w:ilvl w:val="0"/>
          <w:numId w:val="76"/>
        </w:numPr>
        <w:autoSpaceDE w:val="0"/>
        <w:autoSpaceDN w:val="0"/>
        <w:adjustRightInd w:val="0"/>
        <w:ind w:left="709" w:hanging="709"/>
        <w:jc w:val="both"/>
        <w:rPr>
          <w:rFonts w:ascii="Arial" w:hAnsi="Arial" w:cs="Arial"/>
        </w:rPr>
      </w:pPr>
      <w:r w:rsidRPr="002931A6">
        <w:rPr>
          <w:rFonts w:ascii="Arial" w:hAnsi="Arial" w:cs="Arial"/>
        </w:rPr>
        <w:t>There shall be no discharge to surface water that results in any of the following effects:</w:t>
      </w:r>
    </w:p>
    <w:p w14:paraId="2BE34185" w14:textId="77777777" w:rsidR="00D8595B" w:rsidRPr="002931A6" w:rsidRDefault="00D8595B" w:rsidP="00D976DA">
      <w:pPr>
        <w:pStyle w:val="ListParagraph"/>
        <w:numPr>
          <w:ilvl w:val="0"/>
          <w:numId w:val="52"/>
        </w:numPr>
        <w:ind w:left="1418"/>
        <w:jc w:val="both"/>
        <w:rPr>
          <w:rFonts w:ascii="Arial" w:hAnsi="Arial" w:cs="Arial"/>
        </w:rPr>
      </w:pPr>
      <w:r w:rsidRPr="002931A6">
        <w:rPr>
          <w:rFonts w:ascii="Arial" w:hAnsi="Arial" w:cs="Arial"/>
        </w:rPr>
        <w:t xml:space="preserve">the production of any conspicuous oil or grease film, scums or foams or floatable or suspended </w:t>
      </w:r>
      <w:proofErr w:type="gramStart"/>
      <w:r w:rsidRPr="002931A6">
        <w:rPr>
          <w:rFonts w:ascii="Arial" w:hAnsi="Arial" w:cs="Arial"/>
        </w:rPr>
        <w:t>material;</w:t>
      </w:r>
      <w:proofErr w:type="gramEnd"/>
    </w:p>
    <w:p w14:paraId="48556036" w14:textId="77777777" w:rsidR="00D8595B" w:rsidRPr="002931A6" w:rsidRDefault="00D8595B" w:rsidP="00D976DA">
      <w:pPr>
        <w:pStyle w:val="ListParagraph"/>
        <w:numPr>
          <w:ilvl w:val="0"/>
          <w:numId w:val="52"/>
        </w:numPr>
        <w:ind w:left="1418"/>
        <w:jc w:val="both"/>
        <w:rPr>
          <w:rFonts w:ascii="Arial" w:hAnsi="Arial" w:cs="Arial"/>
        </w:rPr>
      </w:pPr>
      <w:r w:rsidRPr="002931A6">
        <w:rPr>
          <w:rFonts w:ascii="Arial" w:hAnsi="Arial" w:cs="Arial"/>
        </w:rPr>
        <w:t xml:space="preserve">any conspicuous change in </w:t>
      </w:r>
      <w:proofErr w:type="spellStart"/>
      <w:r w:rsidRPr="002931A6">
        <w:rPr>
          <w:rFonts w:ascii="Arial" w:hAnsi="Arial" w:cs="Arial"/>
        </w:rPr>
        <w:t>colour</w:t>
      </w:r>
      <w:proofErr w:type="spellEnd"/>
      <w:r w:rsidRPr="002931A6">
        <w:rPr>
          <w:rFonts w:ascii="Arial" w:hAnsi="Arial" w:cs="Arial"/>
        </w:rPr>
        <w:t xml:space="preserve"> or visual </w:t>
      </w:r>
      <w:proofErr w:type="gramStart"/>
      <w:r w:rsidRPr="002931A6">
        <w:rPr>
          <w:rFonts w:ascii="Arial" w:hAnsi="Arial" w:cs="Arial"/>
        </w:rPr>
        <w:t>clarity;</w:t>
      </w:r>
      <w:proofErr w:type="gramEnd"/>
    </w:p>
    <w:p w14:paraId="0E58C9BE" w14:textId="77777777" w:rsidR="00D8595B" w:rsidRPr="002931A6" w:rsidRDefault="00D8595B" w:rsidP="00D976DA">
      <w:pPr>
        <w:pStyle w:val="ListParagraph"/>
        <w:numPr>
          <w:ilvl w:val="0"/>
          <w:numId w:val="52"/>
        </w:numPr>
        <w:ind w:left="1418"/>
        <w:jc w:val="both"/>
        <w:rPr>
          <w:rFonts w:ascii="Arial" w:hAnsi="Arial" w:cs="Arial"/>
        </w:rPr>
      </w:pPr>
      <w:r w:rsidRPr="002931A6">
        <w:rPr>
          <w:rFonts w:ascii="Arial" w:hAnsi="Arial" w:cs="Arial"/>
        </w:rPr>
        <w:t xml:space="preserve">the rendering of freshwater unsuitable for consumption by farm </w:t>
      </w:r>
      <w:proofErr w:type="gramStart"/>
      <w:r w:rsidRPr="002931A6">
        <w:rPr>
          <w:rFonts w:ascii="Arial" w:hAnsi="Arial" w:cs="Arial"/>
        </w:rPr>
        <w:t>animals;</w:t>
      </w:r>
      <w:proofErr w:type="gramEnd"/>
    </w:p>
    <w:p w14:paraId="7F40347E" w14:textId="77777777" w:rsidR="00D8595B" w:rsidRPr="002931A6" w:rsidRDefault="00D8595B" w:rsidP="00C267D9">
      <w:pPr>
        <w:pStyle w:val="ListParagraph"/>
        <w:numPr>
          <w:ilvl w:val="0"/>
          <w:numId w:val="52"/>
        </w:numPr>
        <w:ind w:left="1418"/>
        <w:jc w:val="both"/>
        <w:rPr>
          <w:rFonts w:ascii="Arial" w:hAnsi="Arial" w:cs="Arial"/>
        </w:rPr>
      </w:pPr>
      <w:r w:rsidRPr="002931A6">
        <w:rPr>
          <w:rFonts w:ascii="Arial" w:hAnsi="Arial" w:cs="Arial"/>
        </w:rPr>
        <w:t>any significant adverse effect on aquatic life in Woodstock Stream downstream of the discharge point.</w:t>
      </w:r>
    </w:p>
    <w:p w14:paraId="4F4C7ED2" w14:textId="1E44E03D" w:rsidR="00C752FA" w:rsidRPr="002931A6" w:rsidRDefault="00C752FA" w:rsidP="00C267D9">
      <w:pPr>
        <w:spacing w:after="0" w:line="240" w:lineRule="auto"/>
        <w:jc w:val="both"/>
        <w:rPr>
          <w:rFonts w:ascii="Arial" w:hAnsi="Arial" w:cs="Arial"/>
        </w:rPr>
      </w:pPr>
    </w:p>
    <w:p w14:paraId="31AB0E20" w14:textId="67AA86AE" w:rsidR="008F64F0" w:rsidRPr="002931A6" w:rsidRDefault="008F64F0" w:rsidP="003A0053">
      <w:pPr>
        <w:pStyle w:val="ListParagraph"/>
        <w:numPr>
          <w:ilvl w:val="0"/>
          <w:numId w:val="76"/>
        </w:numPr>
        <w:shd w:val="clear" w:color="auto" w:fill="FFFFFF"/>
        <w:ind w:left="709" w:hanging="709"/>
        <w:jc w:val="both"/>
        <w:rPr>
          <w:rFonts w:ascii="Arial" w:eastAsia="Times New Roman" w:hAnsi="Arial" w:cs="Arial"/>
          <w:lang w:eastAsia="en-NZ"/>
        </w:rPr>
      </w:pPr>
      <w:r w:rsidRPr="002931A6">
        <w:rPr>
          <w:rFonts w:ascii="Arial" w:eastAsia="Times New Roman" w:hAnsi="Arial" w:cs="Arial"/>
          <w:lang w:eastAsia="en-NZ"/>
        </w:rPr>
        <w:t>Unless otherwise agreed to in writing by the Canterbury Regional Council, monitoring for TSS shall be undertaken in accordance with the steps below:</w:t>
      </w:r>
    </w:p>
    <w:p w14:paraId="0A499D1F" w14:textId="77777777" w:rsidR="008F64F0" w:rsidRPr="002931A6" w:rsidRDefault="008F64F0" w:rsidP="008F64F0">
      <w:pPr>
        <w:shd w:val="clear" w:color="auto" w:fill="FFFFFF"/>
        <w:spacing w:after="0" w:line="240" w:lineRule="auto"/>
        <w:ind w:left="720"/>
        <w:jc w:val="both"/>
        <w:rPr>
          <w:rFonts w:ascii="Arial" w:eastAsia="Times New Roman" w:hAnsi="Arial" w:cs="Arial"/>
          <w:kern w:val="0"/>
          <w:lang w:eastAsia="en-NZ"/>
          <w14:ligatures w14:val="none"/>
        </w:rPr>
      </w:pPr>
      <w:r w:rsidRPr="002931A6">
        <w:rPr>
          <w:rFonts w:ascii="Arial" w:eastAsia="Times New Roman" w:hAnsi="Arial" w:cs="Arial"/>
          <w:kern w:val="0"/>
          <w:lang w:eastAsia="en-NZ"/>
          <w14:ligatures w14:val="none"/>
        </w:rPr>
        <w:t> </w:t>
      </w:r>
    </w:p>
    <w:p w14:paraId="451D6A48" w14:textId="77777777" w:rsidR="008F64F0" w:rsidRPr="002931A6" w:rsidRDefault="008F64F0" w:rsidP="00D976DA">
      <w:pPr>
        <w:numPr>
          <w:ilvl w:val="1"/>
          <w:numId w:val="48"/>
        </w:numPr>
        <w:shd w:val="clear" w:color="auto" w:fill="FFFFFF"/>
        <w:spacing w:after="0" w:line="240" w:lineRule="auto"/>
        <w:ind w:left="1665"/>
        <w:jc w:val="both"/>
        <w:rPr>
          <w:rFonts w:ascii="Arial" w:eastAsia="Times New Roman" w:hAnsi="Arial" w:cs="Arial"/>
          <w:kern w:val="0"/>
          <w:lang w:eastAsia="en-NZ"/>
          <w14:ligatures w14:val="none"/>
        </w:rPr>
      </w:pPr>
      <w:r w:rsidRPr="002931A6">
        <w:rPr>
          <w:rFonts w:ascii="Arial" w:eastAsia="Times New Roman" w:hAnsi="Arial" w:cs="Arial"/>
          <w:kern w:val="0"/>
          <w:lang w:eastAsia="en-NZ"/>
          <w14:ligatures w14:val="none"/>
        </w:rPr>
        <w:t>The Consent Holder shall take samples at the following locations four times per year:</w:t>
      </w:r>
    </w:p>
    <w:p w14:paraId="14831298" w14:textId="59E843CF" w:rsidR="008F64F0" w:rsidRPr="002931A6" w:rsidRDefault="008F64F0" w:rsidP="008F64F0">
      <w:pPr>
        <w:shd w:val="clear" w:color="auto" w:fill="FFFFFF"/>
        <w:spacing w:before="120" w:after="0" w:line="240" w:lineRule="auto"/>
        <w:ind w:left="2268" w:hanging="567"/>
        <w:jc w:val="both"/>
        <w:rPr>
          <w:rFonts w:ascii="Arial" w:eastAsia="Times New Roman" w:hAnsi="Arial" w:cs="Arial"/>
          <w:kern w:val="0"/>
          <w:lang w:eastAsia="en-NZ"/>
          <w14:ligatures w14:val="none"/>
        </w:rPr>
      </w:pPr>
      <w:r w:rsidRPr="002931A6">
        <w:rPr>
          <w:rFonts w:ascii="Arial" w:eastAsia="Times New Roman" w:hAnsi="Arial" w:cs="Arial"/>
          <w:kern w:val="0"/>
          <w:lang w:eastAsia="en-NZ"/>
          <w14:ligatures w14:val="none"/>
        </w:rPr>
        <w:t> </w:t>
      </w:r>
      <w:proofErr w:type="spellStart"/>
      <w:r w:rsidRPr="002931A6">
        <w:rPr>
          <w:rFonts w:ascii="Arial" w:eastAsia="Times New Roman" w:hAnsi="Arial" w:cs="Arial"/>
          <w:kern w:val="0"/>
          <w:lang w:eastAsia="en-NZ"/>
          <w14:ligatures w14:val="none"/>
        </w:rPr>
        <w:t>i</w:t>
      </w:r>
      <w:proofErr w:type="spellEnd"/>
      <w:r w:rsidRPr="002931A6">
        <w:rPr>
          <w:rFonts w:ascii="Arial" w:eastAsia="Times New Roman" w:hAnsi="Arial" w:cs="Arial"/>
          <w:kern w:val="0"/>
          <w:lang w:eastAsia="en-NZ"/>
          <w14:ligatures w14:val="none"/>
        </w:rPr>
        <w:t>.       the monitoring site identified in Table 2 and Drawing E2.1 as Woodstock Stream US; and</w:t>
      </w:r>
    </w:p>
    <w:p w14:paraId="036CFACF" w14:textId="4AD4A8B2" w:rsidR="008F64F0" w:rsidRPr="002931A6" w:rsidRDefault="008F64F0" w:rsidP="008F64F0">
      <w:pPr>
        <w:shd w:val="clear" w:color="auto" w:fill="FFFFFF"/>
        <w:spacing w:before="120" w:after="0" w:line="240" w:lineRule="auto"/>
        <w:ind w:left="2268" w:hanging="567"/>
        <w:jc w:val="both"/>
        <w:rPr>
          <w:rFonts w:ascii="Arial" w:eastAsia="Times New Roman" w:hAnsi="Arial" w:cs="Arial"/>
          <w:kern w:val="0"/>
          <w:lang w:eastAsia="en-NZ"/>
          <w14:ligatures w14:val="none"/>
        </w:rPr>
      </w:pPr>
      <w:r w:rsidRPr="002931A6">
        <w:rPr>
          <w:rFonts w:ascii="Arial" w:eastAsia="Times New Roman" w:hAnsi="Arial" w:cs="Arial"/>
          <w:kern w:val="0"/>
          <w:lang w:eastAsia="en-NZ"/>
          <w14:ligatures w14:val="none"/>
        </w:rPr>
        <w:t>ii.       the outlets of the quarry/landfill sediment ponds (including the Container Transfer sediment pond).</w:t>
      </w:r>
    </w:p>
    <w:p w14:paraId="1F895C40" w14:textId="77777777" w:rsidR="008F64F0" w:rsidRPr="002931A6" w:rsidRDefault="008F64F0" w:rsidP="008F64F0">
      <w:pPr>
        <w:shd w:val="clear" w:color="auto" w:fill="FFFFFF"/>
        <w:spacing w:before="120" w:after="0" w:line="240" w:lineRule="auto"/>
        <w:ind w:left="2268" w:hanging="567"/>
        <w:jc w:val="both"/>
        <w:rPr>
          <w:rFonts w:ascii="Arial" w:eastAsia="Times New Roman" w:hAnsi="Arial" w:cs="Arial"/>
          <w:kern w:val="0"/>
          <w:lang w:eastAsia="en-NZ"/>
          <w14:ligatures w14:val="none"/>
        </w:rPr>
      </w:pPr>
    </w:p>
    <w:p w14:paraId="06DE8369" w14:textId="77777777" w:rsidR="008F64F0" w:rsidRPr="002931A6" w:rsidRDefault="008F64F0" w:rsidP="00D976DA">
      <w:pPr>
        <w:numPr>
          <w:ilvl w:val="1"/>
          <w:numId w:val="49"/>
        </w:numPr>
        <w:shd w:val="clear" w:color="auto" w:fill="FFFFFF"/>
        <w:spacing w:after="0" w:line="240" w:lineRule="auto"/>
        <w:ind w:left="1665"/>
        <w:jc w:val="both"/>
        <w:rPr>
          <w:rFonts w:ascii="Arial" w:eastAsia="Times New Roman" w:hAnsi="Arial" w:cs="Arial"/>
          <w:kern w:val="0"/>
          <w:lang w:eastAsia="en-NZ"/>
          <w14:ligatures w14:val="none"/>
        </w:rPr>
      </w:pPr>
      <w:r w:rsidRPr="002931A6">
        <w:rPr>
          <w:rFonts w:ascii="Arial" w:eastAsia="Times New Roman" w:hAnsi="Arial" w:cs="Arial"/>
          <w:kern w:val="0"/>
          <w:lang w:eastAsia="en-NZ"/>
          <w14:ligatures w14:val="none"/>
        </w:rPr>
        <w:t>Samples shall be taken:</w:t>
      </w:r>
    </w:p>
    <w:p w14:paraId="21640D11" w14:textId="09409BBD" w:rsidR="008F64F0" w:rsidRPr="002931A6" w:rsidRDefault="008F64F0" w:rsidP="00D976DA">
      <w:pPr>
        <w:pStyle w:val="ListParagraph"/>
        <w:numPr>
          <w:ilvl w:val="0"/>
          <w:numId w:val="50"/>
        </w:numPr>
        <w:shd w:val="clear" w:color="auto" w:fill="FFFFFF"/>
        <w:spacing w:before="120"/>
        <w:ind w:left="2410" w:hanging="425"/>
        <w:jc w:val="both"/>
        <w:rPr>
          <w:rFonts w:ascii="Arial" w:eastAsia="Times New Roman" w:hAnsi="Arial" w:cs="Arial"/>
          <w:lang w:eastAsia="en-NZ"/>
        </w:rPr>
      </w:pPr>
      <w:r w:rsidRPr="002931A6">
        <w:rPr>
          <w:rFonts w:ascii="Arial" w:eastAsia="Times New Roman" w:hAnsi="Arial" w:cs="Arial"/>
          <w:lang w:eastAsia="en-NZ"/>
        </w:rPr>
        <w:t>No less than two months apart; and</w:t>
      </w:r>
    </w:p>
    <w:p w14:paraId="16560850" w14:textId="24590AFB" w:rsidR="008F64F0" w:rsidRPr="002931A6" w:rsidRDefault="008F64F0" w:rsidP="00D976DA">
      <w:pPr>
        <w:pStyle w:val="ListParagraph"/>
        <w:numPr>
          <w:ilvl w:val="0"/>
          <w:numId w:val="50"/>
        </w:numPr>
        <w:shd w:val="clear" w:color="auto" w:fill="FFFFFF"/>
        <w:spacing w:before="120"/>
        <w:ind w:left="2410" w:hanging="425"/>
        <w:jc w:val="both"/>
        <w:rPr>
          <w:rFonts w:ascii="Arial" w:eastAsia="Times New Roman" w:hAnsi="Arial" w:cs="Arial"/>
          <w:lang w:eastAsia="en-NZ"/>
        </w:rPr>
      </w:pPr>
      <w:r w:rsidRPr="002931A6">
        <w:rPr>
          <w:rFonts w:ascii="Arial" w:eastAsia="Times New Roman" w:hAnsi="Arial" w:cs="Arial"/>
          <w:lang w:eastAsia="en-NZ"/>
        </w:rPr>
        <w:t>Within 12 hours of a rainfall event that results in a discharge from the quarry/landfill sediment ponds.</w:t>
      </w:r>
    </w:p>
    <w:p w14:paraId="24B1470D" w14:textId="77777777" w:rsidR="004014FD" w:rsidRPr="002931A6" w:rsidRDefault="004014FD" w:rsidP="004014FD">
      <w:pPr>
        <w:shd w:val="clear" w:color="auto" w:fill="FFFFFF"/>
        <w:spacing w:before="120" w:after="0" w:line="240" w:lineRule="auto"/>
        <w:ind w:left="2268" w:hanging="567"/>
        <w:jc w:val="both"/>
        <w:rPr>
          <w:rFonts w:ascii="Arial" w:eastAsia="Times New Roman" w:hAnsi="Arial" w:cs="Arial"/>
          <w:kern w:val="0"/>
          <w:lang w:eastAsia="en-NZ"/>
          <w14:ligatures w14:val="none"/>
        </w:rPr>
      </w:pPr>
    </w:p>
    <w:p w14:paraId="7D89B54F" w14:textId="075F634A" w:rsidR="008F64F0" w:rsidRPr="002931A6" w:rsidRDefault="008F64F0" w:rsidP="004014FD">
      <w:pPr>
        <w:shd w:val="clear" w:color="auto" w:fill="FFFFFF"/>
        <w:spacing w:after="0" w:line="240" w:lineRule="auto"/>
        <w:ind w:left="1701" w:hanging="425"/>
        <w:jc w:val="both"/>
        <w:rPr>
          <w:rFonts w:ascii="Arial" w:eastAsia="Times New Roman" w:hAnsi="Arial" w:cs="Arial"/>
          <w:kern w:val="0"/>
          <w:lang w:eastAsia="en-NZ"/>
          <w14:ligatures w14:val="none"/>
        </w:rPr>
      </w:pPr>
      <w:r w:rsidRPr="002931A6">
        <w:rPr>
          <w:rFonts w:ascii="Arial" w:eastAsia="Times New Roman" w:hAnsi="Arial" w:cs="Arial"/>
          <w:kern w:val="0"/>
          <w:lang w:eastAsia="en-NZ"/>
          <w14:ligatures w14:val="none"/>
        </w:rPr>
        <w:t>c.     If the TSS concentrations in conditions 1</w:t>
      </w:r>
      <w:r w:rsidR="005041C8" w:rsidRPr="002931A6">
        <w:rPr>
          <w:rFonts w:ascii="Arial" w:eastAsia="Times New Roman" w:hAnsi="Arial" w:cs="Arial"/>
          <w:kern w:val="0"/>
          <w:lang w:eastAsia="en-NZ"/>
          <w14:ligatures w14:val="none"/>
        </w:rPr>
        <w:t>79</w:t>
      </w:r>
      <w:r w:rsidRPr="002931A6">
        <w:rPr>
          <w:rFonts w:ascii="Arial" w:eastAsia="Times New Roman" w:hAnsi="Arial" w:cs="Arial"/>
          <w:kern w:val="0"/>
          <w:lang w:eastAsia="en-NZ"/>
          <w14:ligatures w14:val="none"/>
        </w:rPr>
        <w:t xml:space="preserve"> and 1</w:t>
      </w:r>
      <w:r w:rsidR="00DF2D7E" w:rsidRPr="002931A6">
        <w:rPr>
          <w:rFonts w:ascii="Arial" w:eastAsia="Times New Roman" w:hAnsi="Arial" w:cs="Arial"/>
          <w:kern w:val="0"/>
          <w:lang w:eastAsia="en-NZ"/>
          <w14:ligatures w14:val="none"/>
        </w:rPr>
        <w:t>8</w:t>
      </w:r>
      <w:r w:rsidR="005041C8" w:rsidRPr="002931A6">
        <w:rPr>
          <w:rFonts w:ascii="Arial" w:eastAsia="Times New Roman" w:hAnsi="Arial" w:cs="Arial"/>
          <w:kern w:val="0"/>
          <w:lang w:eastAsia="en-NZ"/>
          <w14:ligatures w14:val="none"/>
        </w:rPr>
        <w:t>0</w:t>
      </w:r>
      <w:r w:rsidRPr="002931A6">
        <w:rPr>
          <w:rFonts w:ascii="Arial" w:eastAsia="Times New Roman" w:hAnsi="Arial" w:cs="Arial"/>
          <w:kern w:val="0"/>
          <w:lang w:eastAsia="en-NZ"/>
          <w14:ligatures w14:val="none"/>
        </w:rPr>
        <w:t xml:space="preserve"> are exceeded, the Consent Holder shall notify the Canterbury Regional Council as soon as practicable but within 48 hrs that the exceedance has occurred, including the following (if relevant):</w:t>
      </w:r>
    </w:p>
    <w:p w14:paraId="26FD8625" w14:textId="2F489C82" w:rsidR="008F64F0" w:rsidRPr="002931A6" w:rsidRDefault="008F64F0" w:rsidP="00D976DA">
      <w:pPr>
        <w:pStyle w:val="ListParagraph"/>
        <w:numPr>
          <w:ilvl w:val="2"/>
          <w:numId w:val="51"/>
        </w:numPr>
        <w:shd w:val="clear" w:color="auto" w:fill="FFFFFF"/>
        <w:spacing w:before="120"/>
        <w:ind w:left="2410" w:hanging="425"/>
        <w:jc w:val="both"/>
        <w:rPr>
          <w:rFonts w:ascii="Arial" w:eastAsia="Times New Roman" w:hAnsi="Arial" w:cs="Arial"/>
          <w:lang w:eastAsia="en-NZ"/>
        </w:rPr>
      </w:pPr>
      <w:r w:rsidRPr="002931A6">
        <w:rPr>
          <w:rFonts w:ascii="Arial" w:eastAsia="Times New Roman" w:hAnsi="Arial" w:cs="Arial"/>
          <w:lang w:eastAsia="en-NZ"/>
        </w:rPr>
        <w:lastRenderedPageBreak/>
        <w:t>Investigations that are being and/or will be undertaken on site to identify the cause of the exceedance;</w:t>
      </w:r>
    </w:p>
    <w:p w14:paraId="67100963" w14:textId="212DCBEB" w:rsidR="008F64F0" w:rsidRPr="002931A6" w:rsidRDefault="008F64F0" w:rsidP="00D976DA">
      <w:pPr>
        <w:pStyle w:val="ListParagraph"/>
        <w:numPr>
          <w:ilvl w:val="2"/>
          <w:numId w:val="51"/>
        </w:numPr>
        <w:shd w:val="clear" w:color="auto" w:fill="FFFFFF"/>
        <w:spacing w:before="120"/>
        <w:ind w:left="2410" w:hanging="425"/>
        <w:jc w:val="both"/>
        <w:rPr>
          <w:rFonts w:ascii="Arial" w:eastAsia="Times New Roman" w:hAnsi="Arial" w:cs="Arial"/>
          <w:lang w:eastAsia="en-NZ"/>
        </w:rPr>
      </w:pPr>
      <w:r w:rsidRPr="002931A6">
        <w:rPr>
          <w:rFonts w:ascii="Arial" w:eastAsia="Times New Roman" w:hAnsi="Arial" w:cs="Arial"/>
          <w:lang w:eastAsia="en-NZ"/>
        </w:rPr>
        <w:t>Remedial actions that have been and/or will be undertaken on site to reduce the likelihood of a recurrence of the exceedance; and</w:t>
      </w:r>
    </w:p>
    <w:p w14:paraId="6D4513E6" w14:textId="54DE56EA" w:rsidR="008F64F0" w:rsidRPr="002931A6" w:rsidRDefault="008F64F0" w:rsidP="00D976DA">
      <w:pPr>
        <w:pStyle w:val="ListParagraph"/>
        <w:numPr>
          <w:ilvl w:val="2"/>
          <w:numId w:val="51"/>
        </w:numPr>
        <w:shd w:val="clear" w:color="auto" w:fill="FFFFFF"/>
        <w:spacing w:before="120"/>
        <w:ind w:left="2410" w:hanging="425"/>
        <w:jc w:val="both"/>
        <w:rPr>
          <w:rFonts w:ascii="Arial" w:eastAsia="Times New Roman" w:hAnsi="Arial" w:cs="Arial"/>
          <w:lang w:eastAsia="en-NZ"/>
        </w:rPr>
      </w:pPr>
      <w:r w:rsidRPr="002931A6">
        <w:rPr>
          <w:rFonts w:ascii="Arial" w:eastAsia="Times New Roman" w:hAnsi="Arial" w:cs="Arial"/>
          <w:lang w:eastAsia="en-NZ"/>
        </w:rPr>
        <w:t>Time frames for undertaking any identified remedial actions (short-term and long term).</w:t>
      </w:r>
    </w:p>
    <w:p w14:paraId="67A831E5" w14:textId="77777777" w:rsidR="00FB56A5" w:rsidRPr="002931A6" w:rsidRDefault="00FB56A5" w:rsidP="00C5005E">
      <w:pPr>
        <w:autoSpaceDE w:val="0"/>
        <w:autoSpaceDN w:val="0"/>
        <w:adjustRightInd w:val="0"/>
        <w:spacing w:after="120"/>
        <w:contextualSpacing/>
        <w:jc w:val="both"/>
        <w:rPr>
          <w:rFonts w:ascii="Arial" w:hAnsi="Arial" w:cs="Arial"/>
        </w:rPr>
      </w:pPr>
    </w:p>
    <w:p w14:paraId="14977858" w14:textId="77777777" w:rsidR="002663F8" w:rsidRPr="002931A6" w:rsidRDefault="002663F8" w:rsidP="00C5005E">
      <w:pPr>
        <w:autoSpaceDE w:val="0"/>
        <w:autoSpaceDN w:val="0"/>
        <w:adjustRightInd w:val="0"/>
        <w:spacing w:after="120"/>
        <w:contextualSpacing/>
        <w:jc w:val="both"/>
        <w:rPr>
          <w:rFonts w:ascii="Arial" w:hAnsi="Arial" w:cs="Arial"/>
        </w:rPr>
      </w:pPr>
    </w:p>
    <w:p w14:paraId="46F142A9" w14:textId="30972AE8" w:rsidR="009F5130" w:rsidRPr="002931A6" w:rsidRDefault="009F5130" w:rsidP="00C5005E">
      <w:pPr>
        <w:jc w:val="both"/>
        <w:rPr>
          <w:rFonts w:ascii="Arial" w:hAnsi="Arial" w:cs="Arial"/>
        </w:rPr>
      </w:pPr>
      <w:r w:rsidRPr="002931A6">
        <w:rPr>
          <w:rFonts w:ascii="Arial" w:hAnsi="Arial" w:cs="Arial"/>
          <w:noProof/>
        </w:rPr>
        <w:drawing>
          <wp:inline distT="0" distB="0" distL="0" distR="0" wp14:anchorId="3255D422" wp14:editId="2B799110">
            <wp:extent cx="5731510" cy="3457575"/>
            <wp:effectExtent l="0" t="0" r="2540" b="9525"/>
            <wp:docPr id="1541240453" name="Picture 154124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240453" name=""/>
                    <pic:cNvPicPr/>
                  </pic:nvPicPr>
                  <pic:blipFill>
                    <a:blip r:embed="rId8"/>
                    <a:stretch>
                      <a:fillRect/>
                    </a:stretch>
                  </pic:blipFill>
                  <pic:spPr>
                    <a:xfrm>
                      <a:off x="0" y="0"/>
                      <a:ext cx="5731510" cy="3457575"/>
                    </a:xfrm>
                    <a:prstGeom prst="rect">
                      <a:avLst/>
                    </a:prstGeom>
                  </pic:spPr>
                </pic:pic>
              </a:graphicData>
            </a:graphic>
          </wp:inline>
        </w:drawing>
      </w:r>
    </w:p>
    <w:p w14:paraId="17F7DD0C" w14:textId="77777777" w:rsidR="00097143" w:rsidRPr="002931A6" w:rsidRDefault="00097143" w:rsidP="00C5005E">
      <w:pPr>
        <w:jc w:val="both"/>
        <w:rPr>
          <w:rFonts w:ascii="Arial" w:hAnsi="Arial" w:cs="Arial"/>
        </w:rPr>
      </w:pPr>
    </w:p>
    <w:p w14:paraId="5474BE4D" w14:textId="79CB8673" w:rsidR="00097143" w:rsidRPr="002931A6" w:rsidRDefault="00786F75" w:rsidP="00C5005E">
      <w:pPr>
        <w:jc w:val="both"/>
        <w:rPr>
          <w:rFonts w:ascii="Arial" w:hAnsi="Arial" w:cs="Arial"/>
        </w:rPr>
      </w:pPr>
      <w:r w:rsidRPr="002931A6">
        <w:rPr>
          <w:rFonts w:ascii="Arial" w:hAnsi="Arial" w:cs="Arial"/>
        </w:rPr>
        <w:t>Schedule 1: Waste Acceptance criteria</w:t>
      </w:r>
    </w:p>
    <w:p w14:paraId="4F3FA422" w14:textId="77777777" w:rsidR="00786F75" w:rsidRPr="002931A6" w:rsidRDefault="00786F75" w:rsidP="00C5005E">
      <w:pPr>
        <w:jc w:val="both"/>
        <w:rPr>
          <w:rFonts w:ascii="Arial" w:hAnsi="Arial" w:cs="Arial"/>
        </w:rPr>
      </w:pPr>
    </w:p>
    <w:p w14:paraId="2C852C7B" w14:textId="2107819F" w:rsidR="00786F75" w:rsidRPr="002931A6" w:rsidRDefault="00786F75" w:rsidP="00C5005E">
      <w:pPr>
        <w:jc w:val="both"/>
        <w:rPr>
          <w:rFonts w:ascii="Arial" w:hAnsi="Arial" w:cs="Arial"/>
        </w:rPr>
      </w:pPr>
      <w:r w:rsidRPr="002931A6">
        <w:rPr>
          <w:rFonts w:ascii="Arial" w:hAnsi="Arial" w:cs="Arial"/>
        </w:rPr>
        <w:t>Schedule 2: Management Plan</w:t>
      </w:r>
      <w:r w:rsidR="00E939D7" w:rsidRPr="002931A6">
        <w:rPr>
          <w:rFonts w:ascii="Arial" w:hAnsi="Arial" w:cs="Arial"/>
        </w:rPr>
        <w:t xml:space="preserve"> objectives and </w:t>
      </w:r>
      <w:r w:rsidR="00006AB4" w:rsidRPr="002931A6">
        <w:rPr>
          <w:rFonts w:ascii="Arial" w:hAnsi="Arial" w:cs="Arial"/>
        </w:rPr>
        <w:t xml:space="preserve">content </w:t>
      </w:r>
      <w:r w:rsidR="00E939D7" w:rsidRPr="002931A6">
        <w:rPr>
          <w:rFonts w:ascii="Arial" w:hAnsi="Arial" w:cs="Arial"/>
        </w:rPr>
        <w:t>frameworks</w:t>
      </w:r>
    </w:p>
    <w:p w14:paraId="40B8DD00" w14:textId="77777777" w:rsidR="00DB4C11" w:rsidRPr="002931A6" w:rsidRDefault="00DB4C11" w:rsidP="00C5005E">
      <w:pPr>
        <w:jc w:val="both"/>
        <w:rPr>
          <w:rFonts w:ascii="Arial" w:hAnsi="Arial" w:cs="Arial"/>
        </w:rPr>
      </w:pPr>
    </w:p>
    <w:p w14:paraId="063FA513" w14:textId="6920F6EE" w:rsidR="00DB4C11" w:rsidRPr="00582E18" w:rsidRDefault="00DB4C11" w:rsidP="00C5005E">
      <w:pPr>
        <w:jc w:val="both"/>
        <w:rPr>
          <w:rFonts w:ascii="Arial" w:hAnsi="Arial" w:cs="Arial"/>
        </w:rPr>
      </w:pPr>
      <w:r w:rsidRPr="002931A6">
        <w:rPr>
          <w:rFonts w:ascii="Arial" w:hAnsi="Arial" w:cs="Arial"/>
        </w:rPr>
        <w:t>Schedule 3: Peer Review Panel responsibilities</w:t>
      </w:r>
    </w:p>
    <w:p w14:paraId="5EB2AB18" w14:textId="77777777" w:rsidR="00DB4C11" w:rsidRPr="00582E18" w:rsidRDefault="00DB4C11" w:rsidP="00C5005E">
      <w:pPr>
        <w:jc w:val="both"/>
        <w:rPr>
          <w:rFonts w:ascii="Arial" w:hAnsi="Arial" w:cs="Arial"/>
        </w:rPr>
      </w:pPr>
    </w:p>
    <w:p w14:paraId="1B327787" w14:textId="77777777" w:rsidR="00DB4C11" w:rsidRPr="00582E18" w:rsidRDefault="00DB4C11" w:rsidP="00C5005E">
      <w:pPr>
        <w:jc w:val="both"/>
        <w:rPr>
          <w:rFonts w:ascii="Arial" w:hAnsi="Arial" w:cs="Arial"/>
        </w:rPr>
      </w:pPr>
    </w:p>
    <w:sectPr w:rsidR="00DB4C11" w:rsidRPr="00582E1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3EC4F" w14:textId="77777777" w:rsidR="00C05F83" w:rsidRDefault="00C05F83" w:rsidP="002246A9">
      <w:pPr>
        <w:spacing w:after="0" w:line="240" w:lineRule="auto"/>
      </w:pPr>
      <w:r>
        <w:separator/>
      </w:r>
    </w:p>
  </w:endnote>
  <w:endnote w:type="continuationSeparator" w:id="0">
    <w:p w14:paraId="75101908" w14:textId="77777777" w:rsidR="00C05F83" w:rsidRDefault="00C05F83" w:rsidP="002246A9">
      <w:pPr>
        <w:spacing w:after="0" w:line="240" w:lineRule="auto"/>
      </w:pPr>
      <w:r>
        <w:continuationSeparator/>
      </w:r>
    </w:p>
  </w:endnote>
  <w:endnote w:type="continuationNotice" w:id="1">
    <w:p w14:paraId="79AB5C8B" w14:textId="77777777" w:rsidR="00C05F83" w:rsidRDefault="00C05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7480878"/>
      <w:docPartObj>
        <w:docPartGallery w:val="Page Numbers (Bottom of Page)"/>
        <w:docPartUnique/>
      </w:docPartObj>
    </w:sdtPr>
    <w:sdtEndPr>
      <w:rPr>
        <w:noProof/>
      </w:rPr>
    </w:sdtEndPr>
    <w:sdtContent>
      <w:p w14:paraId="45978618" w14:textId="10FE7BD1" w:rsidR="00CA3B96" w:rsidRDefault="00166E6D">
        <w:pPr>
          <w:pStyle w:val="Footer"/>
          <w:jc w:val="right"/>
        </w:pPr>
        <w:r>
          <w:t xml:space="preserve">Date </w:t>
        </w:r>
        <w:r w:rsidR="00CA3B96">
          <w:fldChar w:fldCharType="begin"/>
        </w:r>
        <w:r w:rsidR="00CA3B96">
          <w:instrText xml:space="preserve"> PAGE   \* MERGEFORMAT </w:instrText>
        </w:r>
        <w:r w:rsidR="00CA3B96">
          <w:fldChar w:fldCharType="separate"/>
        </w:r>
        <w:r w:rsidR="00CA3B96">
          <w:rPr>
            <w:noProof/>
          </w:rPr>
          <w:t>2</w:t>
        </w:r>
        <w:r w:rsidR="00CA3B96">
          <w:rPr>
            <w:noProof/>
          </w:rPr>
          <w:fldChar w:fldCharType="end"/>
        </w:r>
      </w:p>
    </w:sdtContent>
  </w:sdt>
  <w:p w14:paraId="7242D44C" w14:textId="7B4C5EB9" w:rsidR="002246A9" w:rsidRDefault="00CA3B96">
    <w:pPr>
      <w:pStyle w:val="Footer"/>
    </w:pPr>
    <w:r>
      <w:t>Vers</w:t>
    </w:r>
    <w:r w:rsidR="006B4E78">
      <w:t>ion:</w:t>
    </w:r>
    <w:r w:rsidR="00D00301">
      <w:t xml:space="preserve"> 6 </w:t>
    </w:r>
    <w:r w:rsidR="00166E6D">
      <w:t xml:space="preserve">Date </w:t>
    </w:r>
    <w:r w:rsidR="00D00301">
      <w:t>29/4/2024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B52D0" w14:textId="77777777" w:rsidR="00C05F83" w:rsidRDefault="00C05F83" w:rsidP="002246A9">
      <w:pPr>
        <w:spacing w:after="0" w:line="240" w:lineRule="auto"/>
      </w:pPr>
      <w:r>
        <w:separator/>
      </w:r>
    </w:p>
  </w:footnote>
  <w:footnote w:type="continuationSeparator" w:id="0">
    <w:p w14:paraId="1583A7F0" w14:textId="77777777" w:rsidR="00C05F83" w:rsidRDefault="00C05F83" w:rsidP="002246A9">
      <w:pPr>
        <w:spacing w:after="0" w:line="240" w:lineRule="auto"/>
      </w:pPr>
      <w:r>
        <w:continuationSeparator/>
      </w:r>
    </w:p>
  </w:footnote>
  <w:footnote w:type="continuationNotice" w:id="1">
    <w:p w14:paraId="641833AC" w14:textId="77777777" w:rsidR="00C05F83" w:rsidRDefault="00C05F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F607F"/>
    <w:multiLevelType w:val="hybridMultilevel"/>
    <w:tmpl w:val="7BC83BA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2858C2"/>
    <w:multiLevelType w:val="hybridMultilevel"/>
    <w:tmpl w:val="EEDAC3DC"/>
    <w:lvl w:ilvl="0" w:tplc="834A1EE2">
      <w:start w:val="1"/>
      <w:numFmt w:val="decimal"/>
      <w:lvlText w:val="%1."/>
      <w:lvlJc w:val="left"/>
      <w:pPr>
        <w:ind w:left="1854"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F01F82"/>
    <w:multiLevelType w:val="hybridMultilevel"/>
    <w:tmpl w:val="06C27BB2"/>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3" w15:restartNumberingAfterBreak="0">
    <w:nsid w:val="06176184"/>
    <w:multiLevelType w:val="hybridMultilevel"/>
    <w:tmpl w:val="BEBCEAF0"/>
    <w:lvl w:ilvl="0" w:tplc="0DA6EC36">
      <w:start w:val="6"/>
      <w:numFmt w:val="lowerLetter"/>
      <w:lvlText w:val="%1."/>
      <w:lvlJc w:val="left"/>
      <w:pPr>
        <w:ind w:left="180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7CF3A32"/>
    <w:multiLevelType w:val="hybridMultilevel"/>
    <w:tmpl w:val="BFA0F04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89A2878"/>
    <w:multiLevelType w:val="hybridMultilevel"/>
    <w:tmpl w:val="63B0ECB2"/>
    <w:lvl w:ilvl="0" w:tplc="14090019">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6" w15:restartNumberingAfterBreak="0">
    <w:nsid w:val="08DA41BC"/>
    <w:multiLevelType w:val="hybridMultilevel"/>
    <w:tmpl w:val="07ACB41E"/>
    <w:lvl w:ilvl="0" w:tplc="14090019">
      <w:start w:val="1"/>
      <w:numFmt w:val="lowerLetter"/>
      <w:lvlText w:val="%1."/>
      <w:lvlJc w:val="left"/>
      <w:pPr>
        <w:ind w:left="1996" w:hanging="360"/>
      </w:p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7" w15:restartNumberingAfterBreak="0">
    <w:nsid w:val="098D1EE6"/>
    <w:multiLevelType w:val="hybridMultilevel"/>
    <w:tmpl w:val="0BF29A9C"/>
    <w:lvl w:ilvl="0" w:tplc="A778438E">
      <w:start w:val="5"/>
      <w:numFmt w:val="decimal"/>
      <w:lvlText w:val="%1."/>
      <w:lvlJc w:val="left"/>
      <w:pPr>
        <w:ind w:left="13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A9A698E"/>
    <w:multiLevelType w:val="hybridMultilevel"/>
    <w:tmpl w:val="51F81C34"/>
    <w:lvl w:ilvl="0" w:tplc="1409001B">
      <w:start w:val="1"/>
      <w:numFmt w:val="lowerRoman"/>
      <w:lvlText w:val="%1."/>
      <w:lvlJc w:val="right"/>
      <w:pPr>
        <w:ind w:left="2421" w:hanging="360"/>
      </w:p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9" w15:restartNumberingAfterBreak="0">
    <w:nsid w:val="0C0D6F35"/>
    <w:multiLevelType w:val="hybridMultilevel"/>
    <w:tmpl w:val="1758FB28"/>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0D580F57"/>
    <w:multiLevelType w:val="multilevel"/>
    <w:tmpl w:val="683C46DA"/>
    <w:lvl w:ilvl="0">
      <w:start w:val="6"/>
      <w:numFmt w:val="decimal"/>
      <w:lvlText w:val="%1."/>
      <w:lvlJc w:val="left"/>
      <w:pPr>
        <w:tabs>
          <w:tab w:val="num" w:pos="720"/>
        </w:tabs>
        <w:ind w:left="720" w:hanging="360"/>
      </w:pPr>
      <w:rPr>
        <w:rFonts w:hint="default"/>
        <w:b w:val="0"/>
        <w:bCs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0EC00C49"/>
    <w:multiLevelType w:val="hybridMultilevel"/>
    <w:tmpl w:val="E2AEA966"/>
    <w:lvl w:ilvl="0" w:tplc="14090019">
      <w:start w:val="1"/>
      <w:numFmt w:val="lowerLetter"/>
      <w:lvlText w:val="%1."/>
      <w:lvlJc w:val="left"/>
      <w:pPr>
        <w:ind w:left="1637" w:hanging="360"/>
      </w:pPr>
      <w:rPr>
        <w:rFonts w:hint="default"/>
        <w:b w:val="0"/>
        <w:bCs w:val="0"/>
        <w:strike w:val="0"/>
      </w:rPr>
    </w:lvl>
    <w:lvl w:ilvl="1" w:tplc="FFFFFFFF" w:tentative="1">
      <w:start w:val="1"/>
      <w:numFmt w:val="lowerLetter"/>
      <w:lvlText w:val="%2."/>
      <w:lvlJc w:val="left"/>
      <w:pPr>
        <w:ind w:left="1277" w:hanging="360"/>
      </w:pPr>
    </w:lvl>
    <w:lvl w:ilvl="2" w:tplc="FFFFFFFF" w:tentative="1">
      <w:start w:val="1"/>
      <w:numFmt w:val="lowerRoman"/>
      <w:lvlText w:val="%3."/>
      <w:lvlJc w:val="right"/>
      <w:pPr>
        <w:ind w:left="1997" w:hanging="180"/>
      </w:pPr>
    </w:lvl>
    <w:lvl w:ilvl="3" w:tplc="FFFFFFFF" w:tentative="1">
      <w:start w:val="1"/>
      <w:numFmt w:val="decimal"/>
      <w:lvlText w:val="%4."/>
      <w:lvlJc w:val="left"/>
      <w:pPr>
        <w:ind w:left="2717" w:hanging="360"/>
      </w:pPr>
    </w:lvl>
    <w:lvl w:ilvl="4" w:tplc="FFFFFFFF" w:tentative="1">
      <w:start w:val="1"/>
      <w:numFmt w:val="lowerLetter"/>
      <w:lvlText w:val="%5."/>
      <w:lvlJc w:val="left"/>
      <w:pPr>
        <w:ind w:left="3437" w:hanging="360"/>
      </w:pPr>
    </w:lvl>
    <w:lvl w:ilvl="5" w:tplc="FFFFFFFF" w:tentative="1">
      <w:start w:val="1"/>
      <w:numFmt w:val="lowerRoman"/>
      <w:lvlText w:val="%6."/>
      <w:lvlJc w:val="right"/>
      <w:pPr>
        <w:ind w:left="4157" w:hanging="180"/>
      </w:pPr>
    </w:lvl>
    <w:lvl w:ilvl="6" w:tplc="FFFFFFFF" w:tentative="1">
      <w:start w:val="1"/>
      <w:numFmt w:val="decimal"/>
      <w:lvlText w:val="%7."/>
      <w:lvlJc w:val="left"/>
      <w:pPr>
        <w:ind w:left="4877" w:hanging="360"/>
      </w:pPr>
    </w:lvl>
    <w:lvl w:ilvl="7" w:tplc="FFFFFFFF" w:tentative="1">
      <w:start w:val="1"/>
      <w:numFmt w:val="lowerLetter"/>
      <w:lvlText w:val="%8."/>
      <w:lvlJc w:val="left"/>
      <w:pPr>
        <w:ind w:left="5597" w:hanging="360"/>
      </w:pPr>
    </w:lvl>
    <w:lvl w:ilvl="8" w:tplc="FFFFFFFF" w:tentative="1">
      <w:start w:val="1"/>
      <w:numFmt w:val="lowerRoman"/>
      <w:lvlText w:val="%9."/>
      <w:lvlJc w:val="right"/>
      <w:pPr>
        <w:ind w:left="6317" w:hanging="180"/>
      </w:pPr>
    </w:lvl>
  </w:abstractNum>
  <w:abstractNum w:abstractNumId="12" w15:restartNumberingAfterBreak="0">
    <w:nsid w:val="0FFB3D5E"/>
    <w:multiLevelType w:val="hybridMultilevel"/>
    <w:tmpl w:val="0EB6CC9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114528DA"/>
    <w:multiLevelType w:val="hybridMultilevel"/>
    <w:tmpl w:val="6A56F4BC"/>
    <w:lvl w:ilvl="0" w:tplc="60DA04DC">
      <w:start w:val="1"/>
      <w:numFmt w:val="bullet"/>
      <w:lvlText w:val=""/>
      <w:lvlJc w:val="left"/>
      <w:pPr>
        <w:ind w:left="707" w:hanging="567"/>
      </w:pPr>
      <w:rPr>
        <w:rFonts w:ascii="Symbol" w:eastAsia="Symbol" w:hAnsi="Symbol" w:hint="default"/>
        <w:sz w:val="22"/>
        <w:szCs w:val="22"/>
      </w:rPr>
    </w:lvl>
    <w:lvl w:ilvl="1" w:tplc="FFFFFFFF">
      <w:start w:val="1"/>
      <w:numFmt w:val="bullet"/>
      <w:lvlText w:val=""/>
      <w:lvlJc w:val="left"/>
      <w:pPr>
        <w:ind w:left="1273" w:hanging="567"/>
      </w:pPr>
      <w:rPr>
        <w:rFonts w:ascii="Symbol" w:eastAsia="Symbol" w:hAnsi="Symbol" w:hint="default"/>
        <w:sz w:val="22"/>
        <w:szCs w:val="22"/>
      </w:rPr>
    </w:lvl>
    <w:lvl w:ilvl="2" w:tplc="FFFFFFFF">
      <w:start w:val="1"/>
      <w:numFmt w:val="bullet"/>
      <w:lvlText w:val="•"/>
      <w:lvlJc w:val="left"/>
      <w:pPr>
        <w:ind w:left="2166" w:hanging="567"/>
      </w:pPr>
      <w:rPr>
        <w:rFonts w:hint="default"/>
      </w:rPr>
    </w:lvl>
    <w:lvl w:ilvl="3" w:tplc="FFFFFFFF">
      <w:start w:val="1"/>
      <w:numFmt w:val="bullet"/>
      <w:lvlText w:val="•"/>
      <w:lvlJc w:val="left"/>
      <w:pPr>
        <w:ind w:left="3058" w:hanging="567"/>
      </w:pPr>
      <w:rPr>
        <w:rFonts w:hint="default"/>
      </w:rPr>
    </w:lvl>
    <w:lvl w:ilvl="4" w:tplc="FFFFFFFF">
      <w:start w:val="1"/>
      <w:numFmt w:val="bullet"/>
      <w:lvlText w:val="•"/>
      <w:lvlJc w:val="left"/>
      <w:pPr>
        <w:ind w:left="3950" w:hanging="567"/>
      </w:pPr>
      <w:rPr>
        <w:rFonts w:hint="default"/>
      </w:rPr>
    </w:lvl>
    <w:lvl w:ilvl="5" w:tplc="FFFFFFFF">
      <w:start w:val="1"/>
      <w:numFmt w:val="bullet"/>
      <w:lvlText w:val="•"/>
      <w:lvlJc w:val="left"/>
      <w:pPr>
        <w:ind w:left="4842" w:hanging="567"/>
      </w:pPr>
      <w:rPr>
        <w:rFonts w:hint="default"/>
      </w:rPr>
    </w:lvl>
    <w:lvl w:ilvl="6" w:tplc="FFFFFFFF">
      <w:start w:val="1"/>
      <w:numFmt w:val="bullet"/>
      <w:lvlText w:val="•"/>
      <w:lvlJc w:val="left"/>
      <w:pPr>
        <w:ind w:left="5735" w:hanging="567"/>
      </w:pPr>
      <w:rPr>
        <w:rFonts w:hint="default"/>
      </w:rPr>
    </w:lvl>
    <w:lvl w:ilvl="7" w:tplc="FFFFFFFF">
      <w:start w:val="1"/>
      <w:numFmt w:val="bullet"/>
      <w:lvlText w:val="•"/>
      <w:lvlJc w:val="left"/>
      <w:pPr>
        <w:ind w:left="6627" w:hanging="567"/>
      </w:pPr>
      <w:rPr>
        <w:rFonts w:hint="default"/>
      </w:rPr>
    </w:lvl>
    <w:lvl w:ilvl="8" w:tplc="FFFFFFFF">
      <w:start w:val="1"/>
      <w:numFmt w:val="bullet"/>
      <w:lvlText w:val="•"/>
      <w:lvlJc w:val="left"/>
      <w:pPr>
        <w:ind w:left="7519" w:hanging="567"/>
      </w:pPr>
      <w:rPr>
        <w:rFonts w:hint="default"/>
      </w:rPr>
    </w:lvl>
  </w:abstractNum>
  <w:abstractNum w:abstractNumId="14" w15:restartNumberingAfterBreak="0">
    <w:nsid w:val="1633449E"/>
    <w:multiLevelType w:val="hybridMultilevel"/>
    <w:tmpl w:val="13CCF8D0"/>
    <w:lvl w:ilvl="0" w:tplc="14090019">
      <w:start w:val="1"/>
      <w:numFmt w:val="lowerLetter"/>
      <w:lvlText w:val="%1."/>
      <w:lvlJc w:val="left"/>
      <w:pPr>
        <w:ind w:left="2858" w:hanging="360"/>
      </w:pPr>
      <w:rPr>
        <w:rFonts w:hint="default"/>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18146C93"/>
    <w:multiLevelType w:val="hybridMultilevel"/>
    <w:tmpl w:val="154679B2"/>
    <w:lvl w:ilvl="0" w:tplc="159C7506">
      <w:start w:val="8"/>
      <w:numFmt w:val="lowerLetter"/>
      <w:lvlText w:val="%1)"/>
      <w:lvlJc w:val="left"/>
      <w:pPr>
        <w:ind w:left="92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90B5DA8"/>
    <w:multiLevelType w:val="hybridMultilevel"/>
    <w:tmpl w:val="8AF2E06E"/>
    <w:lvl w:ilvl="0" w:tplc="1409001B">
      <w:start w:val="1"/>
      <w:numFmt w:val="lowerRoman"/>
      <w:lvlText w:val="%1."/>
      <w:lvlJc w:val="right"/>
      <w:pPr>
        <w:ind w:left="2705" w:hanging="360"/>
      </w:pPr>
    </w:lvl>
    <w:lvl w:ilvl="1" w:tplc="14090019" w:tentative="1">
      <w:start w:val="1"/>
      <w:numFmt w:val="lowerLetter"/>
      <w:lvlText w:val="%2."/>
      <w:lvlJc w:val="left"/>
      <w:pPr>
        <w:ind w:left="3425" w:hanging="360"/>
      </w:pPr>
    </w:lvl>
    <w:lvl w:ilvl="2" w:tplc="1409001B">
      <w:start w:val="1"/>
      <w:numFmt w:val="lowerRoman"/>
      <w:lvlText w:val="%3."/>
      <w:lvlJc w:val="right"/>
      <w:pPr>
        <w:ind w:left="4145" w:hanging="180"/>
      </w:pPr>
    </w:lvl>
    <w:lvl w:ilvl="3" w:tplc="1409000F" w:tentative="1">
      <w:start w:val="1"/>
      <w:numFmt w:val="decimal"/>
      <w:lvlText w:val="%4."/>
      <w:lvlJc w:val="left"/>
      <w:pPr>
        <w:ind w:left="4865" w:hanging="360"/>
      </w:pPr>
    </w:lvl>
    <w:lvl w:ilvl="4" w:tplc="14090019" w:tentative="1">
      <w:start w:val="1"/>
      <w:numFmt w:val="lowerLetter"/>
      <w:lvlText w:val="%5."/>
      <w:lvlJc w:val="left"/>
      <w:pPr>
        <w:ind w:left="5585" w:hanging="360"/>
      </w:pPr>
    </w:lvl>
    <w:lvl w:ilvl="5" w:tplc="1409001B" w:tentative="1">
      <w:start w:val="1"/>
      <w:numFmt w:val="lowerRoman"/>
      <w:lvlText w:val="%6."/>
      <w:lvlJc w:val="right"/>
      <w:pPr>
        <w:ind w:left="6305" w:hanging="180"/>
      </w:pPr>
    </w:lvl>
    <w:lvl w:ilvl="6" w:tplc="1409000F" w:tentative="1">
      <w:start w:val="1"/>
      <w:numFmt w:val="decimal"/>
      <w:lvlText w:val="%7."/>
      <w:lvlJc w:val="left"/>
      <w:pPr>
        <w:ind w:left="7025" w:hanging="360"/>
      </w:pPr>
    </w:lvl>
    <w:lvl w:ilvl="7" w:tplc="14090019" w:tentative="1">
      <w:start w:val="1"/>
      <w:numFmt w:val="lowerLetter"/>
      <w:lvlText w:val="%8."/>
      <w:lvlJc w:val="left"/>
      <w:pPr>
        <w:ind w:left="7745" w:hanging="360"/>
      </w:pPr>
    </w:lvl>
    <w:lvl w:ilvl="8" w:tplc="1409001B" w:tentative="1">
      <w:start w:val="1"/>
      <w:numFmt w:val="lowerRoman"/>
      <w:lvlText w:val="%9."/>
      <w:lvlJc w:val="right"/>
      <w:pPr>
        <w:ind w:left="8465" w:hanging="180"/>
      </w:pPr>
    </w:lvl>
  </w:abstractNum>
  <w:abstractNum w:abstractNumId="17" w15:restartNumberingAfterBreak="0">
    <w:nsid w:val="1D562958"/>
    <w:multiLevelType w:val="hybridMultilevel"/>
    <w:tmpl w:val="B80AF59C"/>
    <w:lvl w:ilvl="0" w:tplc="C452EFAC">
      <w:start w:val="10"/>
      <w:numFmt w:val="decimal"/>
      <w:lvlText w:val="%1"/>
      <w:lvlJc w:val="left"/>
      <w:pPr>
        <w:ind w:left="3348" w:hanging="720"/>
      </w:pPr>
      <w:rPr>
        <w:rFonts w:hint="default"/>
      </w:rPr>
    </w:lvl>
    <w:lvl w:ilvl="1" w:tplc="14090019">
      <w:start w:val="1"/>
      <w:numFmt w:val="lowerLetter"/>
      <w:lvlText w:val="%2."/>
      <w:lvlJc w:val="left"/>
      <w:pPr>
        <w:ind w:left="1440" w:hanging="360"/>
      </w:pPr>
    </w:lvl>
    <w:lvl w:ilvl="2" w:tplc="47284BDA">
      <w:start w:val="62"/>
      <w:numFmt w:val="decimal"/>
      <w:lvlText w:val="%3."/>
      <w:lvlJc w:val="left"/>
      <w:pPr>
        <w:ind w:left="2340" w:hanging="360"/>
      </w:pPr>
      <w:rPr>
        <w:rFonts w:hint="default"/>
      </w:rPr>
    </w:lvl>
    <w:lvl w:ilvl="3" w:tplc="1E027324">
      <w:start w:val="4"/>
      <w:numFmt w:val="bullet"/>
      <w:lvlText w:val="-"/>
      <w:lvlJc w:val="left"/>
      <w:pPr>
        <w:ind w:left="2880" w:hanging="360"/>
      </w:pPr>
      <w:rPr>
        <w:rFonts w:ascii="Arial" w:eastAsiaTheme="minorHAnsi" w:hAnsi="Arial" w:cs="Aria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E1F358E"/>
    <w:multiLevelType w:val="hybridMultilevel"/>
    <w:tmpl w:val="7920292E"/>
    <w:lvl w:ilvl="0" w:tplc="14090019">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9" w15:restartNumberingAfterBreak="0">
    <w:nsid w:val="201B5D1B"/>
    <w:multiLevelType w:val="hybridMultilevel"/>
    <w:tmpl w:val="58FE9BB0"/>
    <w:lvl w:ilvl="0" w:tplc="34F8687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24120D9D"/>
    <w:multiLevelType w:val="multilevel"/>
    <w:tmpl w:val="FE78CFAA"/>
    <w:lvl w:ilvl="0">
      <w:start w:val="17"/>
      <w:numFmt w:val="decimal"/>
      <w:lvlText w:val="%1."/>
      <w:lvlJc w:val="left"/>
      <w:pPr>
        <w:tabs>
          <w:tab w:val="num" w:pos="720"/>
        </w:tabs>
        <w:ind w:left="720" w:hanging="360"/>
      </w:pPr>
      <w:rPr>
        <w:rFonts w:hint="default"/>
        <w:b w:val="0"/>
        <w:bCs w:val="0"/>
        <w:strike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247F4862"/>
    <w:multiLevelType w:val="hybridMultilevel"/>
    <w:tmpl w:val="25802652"/>
    <w:lvl w:ilvl="0" w:tplc="A72A71DA">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867340E"/>
    <w:multiLevelType w:val="hybridMultilevel"/>
    <w:tmpl w:val="8AB83EFC"/>
    <w:lvl w:ilvl="0" w:tplc="14090019">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3" w15:restartNumberingAfterBreak="0">
    <w:nsid w:val="28E524D3"/>
    <w:multiLevelType w:val="hybridMultilevel"/>
    <w:tmpl w:val="EA624EB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28FD19BD"/>
    <w:multiLevelType w:val="hybridMultilevel"/>
    <w:tmpl w:val="2240560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2BAC14A6"/>
    <w:multiLevelType w:val="hybridMultilevel"/>
    <w:tmpl w:val="C498A80A"/>
    <w:lvl w:ilvl="0" w:tplc="14090017">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2CD226D2"/>
    <w:multiLevelType w:val="hybridMultilevel"/>
    <w:tmpl w:val="E5BE6F4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DC516AE"/>
    <w:multiLevelType w:val="hybridMultilevel"/>
    <w:tmpl w:val="6A9C47D2"/>
    <w:lvl w:ilvl="0" w:tplc="14090019">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8" w15:restartNumberingAfterBreak="0">
    <w:nsid w:val="34107B84"/>
    <w:multiLevelType w:val="hybridMultilevel"/>
    <w:tmpl w:val="9120F0CC"/>
    <w:lvl w:ilvl="0" w:tplc="6D3285F0">
      <w:start w:val="1"/>
      <w:numFmt w:val="bullet"/>
      <w:lvlText w:val=""/>
      <w:lvlJc w:val="left"/>
      <w:pPr>
        <w:ind w:left="462" w:hanging="360"/>
      </w:pPr>
      <w:rPr>
        <w:rFonts w:ascii="Symbol" w:eastAsia="Symbol" w:hAnsi="Symbol" w:hint="default"/>
        <w:sz w:val="21"/>
        <w:szCs w:val="21"/>
      </w:rPr>
    </w:lvl>
    <w:lvl w:ilvl="1" w:tplc="EA6CF234">
      <w:start w:val="1"/>
      <w:numFmt w:val="bullet"/>
      <w:lvlText w:val="•"/>
      <w:lvlJc w:val="left"/>
      <w:pPr>
        <w:ind w:left="882" w:hanging="360"/>
      </w:pPr>
      <w:rPr>
        <w:rFonts w:hint="default"/>
      </w:rPr>
    </w:lvl>
    <w:lvl w:ilvl="2" w:tplc="66B6D7F2">
      <w:start w:val="1"/>
      <w:numFmt w:val="bullet"/>
      <w:lvlText w:val="•"/>
      <w:lvlJc w:val="left"/>
      <w:pPr>
        <w:ind w:left="1303" w:hanging="360"/>
      </w:pPr>
      <w:rPr>
        <w:rFonts w:hint="default"/>
      </w:rPr>
    </w:lvl>
    <w:lvl w:ilvl="3" w:tplc="F51E17B4">
      <w:start w:val="1"/>
      <w:numFmt w:val="bullet"/>
      <w:lvlText w:val="•"/>
      <w:lvlJc w:val="left"/>
      <w:pPr>
        <w:ind w:left="1724" w:hanging="360"/>
      </w:pPr>
      <w:rPr>
        <w:rFonts w:hint="default"/>
      </w:rPr>
    </w:lvl>
    <w:lvl w:ilvl="4" w:tplc="A328CC5A">
      <w:start w:val="1"/>
      <w:numFmt w:val="bullet"/>
      <w:lvlText w:val="•"/>
      <w:lvlJc w:val="left"/>
      <w:pPr>
        <w:ind w:left="2144" w:hanging="360"/>
      </w:pPr>
      <w:rPr>
        <w:rFonts w:hint="default"/>
      </w:rPr>
    </w:lvl>
    <w:lvl w:ilvl="5" w:tplc="3F8EA422">
      <w:start w:val="1"/>
      <w:numFmt w:val="bullet"/>
      <w:lvlText w:val="•"/>
      <w:lvlJc w:val="left"/>
      <w:pPr>
        <w:ind w:left="2565" w:hanging="360"/>
      </w:pPr>
      <w:rPr>
        <w:rFonts w:hint="default"/>
      </w:rPr>
    </w:lvl>
    <w:lvl w:ilvl="6" w:tplc="59C2D9E8">
      <w:start w:val="1"/>
      <w:numFmt w:val="bullet"/>
      <w:lvlText w:val="•"/>
      <w:lvlJc w:val="left"/>
      <w:pPr>
        <w:ind w:left="2986" w:hanging="360"/>
      </w:pPr>
      <w:rPr>
        <w:rFonts w:hint="default"/>
      </w:rPr>
    </w:lvl>
    <w:lvl w:ilvl="7" w:tplc="22545F16">
      <w:start w:val="1"/>
      <w:numFmt w:val="bullet"/>
      <w:lvlText w:val="•"/>
      <w:lvlJc w:val="left"/>
      <w:pPr>
        <w:ind w:left="3406" w:hanging="360"/>
      </w:pPr>
      <w:rPr>
        <w:rFonts w:hint="default"/>
      </w:rPr>
    </w:lvl>
    <w:lvl w:ilvl="8" w:tplc="3AD68C74">
      <w:start w:val="1"/>
      <w:numFmt w:val="bullet"/>
      <w:lvlText w:val="•"/>
      <w:lvlJc w:val="left"/>
      <w:pPr>
        <w:ind w:left="3827" w:hanging="360"/>
      </w:pPr>
      <w:rPr>
        <w:rFonts w:hint="default"/>
      </w:rPr>
    </w:lvl>
  </w:abstractNum>
  <w:abstractNum w:abstractNumId="29" w15:restartNumberingAfterBreak="0">
    <w:nsid w:val="3AA166D4"/>
    <w:multiLevelType w:val="multilevel"/>
    <w:tmpl w:val="B6CE89EA"/>
    <w:lvl w:ilvl="0">
      <w:start w:val="2"/>
      <w:numFmt w:val="decimal"/>
      <w:lvlText w:val="%1."/>
      <w:lvlJc w:val="left"/>
      <w:pPr>
        <w:tabs>
          <w:tab w:val="num" w:pos="720"/>
        </w:tabs>
        <w:ind w:left="720" w:hanging="360"/>
      </w:pPr>
      <w:rPr>
        <w:rFonts w:hint="default"/>
        <w:b w:val="0"/>
        <w:bCs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3CA412C5"/>
    <w:multiLevelType w:val="hybridMultilevel"/>
    <w:tmpl w:val="A712E99E"/>
    <w:lvl w:ilvl="0" w:tplc="14090019">
      <w:start w:val="1"/>
      <w:numFmt w:val="lowerLetter"/>
      <w:lvlText w:val="%1."/>
      <w:lvlJc w:val="left"/>
      <w:pPr>
        <w:ind w:left="2421" w:hanging="360"/>
      </w:p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1" w15:restartNumberingAfterBreak="0">
    <w:nsid w:val="3CC22260"/>
    <w:multiLevelType w:val="hybridMultilevel"/>
    <w:tmpl w:val="E236B43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2" w15:restartNumberingAfterBreak="0">
    <w:nsid w:val="3D564B62"/>
    <w:multiLevelType w:val="hybridMultilevel"/>
    <w:tmpl w:val="6D76DD02"/>
    <w:lvl w:ilvl="0" w:tplc="D9423B54">
      <w:start w:val="138"/>
      <w:numFmt w:val="decimal"/>
      <w:lvlText w:val="%1."/>
      <w:lvlJc w:val="left"/>
      <w:pPr>
        <w:ind w:left="1637" w:hanging="360"/>
      </w:pPr>
      <w:rPr>
        <w:rFonts w:hint="default"/>
        <w:b w:val="0"/>
        <w:bCs w:val="0"/>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DB2148A"/>
    <w:multiLevelType w:val="hybridMultilevel"/>
    <w:tmpl w:val="07E2E658"/>
    <w:lvl w:ilvl="0" w:tplc="F210E9DC">
      <w:start w:val="138"/>
      <w:numFmt w:val="decimal"/>
      <w:lvlText w:val="%1."/>
      <w:lvlJc w:val="left"/>
      <w:pPr>
        <w:ind w:left="2574"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EC42823"/>
    <w:multiLevelType w:val="hybridMultilevel"/>
    <w:tmpl w:val="3D1244EE"/>
    <w:lvl w:ilvl="0" w:tplc="FFFFFFFF">
      <w:start w:val="1"/>
      <w:numFmt w:val="bullet"/>
      <w:lvlText w:val=""/>
      <w:lvlJc w:val="left"/>
      <w:pPr>
        <w:ind w:left="707" w:hanging="567"/>
      </w:pPr>
      <w:rPr>
        <w:rFonts w:ascii="Symbol" w:eastAsia="Symbol" w:hAnsi="Symbol" w:hint="default"/>
        <w:sz w:val="22"/>
        <w:szCs w:val="22"/>
      </w:rPr>
    </w:lvl>
    <w:lvl w:ilvl="1" w:tplc="14090017">
      <w:start w:val="1"/>
      <w:numFmt w:val="lowerLetter"/>
      <w:lvlText w:val="%2)"/>
      <w:lvlJc w:val="left"/>
      <w:pPr>
        <w:ind w:left="720" w:hanging="360"/>
      </w:pPr>
    </w:lvl>
    <w:lvl w:ilvl="2" w:tplc="FFFFFFFF">
      <w:start w:val="1"/>
      <w:numFmt w:val="bullet"/>
      <w:lvlText w:val="•"/>
      <w:lvlJc w:val="left"/>
      <w:pPr>
        <w:ind w:left="2166" w:hanging="567"/>
      </w:pPr>
      <w:rPr>
        <w:rFonts w:hint="default"/>
      </w:rPr>
    </w:lvl>
    <w:lvl w:ilvl="3" w:tplc="FFFFFFFF">
      <w:start w:val="1"/>
      <w:numFmt w:val="bullet"/>
      <w:lvlText w:val="•"/>
      <w:lvlJc w:val="left"/>
      <w:pPr>
        <w:ind w:left="3058" w:hanging="567"/>
      </w:pPr>
      <w:rPr>
        <w:rFonts w:hint="default"/>
      </w:rPr>
    </w:lvl>
    <w:lvl w:ilvl="4" w:tplc="FFFFFFFF">
      <w:start w:val="1"/>
      <w:numFmt w:val="bullet"/>
      <w:lvlText w:val="•"/>
      <w:lvlJc w:val="left"/>
      <w:pPr>
        <w:ind w:left="3950" w:hanging="567"/>
      </w:pPr>
      <w:rPr>
        <w:rFonts w:hint="default"/>
      </w:rPr>
    </w:lvl>
    <w:lvl w:ilvl="5" w:tplc="FFFFFFFF">
      <w:start w:val="1"/>
      <w:numFmt w:val="bullet"/>
      <w:lvlText w:val="•"/>
      <w:lvlJc w:val="left"/>
      <w:pPr>
        <w:ind w:left="4842" w:hanging="567"/>
      </w:pPr>
      <w:rPr>
        <w:rFonts w:hint="default"/>
      </w:rPr>
    </w:lvl>
    <w:lvl w:ilvl="6" w:tplc="FFFFFFFF">
      <w:start w:val="1"/>
      <w:numFmt w:val="bullet"/>
      <w:lvlText w:val="•"/>
      <w:lvlJc w:val="left"/>
      <w:pPr>
        <w:ind w:left="5735" w:hanging="567"/>
      </w:pPr>
      <w:rPr>
        <w:rFonts w:hint="default"/>
      </w:rPr>
    </w:lvl>
    <w:lvl w:ilvl="7" w:tplc="FFFFFFFF">
      <w:start w:val="1"/>
      <w:numFmt w:val="bullet"/>
      <w:lvlText w:val="•"/>
      <w:lvlJc w:val="left"/>
      <w:pPr>
        <w:ind w:left="6627" w:hanging="567"/>
      </w:pPr>
      <w:rPr>
        <w:rFonts w:hint="default"/>
      </w:rPr>
    </w:lvl>
    <w:lvl w:ilvl="8" w:tplc="FFFFFFFF">
      <w:start w:val="1"/>
      <w:numFmt w:val="bullet"/>
      <w:lvlText w:val="•"/>
      <w:lvlJc w:val="left"/>
      <w:pPr>
        <w:ind w:left="7519" w:hanging="567"/>
      </w:pPr>
      <w:rPr>
        <w:rFonts w:hint="default"/>
      </w:rPr>
    </w:lvl>
  </w:abstractNum>
  <w:abstractNum w:abstractNumId="35" w15:restartNumberingAfterBreak="0">
    <w:nsid w:val="3F67158D"/>
    <w:multiLevelType w:val="multilevel"/>
    <w:tmpl w:val="D5F23F6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6D7431"/>
    <w:multiLevelType w:val="hybridMultilevel"/>
    <w:tmpl w:val="A9C697F2"/>
    <w:lvl w:ilvl="0" w:tplc="FC4A6152">
      <w:start w:val="140"/>
      <w:numFmt w:val="decimal"/>
      <w:lvlText w:val="%1."/>
      <w:lvlJc w:val="left"/>
      <w:pPr>
        <w:ind w:left="2574"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F9A36BB"/>
    <w:multiLevelType w:val="hybridMultilevel"/>
    <w:tmpl w:val="B0A63D1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8" w15:restartNumberingAfterBreak="0">
    <w:nsid w:val="3FE45790"/>
    <w:multiLevelType w:val="hybridMultilevel"/>
    <w:tmpl w:val="01F439A8"/>
    <w:lvl w:ilvl="0" w:tplc="15EA0D00">
      <w:start w:val="135"/>
      <w:numFmt w:val="decimal"/>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29A4611"/>
    <w:multiLevelType w:val="hybridMultilevel"/>
    <w:tmpl w:val="72547ACC"/>
    <w:lvl w:ilvl="0" w:tplc="ADB23810">
      <w:start w:val="136"/>
      <w:numFmt w:val="decimal"/>
      <w:lvlText w:val="%1."/>
      <w:lvlJc w:val="left"/>
      <w:pPr>
        <w:ind w:left="1637" w:hanging="360"/>
      </w:pPr>
      <w:rPr>
        <w:rFonts w:hint="default"/>
        <w:b w:val="0"/>
        <w:bCs w:val="0"/>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42CB37F7"/>
    <w:multiLevelType w:val="hybridMultilevel"/>
    <w:tmpl w:val="EE0C04A6"/>
    <w:lvl w:ilvl="0" w:tplc="5A1AEED8">
      <w:start w:val="36"/>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4716D48"/>
    <w:multiLevelType w:val="hybridMultilevel"/>
    <w:tmpl w:val="BA864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49B3026"/>
    <w:multiLevelType w:val="multilevel"/>
    <w:tmpl w:val="AC7C87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303496"/>
    <w:multiLevelType w:val="hybridMultilevel"/>
    <w:tmpl w:val="9B047E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4" w15:restartNumberingAfterBreak="0">
    <w:nsid w:val="476234D7"/>
    <w:multiLevelType w:val="hybridMultilevel"/>
    <w:tmpl w:val="CE96EE30"/>
    <w:lvl w:ilvl="0" w:tplc="1409001B">
      <w:start w:val="1"/>
      <w:numFmt w:val="lowerRoman"/>
      <w:lvlText w:val="%1."/>
      <w:lvlJc w:val="right"/>
      <w:pPr>
        <w:ind w:left="2138" w:hanging="360"/>
      </w:p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45" w15:restartNumberingAfterBreak="0">
    <w:nsid w:val="48D95F4D"/>
    <w:multiLevelType w:val="hybridMultilevel"/>
    <w:tmpl w:val="B680D64E"/>
    <w:lvl w:ilvl="0" w:tplc="482C363E">
      <w:start w:val="165"/>
      <w:numFmt w:val="decimal"/>
      <w:lvlText w:val="%1."/>
      <w:lvlJc w:val="left"/>
      <w:pPr>
        <w:ind w:left="39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8F068E1"/>
    <w:multiLevelType w:val="hybridMultilevel"/>
    <w:tmpl w:val="79DA1EA2"/>
    <w:lvl w:ilvl="0" w:tplc="CA942024">
      <w:start w:val="67"/>
      <w:numFmt w:val="decimal"/>
      <w:lvlText w:val="%1."/>
      <w:lvlJc w:val="left"/>
      <w:pPr>
        <w:ind w:left="720" w:hanging="360"/>
      </w:pPr>
      <w:rPr>
        <w:rFonts w:hint="default"/>
        <w:b w:val="0"/>
        <w:bCs w:val="0"/>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AAF6456"/>
    <w:multiLevelType w:val="hybridMultilevel"/>
    <w:tmpl w:val="F98AC124"/>
    <w:lvl w:ilvl="0" w:tplc="14090001">
      <w:start w:val="1"/>
      <w:numFmt w:val="bullet"/>
      <w:lvlText w:val=""/>
      <w:lvlJc w:val="left"/>
      <w:pPr>
        <w:ind w:left="1128" w:hanging="360"/>
      </w:pPr>
      <w:rPr>
        <w:rFonts w:ascii="Symbol" w:hAnsi="Symbol" w:hint="default"/>
      </w:rPr>
    </w:lvl>
    <w:lvl w:ilvl="1" w:tplc="14090003" w:tentative="1">
      <w:start w:val="1"/>
      <w:numFmt w:val="bullet"/>
      <w:lvlText w:val="o"/>
      <w:lvlJc w:val="left"/>
      <w:pPr>
        <w:ind w:left="1848" w:hanging="360"/>
      </w:pPr>
      <w:rPr>
        <w:rFonts w:ascii="Courier New" w:hAnsi="Courier New" w:cs="Courier New" w:hint="default"/>
      </w:rPr>
    </w:lvl>
    <w:lvl w:ilvl="2" w:tplc="14090005" w:tentative="1">
      <w:start w:val="1"/>
      <w:numFmt w:val="bullet"/>
      <w:lvlText w:val=""/>
      <w:lvlJc w:val="left"/>
      <w:pPr>
        <w:ind w:left="2568" w:hanging="360"/>
      </w:pPr>
      <w:rPr>
        <w:rFonts w:ascii="Wingdings" w:hAnsi="Wingdings" w:hint="default"/>
      </w:rPr>
    </w:lvl>
    <w:lvl w:ilvl="3" w:tplc="14090001" w:tentative="1">
      <w:start w:val="1"/>
      <w:numFmt w:val="bullet"/>
      <w:lvlText w:val=""/>
      <w:lvlJc w:val="left"/>
      <w:pPr>
        <w:ind w:left="3288" w:hanging="360"/>
      </w:pPr>
      <w:rPr>
        <w:rFonts w:ascii="Symbol" w:hAnsi="Symbol" w:hint="default"/>
      </w:rPr>
    </w:lvl>
    <w:lvl w:ilvl="4" w:tplc="14090003" w:tentative="1">
      <w:start w:val="1"/>
      <w:numFmt w:val="bullet"/>
      <w:lvlText w:val="o"/>
      <w:lvlJc w:val="left"/>
      <w:pPr>
        <w:ind w:left="4008" w:hanging="360"/>
      </w:pPr>
      <w:rPr>
        <w:rFonts w:ascii="Courier New" w:hAnsi="Courier New" w:cs="Courier New" w:hint="default"/>
      </w:rPr>
    </w:lvl>
    <w:lvl w:ilvl="5" w:tplc="14090005" w:tentative="1">
      <w:start w:val="1"/>
      <w:numFmt w:val="bullet"/>
      <w:lvlText w:val=""/>
      <w:lvlJc w:val="left"/>
      <w:pPr>
        <w:ind w:left="4728" w:hanging="360"/>
      </w:pPr>
      <w:rPr>
        <w:rFonts w:ascii="Wingdings" w:hAnsi="Wingdings" w:hint="default"/>
      </w:rPr>
    </w:lvl>
    <w:lvl w:ilvl="6" w:tplc="14090001" w:tentative="1">
      <w:start w:val="1"/>
      <w:numFmt w:val="bullet"/>
      <w:lvlText w:val=""/>
      <w:lvlJc w:val="left"/>
      <w:pPr>
        <w:ind w:left="5448" w:hanging="360"/>
      </w:pPr>
      <w:rPr>
        <w:rFonts w:ascii="Symbol" w:hAnsi="Symbol" w:hint="default"/>
      </w:rPr>
    </w:lvl>
    <w:lvl w:ilvl="7" w:tplc="14090003" w:tentative="1">
      <w:start w:val="1"/>
      <w:numFmt w:val="bullet"/>
      <w:lvlText w:val="o"/>
      <w:lvlJc w:val="left"/>
      <w:pPr>
        <w:ind w:left="6168" w:hanging="360"/>
      </w:pPr>
      <w:rPr>
        <w:rFonts w:ascii="Courier New" w:hAnsi="Courier New" w:cs="Courier New" w:hint="default"/>
      </w:rPr>
    </w:lvl>
    <w:lvl w:ilvl="8" w:tplc="14090005" w:tentative="1">
      <w:start w:val="1"/>
      <w:numFmt w:val="bullet"/>
      <w:lvlText w:val=""/>
      <w:lvlJc w:val="left"/>
      <w:pPr>
        <w:ind w:left="6888" w:hanging="360"/>
      </w:pPr>
      <w:rPr>
        <w:rFonts w:ascii="Wingdings" w:hAnsi="Wingdings" w:hint="default"/>
      </w:rPr>
    </w:lvl>
  </w:abstractNum>
  <w:abstractNum w:abstractNumId="48" w15:restartNumberingAfterBreak="0">
    <w:nsid w:val="4AF02449"/>
    <w:multiLevelType w:val="hybridMultilevel"/>
    <w:tmpl w:val="90C208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9" w15:restartNumberingAfterBreak="0">
    <w:nsid w:val="4B111F2B"/>
    <w:multiLevelType w:val="hybridMultilevel"/>
    <w:tmpl w:val="DA1C1D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0" w15:restartNumberingAfterBreak="0">
    <w:nsid w:val="4E73470B"/>
    <w:multiLevelType w:val="hybridMultilevel"/>
    <w:tmpl w:val="599C374C"/>
    <w:lvl w:ilvl="0" w:tplc="1409001B">
      <w:start w:val="1"/>
      <w:numFmt w:val="lowerRoman"/>
      <w:lvlText w:val="%1."/>
      <w:lvlJc w:val="right"/>
      <w:pPr>
        <w:ind w:left="1700" w:hanging="360"/>
      </w:pPr>
    </w:lvl>
    <w:lvl w:ilvl="1" w:tplc="14090019">
      <w:start w:val="1"/>
      <w:numFmt w:val="lowerLetter"/>
      <w:lvlText w:val="%2."/>
      <w:lvlJc w:val="left"/>
      <w:pPr>
        <w:ind w:left="2420" w:hanging="360"/>
      </w:pPr>
    </w:lvl>
    <w:lvl w:ilvl="2" w:tplc="1409001B" w:tentative="1">
      <w:start w:val="1"/>
      <w:numFmt w:val="lowerRoman"/>
      <w:lvlText w:val="%3."/>
      <w:lvlJc w:val="right"/>
      <w:pPr>
        <w:ind w:left="3140" w:hanging="180"/>
      </w:pPr>
    </w:lvl>
    <w:lvl w:ilvl="3" w:tplc="1409000F" w:tentative="1">
      <w:start w:val="1"/>
      <w:numFmt w:val="decimal"/>
      <w:lvlText w:val="%4."/>
      <w:lvlJc w:val="left"/>
      <w:pPr>
        <w:ind w:left="3860" w:hanging="360"/>
      </w:pPr>
    </w:lvl>
    <w:lvl w:ilvl="4" w:tplc="14090019" w:tentative="1">
      <w:start w:val="1"/>
      <w:numFmt w:val="lowerLetter"/>
      <w:lvlText w:val="%5."/>
      <w:lvlJc w:val="left"/>
      <w:pPr>
        <w:ind w:left="4580" w:hanging="360"/>
      </w:pPr>
    </w:lvl>
    <w:lvl w:ilvl="5" w:tplc="1409001B" w:tentative="1">
      <w:start w:val="1"/>
      <w:numFmt w:val="lowerRoman"/>
      <w:lvlText w:val="%6."/>
      <w:lvlJc w:val="right"/>
      <w:pPr>
        <w:ind w:left="5300" w:hanging="180"/>
      </w:pPr>
    </w:lvl>
    <w:lvl w:ilvl="6" w:tplc="1409000F" w:tentative="1">
      <w:start w:val="1"/>
      <w:numFmt w:val="decimal"/>
      <w:lvlText w:val="%7."/>
      <w:lvlJc w:val="left"/>
      <w:pPr>
        <w:ind w:left="6020" w:hanging="360"/>
      </w:pPr>
    </w:lvl>
    <w:lvl w:ilvl="7" w:tplc="14090019" w:tentative="1">
      <w:start w:val="1"/>
      <w:numFmt w:val="lowerLetter"/>
      <w:lvlText w:val="%8."/>
      <w:lvlJc w:val="left"/>
      <w:pPr>
        <w:ind w:left="6740" w:hanging="360"/>
      </w:pPr>
    </w:lvl>
    <w:lvl w:ilvl="8" w:tplc="1409001B" w:tentative="1">
      <w:start w:val="1"/>
      <w:numFmt w:val="lowerRoman"/>
      <w:lvlText w:val="%9."/>
      <w:lvlJc w:val="right"/>
      <w:pPr>
        <w:ind w:left="7460" w:hanging="180"/>
      </w:pPr>
    </w:lvl>
  </w:abstractNum>
  <w:abstractNum w:abstractNumId="51" w15:restartNumberingAfterBreak="0">
    <w:nsid w:val="4E9163D4"/>
    <w:multiLevelType w:val="hybridMultilevel"/>
    <w:tmpl w:val="016E51C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EDB5AAC"/>
    <w:multiLevelType w:val="hybridMultilevel"/>
    <w:tmpl w:val="1758FB2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513D542D"/>
    <w:multiLevelType w:val="hybridMultilevel"/>
    <w:tmpl w:val="24C27536"/>
    <w:lvl w:ilvl="0" w:tplc="1409000F">
      <w:start w:val="1"/>
      <w:numFmt w:val="decimal"/>
      <w:lvlText w:val="%1."/>
      <w:lvlJc w:val="left"/>
      <w:pPr>
        <w:ind w:left="1340" w:hanging="360"/>
      </w:pPr>
    </w:lvl>
    <w:lvl w:ilvl="1" w:tplc="14090019" w:tentative="1">
      <w:start w:val="1"/>
      <w:numFmt w:val="lowerLetter"/>
      <w:lvlText w:val="%2."/>
      <w:lvlJc w:val="left"/>
      <w:pPr>
        <w:ind w:left="2060" w:hanging="360"/>
      </w:pPr>
    </w:lvl>
    <w:lvl w:ilvl="2" w:tplc="1409001B" w:tentative="1">
      <w:start w:val="1"/>
      <w:numFmt w:val="lowerRoman"/>
      <w:lvlText w:val="%3."/>
      <w:lvlJc w:val="right"/>
      <w:pPr>
        <w:ind w:left="2780" w:hanging="180"/>
      </w:pPr>
    </w:lvl>
    <w:lvl w:ilvl="3" w:tplc="1409000F" w:tentative="1">
      <w:start w:val="1"/>
      <w:numFmt w:val="decimal"/>
      <w:lvlText w:val="%4."/>
      <w:lvlJc w:val="left"/>
      <w:pPr>
        <w:ind w:left="3500" w:hanging="360"/>
      </w:pPr>
    </w:lvl>
    <w:lvl w:ilvl="4" w:tplc="14090019" w:tentative="1">
      <w:start w:val="1"/>
      <w:numFmt w:val="lowerLetter"/>
      <w:lvlText w:val="%5."/>
      <w:lvlJc w:val="left"/>
      <w:pPr>
        <w:ind w:left="4220" w:hanging="360"/>
      </w:pPr>
    </w:lvl>
    <w:lvl w:ilvl="5" w:tplc="1409001B" w:tentative="1">
      <w:start w:val="1"/>
      <w:numFmt w:val="lowerRoman"/>
      <w:lvlText w:val="%6."/>
      <w:lvlJc w:val="right"/>
      <w:pPr>
        <w:ind w:left="4940" w:hanging="180"/>
      </w:pPr>
    </w:lvl>
    <w:lvl w:ilvl="6" w:tplc="1409000F" w:tentative="1">
      <w:start w:val="1"/>
      <w:numFmt w:val="decimal"/>
      <w:lvlText w:val="%7."/>
      <w:lvlJc w:val="left"/>
      <w:pPr>
        <w:ind w:left="5660" w:hanging="360"/>
      </w:pPr>
    </w:lvl>
    <w:lvl w:ilvl="7" w:tplc="14090019" w:tentative="1">
      <w:start w:val="1"/>
      <w:numFmt w:val="lowerLetter"/>
      <w:lvlText w:val="%8."/>
      <w:lvlJc w:val="left"/>
      <w:pPr>
        <w:ind w:left="6380" w:hanging="360"/>
      </w:pPr>
    </w:lvl>
    <w:lvl w:ilvl="8" w:tplc="1409001B" w:tentative="1">
      <w:start w:val="1"/>
      <w:numFmt w:val="lowerRoman"/>
      <w:lvlText w:val="%9."/>
      <w:lvlJc w:val="right"/>
      <w:pPr>
        <w:ind w:left="7100" w:hanging="180"/>
      </w:pPr>
    </w:lvl>
  </w:abstractNum>
  <w:abstractNum w:abstractNumId="54" w15:restartNumberingAfterBreak="0">
    <w:nsid w:val="557D6A7B"/>
    <w:multiLevelType w:val="hybridMultilevel"/>
    <w:tmpl w:val="90F2FC48"/>
    <w:lvl w:ilvl="0" w:tplc="14090019">
      <w:start w:val="1"/>
      <w:numFmt w:val="lowerLetter"/>
      <w:lvlText w:val="%1."/>
      <w:lvlJc w:val="left"/>
      <w:pPr>
        <w:ind w:left="2574" w:hanging="360"/>
      </w:pPr>
    </w:lvl>
    <w:lvl w:ilvl="1" w:tplc="14090019" w:tentative="1">
      <w:start w:val="1"/>
      <w:numFmt w:val="lowerLetter"/>
      <w:lvlText w:val="%2."/>
      <w:lvlJc w:val="left"/>
      <w:pPr>
        <w:ind w:left="3294" w:hanging="360"/>
      </w:pPr>
    </w:lvl>
    <w:lvl w:ilvl="2" w:tplc="1409001B" w:tentative="1">
      <w:start w:val="1"/>
      <w:numFmt w:val="lowerRoman"/>
      <w:lvlText w:val="%3."/>
      <w:lvlJc w:val="right"/>
      <w:pPr>
        <w:ind w:left="4014" w:hanging="180"/>
      </w:pPr>
    </w:lvl>
    <w:lvl w:ilvl="3" w:tplc="1409000F" w:tentative="1">
      <w:start w:val="1"/>
      <w:numFmt w:val="decimal"/>
      <w:lvlText w:val="%4."/>
      <w:lvlJc w:val="left"/>
      <w:pPr>
        <w:ind w:left="4734" w:hanging="360"/>
      </w:pPr>
    </w:lvl>
    <w:lvl w:ilvl="4" w:tplc="14090019" w:tentative="1">
      <w:start w:val="1"/>
      <w:numFmt w:val="lowerLetter"/>
      <w:lvlText w:val="%5."/>
      <w:lvlJc w:val="left"/>
      <w:pPr>
        <w:ind w:left="5454" w:hanging="360"/>
      </w:pPr>
    </w:lvl>
    <w:lvl w:ilvl="5" w:tplc="1409001B" w:tentative="1">
      <w:start w:val="1"/>
      <w:numFmt w:val="lowerRoman"/>
      <w:lvlText w:val="%6."/>
      <w:lvlJc w:val="right"/>
      <w:pPr>
        <w:ind w:left="6174" w:hanging="180"/>
      </w:pPr>
    </w:lvl>
    <w:lvl w:ilvl="6" w:tplc="1409000F" w:tentative="1">
      <w:start w:val="1"/>
      <w:numFmt w:val="decimal"/>
      <w:lvlText w:val="%7."/>
      <w:lvlJc w:val="left"/>
      <w:pPr>
        <w:ind w:left="6894" w:hanging="360"/>
      </w:pPr>
    </w:lvl>
    <w:lvl w:ilvl="7" w:tplc="14090019" w:tentative="1">
      <w:start w:val="1"/>
      <w:numFmt w:val="lowerLetter"/>
      <w:lvlText w:val="%8."/>
      <w:lvlJc w:val="left"/>
      <w:pPr>
        <w:ind w:left="7614" w:hanging="360"/>
      </w:pPr>
    </w:lvl>
    <w:lvl w:ilvl="8" w:tplc="1409001B" w:tentative="1">
      <w:start w:val="1"/>
      <w:numFmt w:val="lowerRoman"/>
      <w:lvlText w:val="%9."/>
      <w:lvlJc w:val="right"/>
      <w:pPr>
        <w:ind w:left="8334" w:hanging="180"/>
      </w:pPr>
    </w:lvl>
  </w:abstractNum>
  <w:abstractNum w:abstractNumId="55" w15:restartNumberingAfterBreak="0">
    <w:nsid w:val="559E5F56"/>
    <w:multiLevelType w:val="hybridMultilevel"/>
    <w:tmpl w:val="C840DCB6"/>
    <w:lvl w:ilvl="0" w:tplc="B3045778">
      <w:start w:val="18"/>
      <w:numFmt w:val="decimal"/>
      <w:lvlText w:val="%1."/>
      <w:lvlJc w:val="left"/>
      <w:pPr>
        <w:ind w:left="107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6" w15:restartNumberingAfterBreak="0">
    <w:nsid w:val="55EF055F"/>
    <w:multiLevelType w:val="hybridMultilevel"/>
    <w:tmpl w:val="6090D89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57" w15:restartNumberingAfterBreak="0">
    <w:nsid w:val="59C766C6"/>
    <w:multiLevelType w:val="hybridMultilevel"/>
    <w:tmpl w:val="7D824EDC"/>
    <w:lvl w:ilvl="0" w:tplc="14090019">
      <w:start w:val="1"/>
      <w:numFmt w:val="lowerLetter"/>
      <w:lvlText w:val="%1."/>
      <w:lvlJc w:val="left"/>
      <w:pPr>
        <w:ind w:left="1800" w:hanging="360"/>
      </w:pPr>
      <w:rPr>
        <w:rFonts w:hint="default"/>
        <w:color w:val="auto"/>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8" w15:restartNumberingAfterBreak="0">
    <w:nsid w:val="5B297CF6"/>
    <w:multiLevelType w:val="hybridMultilevel"/>
    <w:tmpl w:val="5B64A3B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C933CC2"/>
    <w:multiLevelType w:val="hybridMultilevel"/>
    <w:tmpl w:val="2876BE7E"/>
    <w:lvl w:ilvl="0" w:tplc="FFFFFFFF">
      <w:start w:val="1"/>
      <w:numFmt w:val="bullet"/>
      <w:lvlText w:val=""/>
      <w:lvlJc w:val="left"/>
      <w:pPr>
        <w:ind w:left="707" w:hanging="567"/>
      </w:pPr>
      <w:rPr>
        <w:rFonts w:ascii="Symbol" w:eastAsia="Symbol" w:hAnsi="Symbol" w:hint="default"/>
        <w:sz w:val="22"/>
        <w:szCs w:val="22"/>
      </w:rPr>
    </w:lvl>
    <w:lvl w:ilvl="1" w:tplc="14090019">
      <w:start w:val="1"/>
      <w:numFmt w:val="lowerLetter"/>
      <w:lvlText w:val="%2."/>
      <w:lvlJc w:val="left"/>
      <w:pPr>
        <w:ind w:left="1066" w:hanging="360"/>
      </w:pPr>
    </w:lvl>
    <w:lvl w:ilvl="2" w:tplc="FFFFFFFF">
      <w:start w:val="1"/>
      <w:numFmt w:val="bullet"/>
      <w:lvlText w:val="•"/>
      <w:lvlJc w:val="left"/>
      <w:pPr>
        <w:ind w:left="2166" w:hanging="567"/>
      </w:pPr>
      <w:rPr>
        <w:rFonts w:hint="default"/>
      </w:rPr>
    </w:lvl>
    <w:lvl w:ilvl="3" w:tplc="FFFFFFFF">
      <w:start w:val="1"/>
      <w:numFmt w:val="bullet"/>
      <w:lvlText w:val="•"/>
      <w:lvlJc w:val="left"/>
      <w:pPr>
        <w:ind w:left="3058" w:hanging="567"/>
      </w:pPr>
      <w:rPr>
        <w:rFonts w:hint="default"/>
      </w:rPr>
    </w:lvl>
    <w:lvl w:ilvl="4" w:tplc="FFFFFFFF">
      <w:start w:val="1"/>
      <w:numFmt w:val="bullet"/>
      <w:lvlText w:val="•"/>
      <w:lvlJc w:val="left"/>
      <w:pPr>
        <w:ind w:left="3950" w:hanging="567"/>
      </w:pPr>
      <w:rPr>
        <w:rFonts w:hint="default"/>
      </w:rPr>
    </w:lvl>
    <w:lvl w:ilvl="5" w:tplc="FFFFFFFF">
      <w:start w:val="1"/>
      <w:numFmt w:val="bullet"/>
      <w:lvlText w:val="•"/>
      <w:lvlJc w:val="left"/>
      <w:pPr>
        <w:ind w:left="4842" w:hanging="567"/>
      </w:pPr>
      <w:rPr>
        <w:rFonts w:hint="default"/>
      </w:rPr>
    </w:lvl>
    <w:lvl w:ilvl="6" w:tplc="FFFFFFFF">
      <w:start w:val="1"/>
      <w:numFmt w:val="bullet"/>
      <w:lvlText w:val="•"/>
      <w:lvlJc w:val="left"/>
      <w:pPr>
        <w:ind w:left="5735" w:hanging="567"/>
      </w:pPr>
      <w:rPr>
        <w:rFonts w:hint="default"/>
      </w:rPr>
    </w:lvl>
    <w:lvl w:ilvl="7" w:tplc="FFFFFFFF">
      <w:start w:val="1"/>
      <w:numFmt w:val="bullet"/>
      <w:lvlText w:val="•"/>
      <w:lvlJc w:val="left"/>
      <w:pPr>
        <w:ind w:left="6627" w:hanging="567"/>
      </w:pPr>
      <w:rPr>
        <w:rFonts w:hint="default"/>
      </w:rPr>
    </w:lvl>
    <w:lvl w:ilvl="8" w:tplc="FFFFFFFF">
      <w:start w:val="1"/>
      <w:numFmt w:val="bullet"/>
      <w:lvlText w:val="•"/>
      <w:lvlJc w:val="left"/>
      <w:pPr>
        <w:ind w:left="7519" w:hanging="567"/>
      </w:pPr>
      <w:rPr>
        <w:rFonts w:hint="default"/>
      </w:rPr>
    </w:lvl>
  </w:abstractNum>
  <w:abstractNum w:abstractNumId="60" w15:restartNumberingAfterBreak="0">
    <w:nsid w:val="5D3F76E0"/>
    <w:multiLevelType w:val="hybridMultilevel"/>
    <w:tmpl w:val="7E8AF17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1409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DC800D7"/>
    <w:multiLevelType w:val="hybridMultilevel"/>
    <w:tmpl w:val="EE5AA82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2" w15:restartNumberingAfterBreak="0">
    <w:nsid w:val="60E915AB"/>
    <w:multiLevelType w:val="hybridMultilevel"/>
    <w:tmpl w:val="DCC651F8"/>
    <w:lvl w:ilvl="0" w:tplc="14090019">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63" w15:restartNumberingAfterBreak="0">
    <w:nsid w:val="616B0E24"/>
    <w:multiLevelType w:val="hybridMultilevel"/>
    <w:tmpl w:val="F53EE0EA"/>
    <w:lvl w:ilvl="0" w:tplc="60DA04DC">
      <w:start w:val="1"/>
      <w:numFmt w:val="bullet"/>
      <w:lvlText w:val=""/>
      <w:lvlJc w:val="left"/>
      <w:pPr>
        <w:ind w:left="707" w:hanging="567"/>
      </w:pPr>
      <w:rPr>
        <w:rFonts w:ascii="Symbol" w:eastAsia="Symbol" w:hAnsi="Symbol" w:hint="default"/>
        <w:sz w:val="22"/>
        <w:szCs w:val="22"/>
      </w:rPr>
    </w:lvl>
    <w:lvl w:ilvl="1" w:tplc="60DA04DC">
      <w:start w:val="1"/>
      <w:numFmt w:val="bullet"/>
      <w:lvlText w:val=""/>
      <w:lvlJc w:val="left"/>
      <w:pPr>
        <w:ind w:left="1273" w:hanging="567"/>
      </w:pPr>
      <w:rPr>
        <w:rFonts w:ascii="Symbol" w:eastAsia="Symbol" w:hAnsi="Symbol" w:hint="default"/>
        <w:sz w:val="22"/>
        <w:szCs w:val="22"/>
      </w:rPr>
    </w:lvl>
    <w:lvl w:ilvl="2" w:tplc="DB7A79CE">
      <w:start w:val="1"/>
      <w:numFmt w:val="bullet"/>
      <w:lvlText w:val="•"/>
      <w:lvlJc w:val="left"/>
      <w:pPr>
        <w:ind w:left="2166" w:hanging="567"/>
      </w:pPr>
      <w:rPr>
        <w:rFonts w:hint="default"/>
      </w:rPr>
    </w:lvl>
    <w:lvl w:ilvl="3" w:tplc="6FFA46D4">
      <w:start w:val="1"/>
      <w:numFmt w:val="bullet"/>
      <w:lvlText w:val="•"/>
      <w:lvlJc w:val="left"/>
      <w:pPr>
        <w:ind w:left="3058" w:hanging="567"/>
      </w:pPr>
      <w:rPr>
        <w:rFonts w:hint="default"/>
      </w:rPr>
    </w:lvl>
    <w:lvl w:ilvl="4" w:tplc="7F9627E4">
      <w:start w:val="1"/>
      <w:numFmt w:val="bullet"/>
      <w:lvlText w:val="•"/>
      <w:lvlJc w:val="left"/>
      <w:pPr>
        <w:ind w:left="3950" w:hanging="567"/>
      </w:pPr>
      <w:rPr>
        <w:rFonts w:hint="default"/>
      </w:rPr>
    </w:lvl>
    <w:lvl w:ilvl="5" w:tplc="D8F25320">
      <w:start w:val="1"/>
      <w:numFmt w:val="bullet"/>
      <w:lvlText w:val="•"/>
      <w:lvlJc w:val="left"/>
      <w:pPr>
        <w:ind w:left="4842" w:hanging="567"/>
      </w:pPr>
      <w:rPr>
        <w:rFonts w:hint="default"/>
      </w:rPr>
    </w:lvl>
    <w:lvl w:ilvl="6" w:tplc="542EF632">
      <w:start w:val="1"/>
      <w:numFmt w:val="bullet"/>
      <w:lvlText w:val="•"/>
      <w:lvlJc w:val="left"/>
      <w:pPr>
        <w:ind w:left="5735" w:hanging="567"/>
      </w:pPr>
      <w:rPr>
        <w:rFonts w:hint="default"/>
      </w:rPr>
    </w:lvl>
    <w:lvl w:ilvl="7" w:tplc="6B58699C">
      <w:start w:val="1"/>
      <w:numFmt w:val="bullet"/>
      <w:lvlText w:val="•"/>
      <w:lvlJc w:val="left"/>
      <w:pPr>
        <w:ind w:left="6627" w:hanging="567"/>
      </w:pPr>
      <w:rPr>
        <w:rFonts w:hint="default"/>
      </w:rPr>
    </w:lvl>
    <w:lvl w:ilvl="8" w:tplc="1B18D678">
      <w:start w:val="1"/>
      <w:numFmt w:val="bullet"/>
      <w:lvlText w:val="•"/>
      <w:lvlJc w:val="left"/>
      <w:pPr>
        <w:ind w:left="7519" w:hanging="567"/>
      </w:pPr>
      <w:rPr>
        <w:rFonts w:hint="default"/>
      </w:rPr>
    </w:lvl>
  </w:abstractNum>
  <w:abstractNum w:abstractNumId="64" w15:restartNumberingAfterBreak="0">
    <w:nsid w:val="61CA482C"/>
    <w:multiLevelType w:val="hybridMultilevel"/>
    <w:tmpl w:val="79843580"/>
    <w:lvl w:ilvl="0" w:tplc="14090019">
      <w:start w:val="1"/>
      <w:numFmt w:val="lowerLetter"/>
      <w:lvlText w:val="%1."/>
      <w:lvlJc w:val="left"/>
      <w:pPr>
        <w:ind w:left="1440" w:hanging="360"/>
      </w:pPr>
      <w:rPr>
        <w:rFonts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5" w15:restartNumberingAfterBreak="0">
    <w:nsid w:val="62471B93"/>
    <w:multiLevelType w:val="hybridMultilevel"/>
    <w:tmpl w:val="9B9063D4"/>
    <w:lvl w:ilvl="0" w:tplc="CC8E0458">
      <w:start w:val="166"/>
      <w:numFmt w:val="decimal"/>
      <w:lvlText w:val="%1."/>
      <w:lvlJc w:val="left"/>
      <w:pPr>
        <w:ind w:left="2574"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64310B24"/>
    <w:multiLevelType w:val="hybridMultilevel"/>
    <w:tmpl w:val="199E0D6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66192729"/>
    <w:multiLevelType w:val="hybridMultilevel"/>
    <w:tmpl w:val="239C8B8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683A4A58"/>
    <w:multiLevelType w:val="hybridMultilevel"/>
    <w:tmpl w:val="F48646B0"/>
    <w:lvl w:ilvl="0" w:tplc="B664A0D0">
      <w:start w:val="79"/>
      <w:numFmt w:val="decimal"/>
      <w:lvlText w:val="%1."/>
      <w:lvlJc w:val="left"/>
      <w:pPr>
        <w:ind w:left="927" w:hanging="360"/>
      </w:pPr>
      <w:rPr>
        <w:rFonts w:hint="default"/>
        <w:b w:val="0"/>
        <w:bCs w:val="0"/>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D127DB6"/>
    <w:multiLevelType w:val="hybridMultilevel"/>
    <w:tmpl w:val="FFFFFFFF"/>
    <w:lvl w:ilvl="0" w:tplc="874621FA">
      <w:start w:val="1"/>
      <w:numFmt w:val="decimal"/>
      <w:lvlText w:val="%1."/>
      <w:lvlJc w:val="left"/>
      <w:pPr>
        <w:ind w:left="720" w:hanging="360"/>
      </w:pPr>
    </w:lvl>
    <w:lvl w:ilvl="1" w:tplc="C6E03374">
      <w:start w:val="1"/>
      <w:numFmt w:val="lowerLetter"/>
      <w:lvlText w:val="%2)"/>
      <w:lvlJc w:val="left"/>
      <w:pPr>
        <w:ind w:left="1440" w:hanging="360"/>
      </w:pPr>
    </w:lvl>
    <w:lvl w:ilvl="2" w:tplc="31AC21B6">
      <w:start w:val="1"/>
      <w:numFmt w:val="lowerRoman"/>
      <w:lvlText w:val="%3."/>
      <w:lvlJc w:val="right"/>
      <w:pPr>
        <w:ind w:left="2160" w:hanging="180"/>
      </w:pPr>
    </w:lvl>
    <w:lvl w:ilvl="3" w:tplc="B352F666">
      <w:start w:val="1"/>
      <w:numFmt w:val="decimal"/>
      <w:lvlText w:val="%4."/>
      <w:lvlJc w:val="left"/>
      <w:pPr>
        <w:ind w:left="2880" w:hanging="360"/>
      </w:pPr>
    </w:lvl>
    <w:lvl w:ilvl="4" w:tplc="46CEE14C">
      <w:start w:val="1"/>
      <w:numFmt w:val="lowerLetter"/>
      <w:lvlText w:val="%5."/>
      <w:lvlJc w:val="left"/>
      <w:pPr>
        <w:ind w:left="3600" w:hanging="360"/>
      </w:pPr>
    </w:lvl>
    <w:lvl w:ilvl="5" w:tplc="AB8A46FC">
      <w:start w:val="1"/>
      <w:numFmt w:val="lowerRoman"/>
      <w:lvlText w:val="%6."/>
      <w:lvlJc w:val="right"/>
      <w:pPr>
        <w:ind w:left="4320" w:hanging="180"/>
      </w:pPr>
    </w:lvl>
    <w:lvl w:ilvl="6" w:tplc="962EF786">
      <w:start w:val="1"/>
      <w:numFmt w:val="decimal"/>
      <w:lvlText w:val="%7."/>
      <w:lvlJc w:val="left"/>
      <w:pPr>
        <w:ind w:left="5040" w:hanging="360"/>
      </w:pPr>
    </w:lvl>
    <w:lvl w:ilvl="7" w:tplc="7EEC9E9C">
      <w:start w:val="1"/>
      <w:numFmt w:val="lowerLetter"/>
      <w:lvlText w:val="%8."/>
      <w:lvlJc w:val="left"/>
      <w:pPr>
        <w:ind w:left="5760" w:hanging="360"/>
      </w:pPr>
    </w:lvl>
    <w:lvl w:ilvl="8" w:tplc="2F343D8A">
      <w:start w:val="1"/>
      <w:numFmt w:val="lowerRoman"/>
      <w:lvlText w:val="%9."/>
      <w:lvlJc w:val="right"/>
      <w:pPr>
        <w:ind w:left="6480" w:hanging="180"/>
      </w:pPr>
    </w:lvl>
  </w:abstractNum>
  <w:abstractNum w:abstractNumId="70" w15:restartNumberingAfterBreak="0">
    <w:nsid w:val="6E186E10"/>
    <w:multiLevelType w:val="hybridMultilevel"/>
    <w:tmpl w:val="6F8A79BA"/>
    <w:lvl w:ilvl="0" w:tplc="14090019">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1" w15:restartNumberingAfterBreak="0">
    <w:nsid w:val="725277EA"/>
    <w:multiLevelType w:val="hybridMultilevel"/>
    <w:tmpl w:val="5F2A21D4"/>
    <w:lvl w:ilvl="0" w:tplc="8F6A4688">
      <w:start w:val="119"/>
      <w:numFmt w:val="decimal"/>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76601038"/>
    <w:multiLevelType w:val="hybridMultilevel"/>
    <w:tmpl w:val="F2CE8A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782916E3"/>
    <w:multiLevelType w:val="multilevel"/>
    <w:tmpl w:val="E5A8FEC4"/>
    <w:lvl w:ilvl="0">
      <w:start w:val="78"/>
      <w:numFmt w:val="decimal"/>
      <w:lvlText w:val="%1."/>
      <w:lvlJc w:val="left"/>
      <w:pPr>
        <w:tabs>
          <w:tab w:val="num" w:pos="720"/>
        </w:tabs>
        <w:ind w:left="720" w:hanging="360"/>
      </w:pPr>
      <w:rPr>
        <w:rFonts w:hint="default"/>
        <w:b w:val="0"/>
        <w:bCs w:val="0"/>
        <w:strike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4" w15:restartNumberingAfterBreak="0">
    <w:nsid w:val="783D0FC5"/>
    <w:multiLevelType w:val="hybridMultilevel"/>
    <w:tmpl w:val="78027994"/>
    <w:lvl w:ilvl="0" w:tplc="F1BEAAD0">
      <w:start w:val="133"/>
      <w:numFmt w:val="decimal"/>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7C7724F3"/>
    <w:multiLevelType w:val="hybridMultilevel"/>
    <w:tmpl w:val="CFE88EC0"/>
    <w:lvl w:ilvl="0" w:tplc="3DDED37C">
      <w:start w:val="1"/>
      <w:numFmt w:val="decimal"/>
      <w:lvlText w:val="%1."/>
      <w:lvlJc w:val="left"/>
      <w:pPr>
        <w:ind w:left="1800" w:hanging="360"/>
      </w:pPr>
      <w:rPr>
        <w:rFonts w:hint="default"/>
        <w:color w:val="auto"/>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702969436">
    <w:abstractNumId w:val="2"/>
  </w:num>
  <w:num w:numId="2" w16cid:durableId="1310748988">
    <w:abstractNumId w:val="55"/>
  </w:num>
  <w:num w:numId="3" w16cid:durableId="1103920737">
    <w:abstractNumId w:val="19"/>
  </w:num>
  <w:num w:numId="4" w16cid:durableId="284846194">
    <w:abstractNumId w:val="17"/>
  </w:num>
  <w:num w:numId="5" w16cid:durableId="690768567">
    <w:abstractNumId w:val="22"/>
  </w:num>
  <w:num w:numId="6" w16cid:durableId="402222351">
    <w:abstractNumId w:val="9"/>
  </w:num>
  <w:num w:numId="7" w16cid:durableId="1437291081">
    <w:abstractNumId w:val="25"/>
  </w:num>
  <w:num w:numId="8" w16cid:durableId="355667149">
    <w:abstractNumId w:val="64"/>
  </w:num>
  <w:num w:numId="9" w16cid:durableId="2129539658">
    <w:abstractNumId w:val="69"/>
  </w:num>
  <w:num w:numId="10" w16cid:durableId="2141990261">
    <w:abstractNumId w:val="63"/>
  </w:num>
  <w:num w:numId="11" w16cid:durableId="189993162">
    <w:abstractNumId w:val="31"/>
  </w:num>
  <w:num w:numId="12" w16cid:durableId="1184637389">
    <w:abstractNumId w:val="13"/>
  </w:num>
  <w:num w:numId="13" w16cid:durableId="1746301865">
    <w:abstractNumId w:val="59"/>
  </w:num>
  <w:num w:numId="14" w16cid:durableId="1106970753">
    <w:abstractNumId w:val="61"/>
  </w:num>
  <w:num w:numId="15" w16cid:durableId="800879421">
    <w:abstractNumId w:val="67"/>
  </w:num>
  <w:num w:numId="16" w16cid:durableId="1800145899">
    <w:abstractNumId w:val="41"/>
  </w:num>
  <w:num w:numId="17" w16cid:durableId="1179156262">
    <w:abstractNumId w:val="40"/>
  </w:num>
  <w:num w:numId="18" w16cid:durableId="938754239">
    <w:abstractNumId w:val="29"/>
  </w:num>
  <w:num w:numId="19" w16cid:durableId="1468162370">
    <w:abstractNumId w:val="66"/>
  </w:num>
  <w:num w:numId="20" w16cid:durableId="843203210">
    <w:abstractNumId w:val="75"/>
  </w:num>
  <w:num w:numId="21" w16cid:durableId="685517167">
    <w:abstractNumId w:val="44"/>
  </w:num>
  <w:num w:numId="22" w16cid:durableId="1670519373">
    <w:abstractNumId w:val="30"/>
  </w:num>
  <w:num w:numId="23" w16cid:durableId="690299569">
    <w:abstractNumId w:val="5"/>
  </w:num>
  <w:num w:numId="24" w16cid:durableId="583883505">
    <w:abstractNumId w:val="18"/>
  </w:num>
  <w:num w:numId="25" w16cid:durableId="194539851">
    <w:abstractNumId w:val="26"/>
  </w:num>
  <w:num w:numId="26" w16cid:durableId="881476872">
    <w:abstractNumId w:val="52"/>
  </w:num>
  <w:num w:numId="27" w16cid:durableId="1120996809">
    <w:abstractNumId w:val="3"/>
  </w:num>
  <w:num w:numId="28" w16cid:durableId="1394696667">
    <w:abstractNumId w:val="58"/>
  </w:num>
  <w:num w:numId="29" w16cid:durableId="1664966498">
    <w:abstractNumId w:val="1"/>
  </w:num>
  <w:num w:numId="30" w16cid:durableId="11956682">
    <w:abstractNumId w:val="34"/>
  </w:num>
  <w:num w:numId="31" w16cid:durableId="1726174320">
    <w:abstractNumId w:val="72"/>
  </w:num>
  <w:num w:numId="32" w16cid:durableId="72514244">
    <w:abstractNumId w:val="47"/>
  </w:num>
  <w:num w:numId="33" w16cid:durableId="83428011">
    <w:abstractNumId w:val="24"/>
  </w:num>
  <w:num w:numId="34" w16cid:durableId="351995326">
    <w:abstractNumId w:val="23"/>
  </w:num>
  <w:num w:numId="35" w16cid:durableId="50352156">
    <w:abstractNumId w:val="49"/>
  </w:num>
  <w:num w:numId="36" w16cid:durableId="163280716">
    <w:abstractNumId w:val="43"/>
  </w:num>
  <w:num w:numId="37" w16cid:durableId="1889606804">
    <w:abstractNumId w:val="12"/>
  </w:num>
  <w:num w:numId="38" w16cid:durableId="182675177">
    <w:abstractNumId w:val="48"/>
  </w:num>
  <w:num w:numId="39" w16cid:durableId="460146896">
    <w:abstractNumId w:val="20"/>
  </w:num>
  <w:num w:numId="40" w16cid:durableId="880243594">
    <w:abstractNumId w:val="54"/>
  </w:num>
  <w:num w:numId="41" w16cid:durableId="829098569">
    <w:abstractNumId w:val="60"/>
  </w:num>
  <w:num w:numId="42" w16cid:durableId="2132163860">
    <w:abstractNumId w:val="11"/>
  </w:num>
  <w:num w:numId="43" w16cid:durableId="33845643">
    <w:abstractNumId w:val="57"/>
  </w:num>
  <w:num w:numId="44" w16cid:durableId="1998071419">
    <w:abstractNumId w:val="6"/>
  </w:num>
  <w:num w:numId="45" w16cid:durableId="1056318858">
    <w:abstractNumId w:val="37"/>
  </w:num>
  <w:num w:numId="46" w16cid:durableId="1678196527">
    <w:abstractNumId w:val="56"/>
  </w:num>
  <w:num w:numId="47" w16cid:durableId="1793668954">
    <w:abstractNumId w:val="53"/>
  </w:num>
  <w:num w:numId="48" w16cid:durableId="941961067">
    <w:abstractNumId w:val="42"/>
  </w:num>
  <w:num w:numId="49" w16cid:durableId="1715814162">
    <w:abstractNumId w:val="35"/>
  </w:num>
  <w:num w:numId="50" w16cid:durableId="1659964820">
    <w:abstractNumId w:val="8"/>
  </w:num>
  <w:num w:numId="51" w16cid:durableId="2033798659">
    <w:abstractNumId w:val="16"/>
  </w:num>
  <w:num w:numId="52" w16cid:durableId="633143743">
    <w:abstractNumId w:val="21"/>
  </w:num>
  <w:num w:numId="53" w16cid:durableId="359163103">
    <w:abstractNumId w:val="14"/>
  </w:num>
  <w:num w:numId="54" w16cid:durableId="2138914110">
    <w:abstractNumId w:val="28"/>
  </w:num>
  <w:num w:numId="55" w16cid:durableId="11805515">
    <w:abstractNumId w:val="27"/>
  </w:num>
  <w:num w:numId="56" w16cid:durableId="1829318553">
    <w:abstractNumId w:val="51"/>
  </w:num>
  <w:num w:numId="57" w16cid:durableId="339239737">
    <w:abstractNumId w:val="50"/>
  </w:num>
  <w:num w:numId="58" w16cid:durableId="2001537737">
    <w:abstractNumId w:val="0"/>
  </w:num>
  <w:num w:numId="59" w16cid:durableId="1827352608">
    <w:abstractNumId w:val="4"/>
  </w:num>
  <w:num w:numId="60" w16cid:durableId="108477667">
    <w:abstractNumId w:val="15"/>
  </w:num>
  <w:num w:numId="61" w16cid:durableId="127092994">
    <w:abstractNumId w:val="7"/>
  </w:num>
  <w:num w:numId="62" w16cid:durableId="2030834772">
    <w:abstractNumId w:val="10"/>
  </w:num>
  <w:num w:numId="63" w16cid:durableId="1731075936">
    <w:abstractNumId w:val="68"/>
  </w:num>
  <w:num w:numId="64" w16cid:durableId="830945186">
    <w:abstractNumId w:val="74"/>
  </w:num>
  <w:num w:numId="65" w16cid:durableId="97724216">
    <w:abstractNumId w:val="39"/>
  </w:num>
  <w:num w:numId="66" w16cid:durableId="523372775">
    <w:abstractNumId w:val="33"/>
  </w:num>
  <w:num w:numId="67" w16cid:durableId="730737558">
    <w:abstractNumId w:val="45"/>
  </w:num>
  <w:num w:numId="68" w16cid:durableId="218250746">
    <w:abstractNumId w:val="65"/>
  </w:num>
  <w:num w:numId="69" w16cid:durableId="1158688035">
    <w:abstractNumId w:val="46"/>
  </w:num>
  <w:num w:numId="70" w16cid:durableId="674768507">
    <w:abstractNumId w:val="71"/>
  </w:num>
  <w:num w:numId="71" w16cid:durableId="1343624985">
    <w:abstractNumId w:val="62"/>
  </w:num>
  <w:num w:numId="72" w16cid:durableId="546062989">
    <w:abstractNumId w:val="70"/>
  </w:num>
  <w:num w:numId="73" w16cid:durableId="474221601">
    <w:abstractNumId w:val="73"/>
  </w:num>
  <w:num w:numId="74" w16cid:durableId="444426915">
    <w:abstractNumId w:val="38"/>
  </w:num>
  <w:num w:numId="75" w16cid:durableId="944117051">
    <w:abstractNumId w:val="32"/>
  </w:num>
  <w:num w:numId="76" w16cid:durableId="276067840">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86"/>
    <w:rsid w:val="00000162"/>
    <w:rsid w:val="00000414"/>
    <w:rsid w:val="00000957"/>
    <w:rsid w:val="00000FF3"/>
    <w:rsid w:val="0000188B"/>
    <w:rsid w:val="00001F11"/>
    <w:rsid w:val="00002C30"/>
    <w:rsid w:val="00006AB4"/>
    <w:rsid w:val="00007AE7"/>
    <w:rsid w:val="00010139"/>
    <w:rsid w:val="00010843"/>
    <w:rsid w:val="000124C3"/>
    <w:rsid w:val="0001311A"/>
    <w:rsid w:val="00013BDD"/>
    <w:rsid w:val="00015C41"/>
    <w:rsid w:val="000174BD"/>
    <w:rsid w:val="00017B12"/>
    <w:rsid w:val="00023717"/>
    <w:rsid w:val="00023A10"/>
    <w:rsid w:val="00025161"/>
    <w:rsid w:val="00025EEC"/>
    <w:rsid w:val="000273FB"/>
    <w:rsid w:val="00030659"/>
    <w:rsid w:val="000306CC"/>
    <w:rsid w:val="00030DE6"/>
    <w:rsid w:val="00035D02"/>
    <w:rsid w:val="00036A34"/>
    <w:rsid w:val="00037064"/>
    <w:rsid w:val="00037324"/>
    <w:rsid w:val="00037F31"/>
    <w:rsid w:val="00042CA6"/>
    <w:rsid w:val="00042FC3"/>
    <w:rsid w:val="000437CE"/>
    <w:rsid w:val="00043A75"/>
    <w:rsid w:val="000446EE"/>
    <w:rsid w:val="00044827"/>
    <w:rsid w:val="00044D08"/>
    <w:rsid w:val="000450F9"/>
    <w:rsid w:val="00045831"/>
    <w:rsid w:val="00045E2C"/>
    <w:rsid w:val="0004713E"/>
    <w:rsid w:val="00047D6D"/>
    <w:rsid w:val="000501FE"/>
    <w:rsid w:val="0005044C"/>
    <w:rsid w:val="00050AE6"/>
    <w:rsid w:val="000511AC"/>
    <w:rsid w:val="00051B9B"/>
    <w:rsid w:val="00052816"/>
    <w:rsid w:val="000529D1"/>
    <w:rsid w:val="00052A2A"/>
    <w:rsid w:val="00052C3C"/>
    <w:rsid w:val="00053047"/>
    <w:rsid w:val="0005366B"/>
    <w:rsid w:val="00053DCE"/>
    <w:rsid w:val="00054D73"/>
    <w:rsid w:val="00054DDA"/>
    <w:rsid w:val="000577FE"/>
    <w:rsid w:val="0006043D"/>
    <w:rsid w:val="000607E5"/>
    <w:rsid w:val="000609D3"/>
    <w:rsid w:val="0006137E"/>
    <w:rsid w:val="00061E52"/>
    <w:rsid w:val="000647D1"/>
    <w:rsid w:val="00064A22"/>
    <w:rsid w:val="00065AE2"/>
    <w:rsid w:val="00066912"/>
    <w:rsid w:val="00067BC2"/>
    <w:rsid w:val="00067EE7"/>
    <w:rsid w:val="00067FBC"/>
    <w:rsid w:val="00071029"/>
    <w:rsid w:val="000711A6"/>
    <w:rsid w:val="00071B55"/>
    <w:rsid w:val="000750D1"/>
    <w:rsid w:val="000775C6"/>
    <w:rsid w:val="00083291"/>
    <w:rsid w:val="00083CDF"/>
    <w:rsid w:val="00086077"/>
    <w:rsid w:val="00086379"/>
    <w:rsid w:val="000868B0"/>
    <w:rsid w:val="00086A6C"/>
    <w:rsid w:val="0008762B"/>
    <w:rsid w:val="00091086"/>
    <w:rsid w:val="00091349"/>
    <w:rsid w:val="00091EAC"/>
    <w:rsid w:val="00093A0A"/>
    <w:rsid w:val="00095E5E"/>
    <w:rsid w:val="00096C8C"/>
    <w:rsid w:val="00097143"/>
    <w:rsid w:val="000A1663"/>
    <w:rsid w:val="000A3EF3"/>
    <w:rsid w:val="000A4894"/>
    <w:rsid w:val="000A56C5"/>
    <w:rsid w:val="000A65D0"/>
    <w:rsid w:val="000A70A6"/>
    <w:rsid w:val="000A75AF"/>
    <w:rsid w:val="000B004D"/>
    <w:rsid w:val="000B1707"/>
    <w:rsid w:val="000B1EE2"/>
    <w:rsid w:val="000B2ACC"/>
    <w:rsid w:val="000B361D"/>
    <w:rsid w:val="000B3AE0"/>
    <w:rsid w:val="000B3D51"/>
    <w:rsid w:val="000B5C6D"/>
    <w:rsid w:val="000B62F0"/>
    <w:rsid w:val="000B7263"/>
    <w:rsid w:val="000B774E"/>
    <w:rsid w:val="000C1028"/>
    <w:rsid w:val="000C4441"/>
    <w:rsid w:val="000C4609"/>
    <w:rsid w:val="000C4847"/>
    <w:rsid w:val="000C497C"/>
    <w:rsid w:val="000C6F96"/>
    <w:rsid w:val="000C7BB4"/>
    <w:rsid w:val="000C7E1E"/>
    <w:rsid w:val="000D0A38"/>
    <w:rsid w:val="000D13D3"/>
    <w:rsid w:val="000D185A"/>
    <w:rsid w:val="000D2411"/>
    <w:rsid w:val="000D2881"/>
    <w:rsid w:val="000D2C99"/>
    <w:rsid w:val="000D3311"/>
    <w:rsid w:val="000D348D"/>
    <w:rsid w:val="000D4204"/>
    <w:rsid w:val="000D47D8"/>
    <w:rsid w:val="000D4FA3"/>
    <w:rsid w:val="000D56C9"/>
    <w:rsid w:val="000D76CE"/>
    <w:rsid w:val="000E2536"/>
    <w:rsid w:val="000E3F36"/>
    <w:rsid w:val="000E40BF"/>
    <w:rsid w:val="000E4758"/>
    <w:rsid w:val="000E56E2"/>
    <w:rsid w:val="000E6049"/>
    <w:rsid w:val="000E77C1"/>
    <w:rsid w:val="000F14A3"/>
    <w:rsid w:val="000F2EDF"/>
    <w:rsid w:val="000F3EDA"/>
    <w:rsid w:val="000F746C"/>
    <w:rsid w:val="000F779C"/>
    <w:rsid w:val="001002C7"/>
    <w:rsid w:val="00100E20"/>
    <w:rsid w:val="00103098"/>
    <w:rsid w:val="0010426A"/>
    <w:rsid w:val="00104DD1"/>
    <w:rsid w:val="00105022"/>
    <w:rsid w:val="0010727A"/>
    <w:rsid w:val="00107371"/>
    <w:rsid w:val="0010755B"/>
    <w:rsid w:val="001110C0"/>
    <w:rsid w:val="00111A86"/>
    <w:rsid w:val="00111E77"/>
    <w:rsid w:val="00112846"/>
    <w:rsid w:val="00113A8D"/>
    <w:rsid w:val="00113ADA"/>
    <w:rsid w:val="001159FD"/>
    <w:rsid w:val="00117A60"/>
    <w:rsid w:val="00117B13"/>
    <w:rsid w:val="001207FA"/>
    <w:rsid w:val="001214E9"/>
    <w:rsid w:val="001244E2"/>
    <w:rsid w:val="00127A67"/>
    <w:rsid w:val="001300CB"/>
    <w:rsid w:val="00131E0B"/>
    <w:rsid w:val="0013353D"/>
    <w:rsid w:val="0013412B"/>
    <w:rsid w:val="00134145"/>
    <w:rsid w:val="001349EE"/>
    <w:rsid w:val="001359F9"/>
    <w:rsid w:val="0013654B"/>
    <w:rsid w:val="00140499"/>
    <w:rsid w:val="00141B97"/>
    <w:rsid w:val="00143734"/>
    <w:rsid w:val="001437F7"/>
    <w:rsid w:val="00144B97"/>
    <w:rsid w:val="00144BAC"/>
    <w:rsid w:val="00145926"/>
    <w:rsid w:val="0014632B"/>
    <w:rsid w:val="001469E6"/>
    <w:rsid w:val="001505B8"/>
    <w:rsid w:val="001520DE"/>
    <w:rsid w:val="001531EF"/>
    <w:rsid w:val="00155893"/>
    <w:rsid w:val="00155E1A"/>
    <w:rsid w:val="0015780D"/>
    <w:rsid w:val="00161291"/>
    <w:rsid w:val="001616A8"/>
    <w:rsid w:val="00161804"/>
    <w:rsid w:val="00161879"/>
    <w:rsid w:val="00162B7B"/>
    <w:rsid w:val="00162F2E"/>
    <w:rsid w:val="00163211"/>
    <w:rsid w:val="00164EAF"/>
    <w:rsid w:val="00166350"/>
    <w:rsid w:val="00166E6D"/>
    <w:rsid w:val="00167732"/>
    <w:rsid w:val="00170C91"/>
    <w:rsid w:val="0017113D"/>
    <w:rsid w:val="001724DA"/>
    <w:rsid w:val="0017275A"/>
    <w:rsid w:val="00173BC3"/>
    <w:rsid w:val="00176199"/>
    <w:rsid w:val="001807F7"/>
    <w:rsid w:val="00181863"/>
    <w:rsid w:val="00182A17"/>
    <w:rsid w:val="00183443"/>
    <w:rsid w:val="0018397C"/>
    <w:rsid w:val="00183C31"/>
    <w:rsid w:val="0018402A"/>
    <w:rsid w:val="0018479C"/>
    <w:rsid w:val="0018508D"/>
    <w:rsid w:val="00185657"/>
    <w:rsid w:val="001866CC"/>
    <w:rsid w:val="00187779"/>
    <w:rsid w:val="001905B9"/>
    <w:rsid w:val="0019272A"/>
    <w:rsid w:val="001928BD"/>
    <w:rsid w:val="00193C38"/>
    <w:rsid w:val="0019459A"/>
    <w:rsid w:val="00196153"/>
    <w:rsid w:val="00196683"/>
    <w:rsid w:val="00197294"/>
    <w:rsid w:val="001976CA"/>
    <w:rsid w:val="00197981"/>
    <w:rsid w:val="00197F77"/>
    <w:rsid w:val="001A1936"/>
    <w:rsid w:val="001A2098"/>
    <w:rsid w:val="001A439F"/>
    <w:rsid w:val="001A59BA"/>
    <w:rsid w:val="001A5B88"/>
    <w:rsid w:val="001A7167"/>
    <w:rsid w:val="001B2864"/>
    <w:rsid w:val="001B340D"/>
    <w:rsid w:val="001B3762"/>
    <w:rsid w:val="001B39F3"/>
    <w:rsid w:val="001B3A08"/>
    <w:rsid w:val="001B4493"/>
    <w:rsid w:val="001B5401"/>
    <w:rsid w:val="001C05F0"/>
    <w:rsid w:val="001C325C"/>
    <w:rsid w:val="001C5342"/>
    <w:rsid w:val="001C68F3"/>
    <w:rsid w:val="001D03D0"/>
    <w:rsid w:val="001D0EE6"/>
    <w:rsid w:val="001D32E2"/>
    <w:rsid w:val="001D34DB"/>
    <w:rsid w:val="001D350D"/>
    <w:rsid w:val="001D433E"/>
    <w:rsid w:val="001D6B3D"/>
    <w:rsid w:val="001E0174"/>
    <w:rsid w:val="001E224F"/>
    <w:rsid w:val="001E2843"/>
    <w:rsid w:val="001E2978"/>
    <w:rsid w:val="001E33C5"/>
    <w:rsid w:val="001E4AA7"/>
    <w:rsid w:val="001E4AC6"/>
    <w:rsid w:val="001E4AD3"/>
    <w:rsid w:val="001E5A1D"/>
    <w:rsid w:val="001E659D"/>
    <w:rsid w:val="001E6D1B"/>
    <w:rsid w:val="001F2058"/>
    <w:rsid w:val="001F4228"/>
    <w:rsid w:val="001F5C05"/>
    <w:rsid w:val="001F6306"/>
    <w:rsid w:val="001F6CAE"/>
    <w:rsid w:val="002007D7"/>
    <w:rsid w:val="002008F7"/>
    <w:rsid w:val="00200ED9"/>
    <w:rsid w:val="002010B5"/>
    <w:rsid w:val="0020121C"/>
    <w:rsid w:val="002018BD"/>
    <w:rsid w:val="00202674"/>
    <w:rsid w:val="00202770"/>
    <w:rsid w:val="002027E9"/>
    <w:rsid w:val="00203DCF"/>
    <w:rsid w:val="00203F68"/>
    <w:rsid w:val="00204AA2"/>
    <w:rsid w:val="00206C4A"/>
    <w:rsid w:val="00206DEE"/>
    <w:rsid w:val="00206E92"/>
    <w:rsid w:val="002075B2"/>
    <w:rsid w:val="0020768D"/>
    <w:rsid w:val="00210A26"/>
    <w:rsid w:val="00210E47"/>
    <w:rsid w:val="00211DA3"/>
    <w:rsid w:val="0021218E"/>
    <w:rsid w:val="002126FE"/>
    <w:rsid w:val="0021335B"/>
    <w:rsid w:val="002136F6"/>
    <w:rsid w:val="002137F9"/>
    <w:rsid w:val="00213D05"/>
    <w:rsid w:val="00213FF7"/>
    <w:rsid w:val="00214BA5"/>
    <w:rsid w:val="00215385"/>
    <w:rsid w:val="002155C4"/>
    <w:rsid w:val="00216196"/>
    <w:rsid w:val="00216612"/>
    <w:rsid w:val="002172E5"/>
    <w:rsid w:val="00217422"/>
    <w:rsid w:val="00217431"/>
    <w:rsid w:val="00217CAF"/>
    <w:rsid w:val="00217F40"/>
    <w:rsid w:val="002203F2"/>
    <w:rsid w:val="002215E3"/>
    <w:rsid w:val="0022390B"/>
    <w:rsid w:val="002246A9"/>
    <w:rsid w:val="00225D15"/>
    <w:rsid w:val="00225EDD"/>
    <w:rsid w:val="002276F6"/>
    <w:rsid w:val="00230579"/>
    <w:rsid w:val="0023162D"/>
    <w:rsid w:val="002349CA"/>
    <w:rsid w:val="00237186"/>
    <w:rsid w:val="00237680"/>
    <w:rsid w:val="00237721"/>
    <w:rsid w:val="00241818"/>
    <w:rsid w:val="002421EF"/>
    <w:rsid w:val="00242B8F"/>
    <w:rsid w:val="0024465E"/>
    <w:rsid w:val="00244766"/>
    <w:rsid w:val="00244ED3"/>
    <w:rsid w:val="00245B27"/>
    <w:rsid w:val="00245CC0"/>
    <w:rsid w:val="00245FB6"/>
    <w:rsid w:val="002464BA"/>
    <w:rsid w:val="00246797"/>
    <w:rsid w:val="00250610"/>
    <w:rsid w:val="00252AD4"/>
    <w:rsid w:val="00255526"/>
    <w:rsid w:val="00255621"/>
    <w:rsid w:val="00255B6F"/>
    <w:rsid w:val="0025629F"/>
    <w:rsid w:val="00261504"/>
    <w:rsid w:val="00262BA8"/>
    <w:rsid w:val="00262E56"/>
    <w:rsid w:val="002642D8"/>
    <w:rsid w:val="00264510"/>
    <w:rsid w:val="00264BB8"/>
    <w:rsid w:val="0026567D"/>
    <w:rsid w:val="0026582A"/>
    <w:rsid w:val="002658E7"/>
    <w:rsid w:val="00265C01"/>
    <w:rsid w:val="002663F8"/>
    <w:rsid w:val="00267010"/>
    <w:rsid w:val="0026743C"/>
    <w:rsid w:val="00267459"/>
    <w:rsid w:val="00270525"/>
    <w:rsid w:val="002707F1"/>
    <w:rsid w:val="002714E0"/>
    <w:rsid w:val="00271FD4"/>
    <w:rsid w:val="002722F2"/>
    <w:rsid w:val="00272595"/>
    <w:rsid w:val="002734DF"/>
    <w:rsid w:val="002762EF"/>
    <w:rsid w:val="00276C62"/>
    <w:rsid w:val="00277601"/>
    <w:rsid w:val="00281C5C"/>
    <w:rsid w:val="002826FB"/>
    <w:rsid w:val="0028295D"/>
    <w:rsid w:val="00284204"/>
    <w:rsid w:val="0028429D"/>
    <w:rsid w:val="00284ED5"/>
    <w:rsid w:val="00285C0C"/>
    <w:rsid w:val="0029118F"/>
    <w:rsid w:val="00291478"/>
    <w:rsid w:val="00293043"/>
    <w:rsid w:val="00293085"/>
    <w:rsid w:val="002931A6"/>
    <w:rsid w:val="00295024"/>
    <w:rsid w:val="0029573E"/>
    <w:rsid w:val="002960D2"/>
    <w:rsid w:val="00296E58"/>
    <w:rsid w:val="00297115"/>
    <w:rsid w:val="002971A0"/>
    <w:rsid w:val="0029723E"/>
    <w:rsid w:val="00297350"/>
    <w:rsid w:val="00297645"/>
    <w:rsid w:val="002A3628"/>
    <w:rsid w:val="002A3BE3"/>
    <w:rsid w:val="002A5013"/>
    <w:rsid w:val="002A5561"/>
    <w:rsid w:val="002A5BC1"/>
    <w:rsid w:val="002A69E8"/>
    <w:rsid w:val="002A6E85"/>
    <w:rsid w:val="002A70C3"/>
    <w:rsid w:val="002B024C"/>
    <w:rsid w:val="002B58CC"/>
    <w:rsid w:val="002B779C"/>
    <w:rsid w:val="002C0AB3"/>
    <w:rsid w:val="002C1BF2"/>
    <w:rsid w:val="002C1D76"/>
    <w:rsid w:val="002C231F"/>
    <w:rsid w:val="002C2445"/>
    <w:rsid w:val="002C3D45"/>
    <w:rsid w:val="002C6AA0"/>
    <w:rsid w:val="002D0E44"/>
    <w:rsid w:val="002D0F24"/>
    <w:rsid w:val="002D21FD"/>
    <w:rsid w:val="002D2C31"/>
    <w:rsid w:val="002D3004"/>
    <w:rsid w:val="002D3B06"/>
    <w:rsid w:val="002D4DA4"/>
    <w:rsid w:val="002D6385"/>
    <w:rsid w:val="002D6A5E"/>
    <w:rsid w:val="002D79ED"/>
    <w:rsid w:val="002E78D3"/>
    <w:rsid w:val="002F382E"/>
    <w:rsid w:val="002F401E"/>
    <w:rsid w:val="002F57BB"/>
    <w:rsid w:val="002F62E0"/>
    <w:rsid w:val="002F6EC0"/>
    <w:rsid w:val="002F7936"/>
    <w:rsid w:val="002F7E47"/>
    <w:rsid w:val="00303091"/>
    <w:rsid w:val="00303CF8"/>
    <w:rsid w:val="0030494A"/>
    <w:rsid w:val="00304ADF"/>
    <w:rsid w:val="003050C6"/>
    <w:rsid w:val="00306430"/>
    <w:rsid w:val="00306B9E"/>
    <w:rsid w:val="00307F6D"/>
    <w:rsid w:val="003109E2"/>
    <w:rsid w:val="00311B41"/>
    <w:rsid w:val="00311FEB"/>
    <w:rsid w:val="003126F8"/>
    <w:rsid w:val="0031270A"/>
    <w:rsid w:val="00313AA6"/>
    <w:rsid w:val="00313F1C"/>
    <w:rsid w:val="003141F0"/>
    <w:rsid w:val="003143B8"/>
    <w:rsid w:val="00315119"/>
    <w:rsid w:val="00315E42"/>
    <w:rsid w:val="00315F8A"/>
    <w:rsid w:val="003171DB"/>
    <w:rsid w:val="00321BD7"/>
    <w:rsid w:val="00321F10"/>
    <w:rsid w:val="0032258D"/>
    <w:rsid w:val="003256D1"/>
    <w:rsid w:val="00326F06"/>
    <w:rsid w:val="0032795C"/>
    <w:rsid w:val="00330683"/>
    <w:rsid w:val="00330888"/>
    <w:rsid w:val="00331792"/>
    <w:rsid w:val="00331C7F"/>
    <w:rsid w:val="00331D33"/>
    <w:rsid w:val="00332F6A"/>
    <w:rsid w:val="00334312"/>
    <w:rsid w:val="00336A8B"/>
    <w:rsid w:val="00337807"/>
    <w:rsid w:val="00337AC7"/>
    <w:rsid w:val="0034188A"/>
    <w:rsid w:val="0034347C"/>
    <w:rsid w:val="003448EB"/>
    <w:rsid w:val="00344DAB"/>
    <w:rsid w:val="00346ADD"/>
    <w:rsid w:val="0034776B"/>
    <w:rsid w:val="00347982"/>
    <w:rsid w:val="00352DD7"/>
    <w:rsid w:val="00353DC0"/>
    <w:rsid w:val="00354959"/>
    <w:rsid w:val="00355AAD"/>
    <w:rsid w:val="003567B5"/>
    <w:rsid w:val="00356DFD"/>
    <w:rsid w:val="003579A4"/>
    <w:rsid w:val="003606C4"/>
    <w:rsid w:val="0036211B"/>
    <w:rsid w:val="00362520"/>
    <w:rsid w:val="003626EE"/>
    <w:rsid w:val="00362C73"/>
    <w:rsid w:val="00362EA9"/>
    <w:rsid w:val="00362EC8"/>
    <w:rsid w:val="0036466E"/>
    <w:rsid w:val="0036507B"/>
    <w:rsid w:val="00365082"/>
    <w:rsid w:val="003652B9"/>
    <w:rsid w:val="00366D1B"/>
    <w:rsid w:val="00367E16"/>
    <w:rsid w:val="0037162A"/>
    <w:rsid w:val="00371B6C"/>
    <w:rsid w:val="003721D5"/>
    <w:rsid w:val="003731E4"/>
    <w:rsid w:val="00374979"/>
    <w:rsid w:val="003749E3"/>
    <w:rsid w:val="0037619F"/>
    <w:rsid w:val="00376279"/>
    <w:rsid w:val="00376BAA"/>
    <w:rsid w:val="00377B79"/>
    <w:rsid w:val="00377D47"/>
    <w:rsid w:val="003809FA"/>
    <w:rsid w:val="00380EBE"/>
    <w:rsid w:val="00381E9B"/>
    <w:rsid w:val="003848D5"/>
    <w:rsid w:val="00384985"/>
    <w:rsid w:val="003865CC"/>
    <w:rsid w:val="00386C4F"/>
    <w:rsid w:val="00387021"/>
    <w:rsid w:val="00387ADD"/>
    <w:rsid w:val="00387EE9"/>
    <w:rsid w:val="00391EF4"/>
    <w:rsid w:val="00391EF6"/>
    <w:rsid w:val="003922D6"/>
    <w:rsid w:val="00392DF8"/>
    <w:rsid w:val="00393066"/>
    <w:rsid w:val="00393679"/>
    <w:rsid w:val="00394265"/>
    <w:rsid w:val="00394941"/>
    <w:rsid w:val="00394E9E"/>
    <w:rsid w:val="003958A4"/>
    <w:rsid w:val="003A0053"/>
    <w:rsid w:val="003A080A"/>
    <w:rsid w:val="003A1E7E"/>
    <w:rsid w:val="003A3218"/>
    <w:rsid w:val="003A7FC0"/>
    <w:rsid w:val="003B17A2"/>
    <w:rsid w:val="003B25D3"/>
    <w:rsid w:val="003B2C91"/>
    <w:rsid w:val="003B3541"/>
    <w:rsid w:val="003B40BE"/>
    <w:rsid w:val="003B44EF"/>
    <w:rsid w:val="003B4832"/>
    <w:rsid w:val="003B485B"/>
    <w:rsid w:val="003B4901"/>
    <w:rsid w:val="003B514A"/>
    <w:rsid w:val="003B53E5"/>
    <w:rsid w:val="003B5CB9"/>
    <w:rsid w:val="003B6293"/>
    <w:rsid w:val="003B7755"/>
    <w:rsid w:val="003C03C4"/>
    <w:rsid w:val="003C050D"/>
    <w:rsid w:val="003C0A45"/>
    <w:rsid w:val="003C189E"/>
    <w:rsid w:val="003C2EAF"/>
    <w:rsid w:val="003C3863"/>
    <w:rsid w:val="003C4228"/>
    <w:rsid w:val="003C73DD"/>
    <w:rsid w:val="003C792E"/>
    <w:rsid w:val="003D0D3B"/>
    <w:rsid w:val="003D1322"/>
    <w:rsid w:val="003D6A2B"/>
    <w:rsid w:val="003D70BC"/>
    <w:rsid w:val="003D7B3A"/>
    <w:rsid w:val="003D7DBF"/>
    <w:rsid w:val="003D7E67"/>
    <w:rsid w:val="003E290B"/>
    <w:rsid w:val="003E5C16"/>
    <w:rsid w:val="003E6233"/>
    <w:rsid w:val="003E6450"/>
    <w:rsid w:val="003F011C"/>
    <w:rsid w:val="003F04FF"/>
    <w:rsid w:val="003F09C7"/>
    <w:rsid w:val="003F12E5"/>
    <w:rsid w:val="003F1521"/>
    <w:rsid w:val="003F1880"/>
    <w:rsid w:val="003F1A9B"/>
    <w:rsid w:val="003F1B4B"/>
    <w:rsid w:val="003F1D26"/>
    <w:rsid w:val="003F3139"/>
    <w:rsid w:val="003F37F8"/>
    <w:rsid w:val="003F5569"/>
    <w:rsid w:val="003F78C2"/>
    <w:rsid w:val="00400BD3"/>
    <w:rsid w:val="004014FD"/>
    <w:rsid w:val="00401A74"/>
    <w:rsid w:val="004020D3"/>
    <w:rsid w:val="00403956"/>
    <w:rsid w:val="00404E8B"/>
    <w:rsid w:val="00405E44"/>
    <w:rsid w:val="00405E69"/>
    <w:rsid w:val="0040667D"/>
    <w:rsid w:val="00407825"/>
    <w:rsid w:val="00410D20"/>
    <w:rsid w:val="00412B9E"/>
    <w:rsid w:val="00415987"/>
    <w:rsid w:val="00416640"/>
    <w:rsid w:val="0041669B"/>
    <w:rsid w:val="004176E3"/>
    <w:rsid w:val="00420172"/>
    <w:rsid w:val="004211FE"/>
    <w:rsid w:val="0042307C"/>
    <w:rsid w:val="004304F3"/>
    <w:rsid w:val="00430639"/>
    <w:rsid w:val="0043089A"/>
    <w:rsid w:val="00430E9D"/>
    <w:rsid w:val="004345A5"/>
    <w:rsid w:val="0043495F"/>
    <w:rsid w:val="004368A6"/>
    <w:rsid w:val="00436D06"/>
    <w:rsid w:val="00437003"/>
    <w:rsid w:val="00437B94"/>
    <w:rsid w:val="00437D0A"/>
    <w:rsid w:val="0044015F"/>
    <w:rsid w:val="0044064D"/>
    <w:rsid w:val="00440CDA"/>
    <w:rsid w:val="00443283"/>
    <w:rsid w:val="00443667"/>
    <w:rsid w:val="00443CD9"/>
    <w:rsid w:val="004464D2"/>
    <w:rsid w:val="004464EC"/>
    <w:rsid w:val="00446D2F"/>
    <w:rsid w:val="00446F4B"/>
    <w:rsid w:val="00447340"/>
    <w:rsid w:val="00447487"/>
    <w:rsid w:val="00447D12"/>
    <w:rsid w:val="00450D4D"/>
    <w:rsid w:val="00452C42"/>
    <w:rsid w:val="00452D95"/>
    <w:rsid w:val="00454C22"/>
    <w:rsid w:val="004550AC"/>
    <w:rsid w:val="004556CF"/>
    <w:rsid w:val="004556E6"/>
    <w:rsid w:val="00455832"/>
    <w:rsid w:val="00455EC3"/>
    <w:rsid w:val="00455F97"/>
    <w:rsid w:val="00457274"/>
    <w:rsid w:val="004578CE"/>
    <w:rsid w:val="00457B50"/>
    <w:rsid w:val="0046031A"/>
    <w:rsid w:val="004608D8"/>
    <w:rsid w:val="004614C8"/>
    <w:rsid w:val="0046203B"/>
    <w:rsid w:val="004630F6"/>
    <w:rsid w:val="004630FE"/>
    <w:rsid w:val="00464097"/>
    <w:rsid w:val="00464C02"/>
    <w:rsid w:val="00464CF3"/>
    <w:rsid w:val="004653BA"/>
    <w:rsid w:val="004672D3"/>
    <w:rsid w:val="00472FC0"/>
    <w:rsid w:val="0047474A"/>
    <w:rsid w:val="00474AAF"/>
    <w:rsid w:val="0047622D"/>
    <w:rsid w:val="004765C2"/>
    <w:rsid w:val="00477A93"/>
    <w:rsid w:val="00477EB8"/>
    <w:rsid w:val="00480089"/>
    <w:rsid w:val="00480403"/>
    <w:rsid w:val="00480B69"/>
    <w:rsid w:val="00482582"/>
    <w:rsid w:val="00482C6D"/>
    <w:rsid w:val="00482CD1"/>
    <w:rsid w:val="00486160"/>
    <w:rsid w:val="004865D4"/>
    <w:rsid w:val="00486AAF"/>
    <w:rsid w:val="00491690"/>
    <w:rsid w:val="00491CF8"/>
    <w:rsid w:val="00492674"/>
    <w:rsid w:val="00492777"/>
    <w:rsid w:val="00492BDE"/>
    <w:rsid w:val="00492E52"/>
    <w:rsid w:val="0049548B"/>
    <w:rsid w:val="00495F0E"/>
    <w:rsid w:val="004966CF"/>
    <w:rsid w:val="00497DCF"/>
    <w:rsid w:val="004A01DB"/>
    <w:rsid w:val="004A05AB"/>
    <w:rsid w:val="004A1734"/>
    <w:rsid w:val="004A24FE"/>
    <w:rsid w:val="004A27E5"/>
    <w:rsid w:val="004A2913"/>
    <w:rsid w:val="004A3599"/>
    <w:rsid w:val="004A377F"/>
    <w:rsid w:val="004A37CC"/>
    <w:rsid w:val="004A4748"/>
    <w:rsid w:val="004A7A52"/>
    <w:rsid w:val="004A7CD2"/>
    <w:rsid w:val="004B0936"/>
    <w:rsid w:val="004B1345"/>
    <w:rsid w:val="004B1838"/>
    <w:rsid w:val="004B2EC5"/>
    <w:rsid w:val="004B2FA2"/>
    <w:rsid w:val="004B4EFA"/>
    <w:rsid w:val="004B6A46"/>
    <w:rsid w:val="004B6C84"/>
    <w:rsid w:val="004B6D21"/>
    <w:rsid w:val="004B6E41"/>
    <w:rsid w:val="004C2212"/>
    <w:rsid w:val="004C3C3C"/>
    <w:rsid w:val="004C79A0"/>
    <w:rsid w:val="004D01A5"/>
    <w:rsid w:val="004D0D33"/>
    <w:rsid w:val="004D2F9A"/>
    <w:rsid w:val="004D36DA"/>
    <w:rsid w:val="004D3DB1"/>
    <w:rsid w:val="004D5D33"/>
    <w:rsid w:val="004D6C30"/>
    <w:rsid w:val="004E0D06"/>
    <w:rsid w:val="004E2CDE"/>
    <w:rsid w:val="004E34CD"/>
    <w:rsid w:val="004E5FA2"/>
    <w:rsid w:val="004E6B40"/>
    <w:rsid w:val="004E716D"/>
    <w:rsid w:val="004E79D7"/>
    <w:rsid w:val="004E7A52"/>
    <w:rsid w:val="004F1BED"/>
    <w:rsid w:val="004F1FB2"/>
    <w:rsid w:val="004F2855"/>
    <w:rsid w:val="004F2C09"/>
    <w:rsid w:val="004F4241"/>
    <w:rsid w:val="004F4C9E"/>
    <w:rsid w:val="004F4CE4"/>
    <w:rsid w:val="004F5F4F"/>
    <w:rsid w:val="004F7245"/>
    <w:rsid w:val="004F7E2B"/>
    <w:rsid w:val="004F7EE3"/>
    <w:rsid w:val="00501BA8"/>
    <w:rsid w:val="00501D1A"/>
    <w:rsid w:val="00502164"/>
    <w:rsid w:val="00503225"/>
    <w:rsid w:val="00503447"/>
    <w:rsid w:val="00503DA1"/>
    <w:rsid w:val="005041C8"/>
    <w:rsid w:val="00506446"/>
    <w:rsid w:val="00507A9E"/>
    <w:rsid w:val="00510E8B"/>
    <w:rsid w:val="005133B8"/>
    <w:rsid w:val="00515779"/>
    <w:rsid w:val="00517700"/>
    <w:rsid w:val="00517D91"/>
    <w:rsid w:val="00521DF6"/>
    <w:rsid w:val="00522177"/>
    <w:rsid w:val="00522D42"/>
    <w:rsid w:val="005230B0"/>
    <w:rsid w:val="0052378F"/>
    <w:rsid w:val="00524C4D"/>
    <w:rsid w:val="005251CA"/>
    <w:rsid w:val="005251F6"/>
    <w:rsid w:val="0052549D"/>
    <w:rsid w:val="00525658"/>
    <w:rsid w:val="00525BE6"/>
    <w:rsid w:val="00525FA4"/>
    <w:rsid w:val="00530442"/>
    <w:rsid w:val="005310F0"/>
    <w:rsid w:val="00531602"/>
    <w:rsid w:val="00531B3E"/>
    <w:rsid w:val="00532133"/>
    <w:rsid w:val="005321D4"/>
    <w:rsid w:val="005337E8"/>
    <w:rsid w:val="005346EA"/>
    <w:rsid w:val="00535A24"/>
    <w:rsid w:val="0053636F"/>
    <w:rsid w:val="00536CFF"/>
    <w:rsid w:val="005377A9"/>
    <w:rsid w:val="00540184"/>
    <w:rsid w:val="00540B01"/>
    <w:rsid w:val="00541FC1"/>
    <w:rsid w:val="005420A6"/>
    <w:rsid w:val="00545249"/>
    <w:rsid w:val="00545EF4"/>
    <w:rsid w:val="00546AC8"/>
    <w:rsid w:val="00547C85"/>
    <w:rsid w:val="005507D0"/>
    <w:rsid w:val="00551762"/>
    <w:rsid w:val="005520BC"/>
    <w:rsid w:val="00553BB7"/>
    <w:rsid w:val="00554FCE"/>
    <w:rsid w:val="00555A53"/>
    <w:rsid w:val="005563DC"/>
    <w:rsid w:val="0055689D"/>
    <w:rsid w:val="00557AE4"/>
    <w:rsid w:val="00557E28"/>
    <w:rsid w:val="00557FF2"/>
    <w:rsid w:val="005600A7"/>
    <w:rsid w:val="005609E9"/>
    <w:rsid w:val="00561044"/>
    <w:rsid w:val="00562487"/>
    <w:rsid w:val="00564868"/>
    <w:rsid w:val="00565A86"/>
    <w:rsid w:val="00566907"/>
    <w:rsid w:val="00567139"/>
    <w:rsid w:val="00570985"/>
    <w:rsid w:val="00570AA5"/>
    <w:rsid w:val="00572D9E"/>
    <w:rsid w:val="005735B9"/>
    <w:rsid w:val="00574E0A"/>
    <w:rsid w:val="00575931"/>
    <w:rsid w:val="005768A4"/>
    <w:rsid w:val="005772CE"/>
    <w:rsid w:val="0057746E"/>
    <w:rsid w:val="005822C8"/>
    <w:rsid w:val="00582E18"/>
    <w:rsid w:val="00582E49"/>
    <w:rsid w:val="00583177"/>
    <w:rsid w:val="0058368B"/>
    <w:rsid w:val="005871C7"/>
    <w:rsid w:val="0059061B"/>
    <w:rsid w:val="005908EE"/>
    <w:rsid w:val="005913A1"/>
    <w:rsid w:val="00591B75"/>
    <w:rsid w:val="005927FB"/>
    <w:rsid w:val="005929E5"/>
    <w:rsid w:val="0059344B"/>
    <w:rsid w:val="005936B3"/>
    <w:rsid w:val="005940E5"/>
    <w:rsid w:val="00594406"/>
    <w:rsid w:val="0059446A"/>
    <w:rsid w:val="00595CB6"/>
    <w:rsid w:val="005A2087"/>
    <w:rsid w:val="005A2381"/>
    <w:rsid w:val="005A3882"/>
    <w:rsid w:val="005A3991"/>
    <w:rsid w:val="005A408B"/>
    <w:rsid w:val="005A44EF"/>
    <w:rsid w:val="005A4969"/>
    <w:rsid w:val="005A6407"/>
    <w:rsid w:val="005A7ACF"/>
    <w:rsid w:val="005B0EDE"/>
    <w:rsid w:val="005B23FF"/>
    <w:rsid w:val="005B302E"/>
    <w:rsid w:val="005B35C4"/>
    <w:rsid w:val="005B375E"/>
    <w:rsid w:val="005B42AB"/>
    <w:rsid w:val="005B4872"/>
    <w:rsid w:val="005B495C"/>
    <w:rsid w:val="005B50B3"/>
    <w:rsid w:val="005B5A33"/>
    <w:rsid w:val="005B5C94"/>
    <w:rsid w:val="005B5EFA"/>
    <w:rsid w:val="005C041D"/>
    <w:rsid w:val="005C0D81"/>
    <w:rsid w:val="005C2857"/>
    <w:rsid w:val="005C75EF"/>
    <w:rsid w:val="005C762D"/>
    <w:rsid w:val="005C77AD"/>
    <w:rsid w:val="005D016A"/>
    <w:rsid w:val="005D1C8D"/>
    <w:rsid w:val="005D21A9"/>
    <w:rsid w:val="005D2BE7"/>
    <w:rsid w:val="005D5C6E"/>
    <w:rsid w:val="005D7FD1"/>
    <w:rsid w:val="005E0CC6"/>
    <w:rsid w:val="005E21CE"/>
    <w:rsid w:val="005E3622"/>
    <w:rsid w:val="005E4986"/>
    <w:rsid w:val="005E58F7"/>
    <w:rsid w:val="005E5E47"/>
    <w:rsid w:val="005E6060"/>
    <w:rsid w:val="005E6313"/>
    <w:rsid w:val="005E63DD"/>
    <w:rsid w:val="005E6B55"/>
    <w:rsid w:val="005E7616"/>
    <w:rsid w:val="005F4C7E"/>
    <w:rsid w:val="005F4E53"/>
    <w:rsid w:val="005F5A36"/>
    <w:rsid w:val="005F692E"/>
    <w:rsid w:val="005F6A11"/>
    <w:rsid w:val="0060241C"/>
    <w:rsid w:val="0060464E"/>
    <w:rsid w:val="00604D02"/>
    <w:rsid w:val="006066E0"/>
    <w:rsid w:val="0060787A"/>
    <w:rsid w:val="00611755"/>
    <w:rsid w:val="00611EAF"/>
    <w:rsid w:val="00611F99"/>
    <w:rsid w:val="006124F5"/>
    <w:rsid w:val="0061391A"/>
    <w:rsid w:val="00614DD7"/>
    <w:rsid w:val="006166A0"/>
    <w:rsid w:val="006178C1"/>
    <w:rsid w:val="006216DC"/>
    <w:rsid w:val="00623273"/>
    <w:rsid w:val="0062424F"/>
    <w:rsid w:val="00625B0F"/>
    <w:rsid w:val="00626619"/>
    <w:rsid w:val="00626DA3"/>
    <w:rsid w:val="00627050"/>
    <w:rsid w:val="0063140F"/>
    <w:rsid w:val="00632A8F"/>
    <w:rsid w:val="00632C59"/>
    <w:rsid w:val="00634873"/>
    <w:rsid w:val="006352F2"/>
    <w:rsid w:val="00635B11"/>
    <w:rsid w:val="00637214"/>
    <w:rsid w:val="00637AB9"/>
    <w:rsid w:val="006408F1"/>
    <w:rsid w:val="006410AB"/>
    <w:rsid w:val="00642304"/>
    <w:rsid w:val="006425DF"/>
    <w:rsid w:val="00642AE1"/>
    <w:rsid w:val="00643D2D"/>
    <w:rsid w:val="00644688"/>
    <w:rsid w:val="00645080"/>
    <w:rsid w:val="0064670E"/>
    <w:rsid w:val="00646AC5"/>
    <w:rsid w:val="00650C5D"/>
    <w:rsid w:val="00651C5E"/>
    <w:rsid w:val="006523CE"/>
    <w:rsid w:val="00652BBC"/>
    <w:rsid w:val="00652DA4"/>
    <w:rsid w:val="00652EE4"/>
    <w:rsid w:val="00653C30"/>
    <w:rsid w:val="00653E30"/>
    <w:rsid w:val="00656E3C"/>
    <w:rsid w:val="00657B06"/>
    <w:rsid w:val="00661193"/>
    <w:rsid w:val="00661F19"/>
    <w:rsid w:val="00663949"/>
    <w:rsid w:val="00664F7F"/>
    <w:rsid w:val="00665DA6"/>
    <w:rsid w:val="00666DD1"/>
    <w:rsid w:val="00670051"/>
    <w:rsid w:val="00670DDF"/>
    <w:rsid w:val="00671443"/>
    <w:rsid w:val="00672EA1"/>
    <w:rsid w:val="00675BBD"/>
    <w:rsid w:val="00676905"/>
    <w:rsid w:val="0068065F"/>
    <w:rsid w:val="00680CC7"/>
    <w:rsid w:val="00681E02"/>
    <w:rsid w:val="00681ECD"/>
    <w:rsid w:val="00684B9E"/>
    <w:rsid w:val="006850E2"/>
    <w:rsid w:val="0068529F"/>
    <w:rsid w:val="006852E4"/>
    <w:rsid w:val="006870D9"/>
    <w:rsid w:val="006909BF"/>
    <w:rsid w:val="00691B8A"/>
    <w:rsid w:val="00693792"/>
    <w:rsid w:val="00694F7D"/>
    <w:rsid w:val="00696608"/>
    <w:rsid w:val="0069670B"/>
    <w:rsid w:val="006972F7"/>
    <w:rsid w:val="006A2120"/>
    <w:rsid w:val="006A2DE9"/>
    <w:rsid w:val="006A456C"/>
    <w:rsid w:val="006A492A"/>
    <w:rsid w:val="006A4C1E"/>
    <w:rsid w:val="006A5194"/>
    <w:rsid w:val="006A651F"/>
    <w:rsid w:val="006A6E5D"/>
    <w:rsid w:val="006A716E"/>
    <w:rsid w:val="006A7B76"/>
    <w:rsid w:val="006B0037"/>
    <w:rsid w:val="006B16C5"/>
    <w:rsid w:val="006B1755"/>
    <w:rsid w:val="006B1A28"/>
    <w:rsid w:val="006B1BC2"/>
    <w:rsid w:val="006B2684"/>
    <w:rsid w:val="006B282C"/>
    <w:rsid w:val="006B29C0"/>
    <w:rsid w:val="006B2B72"/>
    <w:rsid w:val="006B2E81"/>
    <w:rsid w:val="006B3245"/>
    <w:rsid w:val="006B4E78"/>
    <w:rsid w:val="006B509C"/>
    <w:rsid w:val="006B60AB"/>
    <w:rsid w:val="006B712F"/>
    <w:rsid w:val="006B7DDD"/>
    <w:rsid w:val="006C1700"/>
    <w:rsid w:val="006C2AB7"/>
    <w:rsid w:val="006C3345"/>
    <w:rsid w:val="006C366F"/>
    <w:rsid w:val="006C3E2C"/>
    <w:rsid w:val="006C5499"/>
    <w:rsid w:val="006C5B67"/>
    <w:rsid w:val="006C63D9"/>
    <w:rsid w:val="006C6518"/>
    <w:rsid w:val="006C6703"/>
    <w:rsid w:val="006D0A73"/>
    <w:rsid w:val="006D16AA"/>
    <w:rsid w:val="006D2255"/>
    <w:rsid w:val="006D2737"/>
    <w:rsid w:val="006D2D08"/>
    <w:rsid w:val="006D3E88"/>
    <w:rsid w:val="006D452B"/>
    <w:rsid w:val="006D4549"/>
    <w:rsid w:val="006D49C1"/>
    <w:rsid w:val="006D5D31"/>
    <w:rsid w:val="006D6E0A"/>
    <w:rsid w:val="006D7A20"/>
    <w:rsid w:val="006E079E"/>
    <w:rsid w:val="006E085C"/>
    <w:rsid w:val="006E08B8"/>
    <w:rsid w:val="006E0908"/>
    <w:rsid w:val="006E1ACE"/>
    <w:rsid w:val="006E2F10"/>
    <w:rsid w:val="006E3138"/>
    <w:rsid w:val="006E6BF4"/>
    <w:rsid w:val="006F0CD5"/>
    <w:rsid w:val="006F1048"/>
    <w:rsid w:val="006F1B38"/>
    <w:rsid w:val="006F1FAE"/>
    <w:rsid w:val="006F2421"/>
    <w:rsid w:val="006F24C1"/>
    <w:rsid w:val="006F2D21"/>
    <w:rsid w:val="006F45BE"/>
    <w:rsid w:val="006F5233"/>
    <w:rsid w:val="006F6322"/>
    <w:rsid w:val="006F7119"/>
    <w:rsid w:val="006F79B9"/>
    <w:rsid w:val="00700537"/>
    <w:rsid w:val="00701223"/>
    <w:rsid w:val="00702398"/>
    <w:rsid w:val="007024B7"/>
    <w:rsid w:val="007029D1"/>
    <w:rsid w:val="00703828"/>
    <w:rsid w:val="00703ECE"/>
    <w:rsid w:val="00704474"/>
    <w:rsid w:val="00705356"/>
    <w:rsid w:val="00707B8B"/>
    <w:rsid w:val="00711569"/>
    <w:rsid w:val="007115F0"/>
    <w:rsid w:val="00711CBA"/>
    <w:rsid w:val="007122C3"/>
    <w:rsid w:val="00713397"/>
    <w:rsid w:val="0071350C"/>
    <w:rsid w:val="00713A51"/>
    <w:rsid w:val="00714752"/>
    <w:rsid w:val="007174E2"/>
    <w:rsid w:val="00717EA5"/>
    <w:rsid w:val="00720731"/>
    <w:rsid w:val="00722241"/>
    <w:rsid w:val="007223FD"/>
    <w:rsid w:val="00722B08"/>
    <w:rsid w:val="00723994"/>
    <w:rsid w:val="00723FB9"/>
    <w:rsid w:val="00724A0C"/>
    <w:rsid w:val="007255E7"/>
    <w:rsid w:val="007262AB"/>
    <w:rsid w:val="007267BD"/>
    <w:rsid w:val="00726EBF"/>
    <w:rsid w:val="00727553"/>
    <w:rsid w:val="00727B7F"/>
    <w:rsid w:val="00731F73"/>
    <w:rsid w:val="007340CB"/>
    <w:rsid w:val="00734E27"/>
    <w:rsid w:val="00736A4A"/>
    <w:rsid w:val="00740E38"/>
    <w:rsid w:val="00744991"/>
    <w:rsid w:val="007467A7"/>
    <w:rsid w:val="007469F8"/>
    <w:rsid w:val="0074731C"/>
    <w:rsid w:val="00750E62"/>
    <w:rsid w:val="00751CF8"/>
    <w:rsid w:val="007549D4"/>
    <w:rsid w:val="007554C6"/>
    <w:rsid w:val="00756490"/>
    <w:rsid w:val="00757BA4"/>
    <w:rsid w:val="00757FCD"/>
    <w:rsid w:val="00760172"/>
    <w:rsid w:val="007603D1"/>
    <w:rsid w:val="0076132F"/>
    <w:rsid w:val="00763672"/>
    <w:rsid w:val="00763CA5"/>
    <w:rsid w:val="007646AF"/>
    <w:rsid w:val="00771EC6"/>
    <w:rsid w:val="00773872"/>
    <w:rsid w:val="00773C2F"/>
    <w:rsid w:val="007744B1"/>
    <w:rsid w:val="007747D3"/>
    <w:rsid w:val="00775B08"/>
    <w:rsid w:val="00775BAA"/>
    <w:rsid w:val="0077614D"/>
    <w:rsid w:val="0077668E"/>
    <w:rsid w:val="00777462"/>
    <w:rsid w:val="0078023B"/>
    <w:rsid w:val="0078116E"/>
    <w:rsid w:val="007815B3"/>
    <w:rsid w:val="00782E7A"/>
    <w:rsid w:val="00783FF6"/>
    <w:rsid w:val="00785A25"/>
    <w:rsid w:val="00786F75"/>
    <w:rsid w:val="0078795A"/>
    <w:rsid w:val="00787EE7"/>
    <w:rsid w:val="00790B8E"/>
    <w:rsid w:val="007913FD"/>
    <w:rsid w:val="00791582"/>
    <w:rsid w:val="00792593"/>
    <w:rsid w:val="00792D7F"/>
    <w:rsid w:val="007931A8"/>
    <w:rsid w:val="0079328A"/>
    <w:rsid w:val="00793477"/>
    <w:rsid w:val="00793D13"/>
    <w:rsid w:val="0079520D"/>
    <w:rsid w:val="0079567D"/>
    <w:rsid w:val="00797EF8"/>
    <w:rsid w:val="007A1BC8"/>
    <w:rsid w:val="007A2230"/>
    <w:rsid w:val="007A4B63"/>
    <w:rsid w:val="007A6F17"/>
    <w:rsid w:val="007B10FC"/>
    <w:rsid w:val="007B1B89"/>
    <w:rsid w:val="007B4A78"/>
    <w:rsid w:val="007B5AA1"/>
    <w:rsid w:val="007B6498"/>
    <w:rsid w:val="007B7B5C"/>
    <w:rsid w:val="007C0D67"/>
    <w:rsid w:val="007C244C"/>
    <w:rsid w:val="007C45D2"/>
    <w:rsid w:val="007C5775"/>
    <w:rsid w:val="007C58CB"/>
    <w:rsid w:val="007C5AB3"/>
    <w:rsid w:val="007C6858"/>
    <w:rsid w:val="007D0D0A"/>
    <w:rsid w:val="007D133D"/>
    <w:rsid w:val="007D18B6"/>
    <w:rsid w:val="007D1B51"/>
    <w:rsid w:val="007D2B2A"/>
    <w:rsid w:val="007D3BBA"/>
    <w:rsid w:val="007D490E"/>
    <w:rsid w:val="007D520A"/>
    <w:rsid w:val="007E0799"/>
    <w:rsid w:val="007E0949"/>
    <w:rsid w:val="007E09D9"/>
    <w:rsid w:val="007E1E5D"/>
    <w:rsid w:val="007E3562"/>
    <w:rsid w:val="007E4A81"/>
    <w:rsid w:val="007E4B66"/>
    <w:rsid w:val="007E4DD1"/>
    <w:rsid w:val="007E4FA6"/>
    <w:rsid w:val="007E5FE6"/>
    <w:rsid w:val="007E6344"/>
    <w:rsid w:val="007F0431"/>
    <w:rsid w:val="007F3106"/>
    <w:rsid w:val="007F3CF7"/>
    <w:rsid w:val="007F48F8"/>
    <w:rsid w:val="0080051D"/>
    <w:rsid w:val="00801F89"/>
    <w:rsid w:val="00803074"/>
    <w:rsid w:val="0080350B"/>
    <w:rsid w:val="00803D0D"/>
    <w:rsid w:val="00804D88"/>
    <w:rsid w:val="0080543B"/>
    <w:rsid w:val="0080599C"/>
    <w:rsid w:val="00805D30"/>
    <w:rsid w:val="00805E52"/>
    <w:rsid w:val="00806440"/>
    <w:rsid w:val="00806E65"/>
    <w:rsid w:val="008071B0"/>
    <w:rsid w:val="00814617"/>
    <w:rsid w:val="00814789"/>
    <w:rsid w:val="00815709"/>
    <w:rsid w:val="00816A16"/>
    <w:rsid w:val="00820506"/>
    <w:rsid w:val="008206D6"/>
    <w:rsid w:val="00820C83"/>
    <w:rsid w:val="00822A2B"/>
    <w:rsid w:val="00823AA9"/>
    <w:rsid w:val="00823BE7"/>
    <w:rsid w:val="008245EF"/>
    <w:rsid w:val="00824AFC"/>
    <w:rsid w:val="00824F2A"/>
    <w:rsid w:val="008250CB"/>
    <w:rsid w:val="00826B02"/>
    <w:rsid w:val="00827E37"/>
    <w:rsid w:val="00830891"/>
    <w:rsid w:val="00831F22"/>
    <w:rsid w:val="008324E7"/>
    <w:rsid w:val="00833404"/>
    <w:rsid w:val="008338DF"/>
    <w:rsid w:val="00833B03"/>
    <w:rsid w:val="00833B9C"/>
    <w:rsid w:val="00833CB0"/>
    <w:rsid w:val="00834820"/>
    <w:rsid w:val="00834835"/>
    <w:rsid w:val="0083535D"/>
    <w:rsid w:val="0084156A"/>
    <w:rsid w:val="00842B5C"/>
    <w:rsid w:val="00842C82"/>
    <w:rsid w:val="0084308F"/>
    <w:rsid w:val="00844053"/>
    <w:rsid w:val="00844085"/>
    <w:rsid w:val="00844616"/>
    <w:rsid w:val="0084626F"/>
    <w:rsid w:val="00847EFF"/>
    <w:rsid w:val="0085056D"/>
    <w:rsid w:val="00850E10"/>
    <w:rsid w:val="00851650"/>
    <w:rsid w:val="00851B63"/>
    <w:rsid w:val="00851C65"/>
    <w:rsid w:val="008524D9"/>
    <w:rsid w:val="008524F8"/>
    <w:rsid w:val="0085385E"/>
    <w:rsid w:val="00854705"/>
    <w:rsid w:val="008555AA"/>
    <w:rsid w:val="00856C3B"/>
    <w:rsid w:val="0086043A"/>
    <w:rsid w:val="008606C4"/>
    <w:rsid w:val="00860D47"/>
    <w:rsid w:val="00860E3D"/>
    <w:rsid w:val="00861E28"/>
    <w:rsid w:val="00861F3B"/>
    <w:rsid w:val="00862DA0"/>
    <w:rsid w:val="00862F43"/>
    <w:rsid w:val="008635AB"/>
    <w:rsid w:val="00864CE0"/>
    <w:rsid w:val="00865916"/>
    <w:rsid w:val="0086591E"/>
    <w:rsid w:val="00865DD0"/>
    <w:rsid w:val="00867471"/>
    <w:rsid w:val="008678FF"/>
    <w:rsid w:val="0087211E"/>
    <w:rsid w:val="00872E6B"/>
    <w:rsid w:val="00873323"/>
    <w:rsid w:val="00874161"/>
    <w:rsid w:val="0087521D"/>
    <w:rsid w:val="0087527A"/>
    <w:rsid w:val="00875800"/>
    <w:rsid w:val="00875E7D"/>
    <w:rsid w:val="00880AE8"/>
    <w:rsid w:val="00880F0C"/>
    <w:rsid w:val="00881696"/>
    <w:rsid w:val="0088191F"/>
    <w:rsid w:val="00885310"/>
    <w:rsid w:val="00885C5A"/>
    <w:rsid w:val="0088633C"/>
    <w:rsid w:val="00886E25"/>
    <w:rsid w:val="00887883"/>
    <w:rsid w:val="00894431"/>
    <w:rsid w:val="00894528"/>
    <w:rsid w:val="00895F3B"/>
    <w:rsid w:val="00897016"/>
    <w:rsid w:val="0089718C"/>
    <w:rsid w:val="008A2099"/>
    <w:rsid w:val="008A2D6B"/>
    <w:rsid w:val="008A38D6"/>
    <w:rsid w:val="008A3F5B"/>
    <w:rsid w:val="008A66A0"/>
    <w:rsid w:val="008A6D1E"/>
    <w:rsid w:val="008A70C7"/>
    <w:rsid w:val="008A7F1E"/>
    <w:rsid w:val="008B2266"/>
    <w:rsid w:val="008B22A0"/>
    <w:rsid w:val="008B24C1"/>
    <w:rsid w:val="008B3C6C"/>
    <w:rsid w:val="008B4BC1"/>
    <w:rsid w:val="008B7247"/>
    <w:rsid w:val="008B753A"/>
    <w:rsid w:val="008B7E3B"/>
    <w:rsid w:val="008B7E6D"/>
    <w:rsid w:val="008C13A5"/>
    <w:rsid w:val="008C1A23"/>
    <w:rsid w:val="008C1D72"/>
    <w:rsid w:val="008C2B9E"/>
    <w:rsid w:val="008C330B"/>
    <w:rsid w:val="008C479F"/>
    <w:rsid w:val="008C631F"/>
    <w:rsid w:val="008C6845"/>
    <w:rsid w:val="008C7108"/>
    <w:rsid w:val="008C75BC"/>
    <w:rsid w:val="008D0115"/>
    <w:rsid w:val="008D15D1"/>
    <w:rsid w:val="008D19EB"/>
    <w:rsid w:val="008D2CAE"/>
    <w:rsid w:val="008D393C"/>
    <w:rsid w:val="008D4011"/>
    <w:rsid w:val="008D4451"/>
    <w:rsid w:val="008D4C4F"/>
    <w:rsid w:val="008D4CAF"/>
    <w:rsid w:val="008D4DD5"/>
    <w:rsid w:val="008D4FC6"/>
    <w:rsid w:val="008D6B9F"/>
    <w:rsid w:val="008D7D91"/>
    <w:rsid w:val="008E0817"/>
    <w:rsid w:val="008E08D6"/>
    <w:rsid w:val="008E1DFB"/>
    <w:rsid w:val="008E20AC"/>
    <w:rsid w:val="008E2353"/>
    <w:rsid w:val="008E3425"/>
    <w:rsid w:val="008E4BEF"/>
    <w:rsid w:val="008E513B"/>
    <w:rsid w:val="008E6325"/>
    <w:rsid w:val="008E6B54"/>
    <w:rsid w:val="008E72E5"/>
    <w:rsid w:val="008E7D80"/>
    <w:rsid w:val="008F1B44"/>
    <w:rsid w:val="008F3630"/>
    <w:rsid w:val="008F519F"/>
    <w:rsid w:val="008F5493"/>
    <w:rsid w:val="008F5C29"/>
    <w:rsid w:val="008F6225"/>
    <w:rsid w:val="008F64F0"/>
    <w:rsid w:val="008F697E"/>
    <w:rsid w:val="00900437"/>
    <w:rsid w:val="009008A5"/>
    <w:rsid w:val="00902185"/>
    <w:rsid w:val="00902556"/>
    <w:rsid w:val="009036C4"/>
    <w:rsid w:val="009037C6"/>
    <w:rsid w:val="0090395D"/>
    <w:rsid w:val="009049EB"/>
    <w:rsid w:val="0090744F"/>
    <w:rsid w:val="009100E2"/>
    <w:rsid w:val="00912594"/>
    <w:rsid w:val="00913E65"/>
    <w:rsid w:val="00914284"/>
    <w:rsid w:val="00914CDE"/>
    <w:rsid w:val="00915C07"/>
    <w:rsid w:val="00917D06"/>
    <w:rsid w:val="00920F12"/>
    <w:rsid w:val="00922019"/>
    <w:rsid w:val="00922391"/>
    <w:rsid w:val="009273B0"/>
    <w:rsid w:val="00930050"/>
    <w:rsid w:val="009301FA"/>
    <w:rsid w:val="00930393"/>
    <w:rsid w:val="009307B3"/>
    <w:rsid w:val="00932D64"/>
    <w:rsid w:val="0093322A"/>
    <w:rsid w:val="00935191"/>
    <w:rsid w:val="00935409"/>
    <w:rsid w:val="00935432"/>
    <w:rsid w:val="0093561C"/>
    <w:rsid w:val="009365B9"/>
    <w:rsid w:val="0093733E"/>
    <w:rsid w:val="009406C1"/>
    <w:rsid w:val="00940B55"/>
    <w:rsid w:val="009418BC"/>
    <w:rsid w:val="009436E0"/>
    <w:rsid w:val="00947D77"/>
    <w:rsid w:val="00947FAB"/>
    <w:rsid w:val="00951BB7"/>
    <w:rsid w:val="009526A7"/>
    <w:rsid w:val="00952FF2"/>
    <w:rsid w:val="00953254"/>
    <w:rsid w:val="00953985"/>
    <w:rsid w:val="009542AE"/>
    <w:rsid w:val="00954A38"/>
    <w:rsid w:val="00954FB6"/>
    <w:rsid w:val="009562DD"/>
    <w:rsid w:val="00957602"/>
    <w:rsid w:val="009579C6"/>
    <w:rsid w:val="00957CFD"/>
    <w:rsid w:val="00961CC1"/>
    <w:rsid w:val="00961FF1"/>
    <w:rsid w:val="0096213A"/>
    <w:rsid w:val="0096260C"/>
    <w:rsid w:val="00962667"/>
    <w:rsid w:val="00962760"/>
    <w:rsid w:val="00962C50"/>
    <w:rsid w:val="009633DE"/>
    <w:rsid w:val="0096378A"/>
    <w:rsid w:val="00963B4D"/>
    <w:rsid w:val="00964153"/>
    <w:rsid w:val="00965950"/>
    <w:rsid w:val="0096669E"/>
    <w:rsid w:val="00967BA0"/>
    <w:rsid w:val="00970533"/>
    <w:rsid w:val="00972279"/>
    <w:rsid w:val="00972D0D"/>
    <w:rsid w:val="00976068"/>
    <w:rsid w:val="00981EDA"/>
    <w:rsid w:val="009832B2"/>
    <w:rsid w:val="00983D9C"/>
    <w:rsid w:val="00985F11"/>
    <w:rsid w:val="009860E2"/>
    <w:rsid w:val="00986771"/>
    <w:rsid w:val="00986B7C"/>
    <w:rsid w:val="00987155"/>
    <w:rsid w:val="00987A47"/>
    <w:rsid w:val="009905AF"/>
    <w:rsid w:val="00990B5D"/>
    <w:rsid w:val="00991625"/>
    <w:rsid w:val="00992DF5"/>
    <w:rsid w:val="00993FEC"/>
    <w:rsid w:val="009943E1"/>
    <w:rsid w:val="009944A5"/>
    <w:rsid w:val="00994C25"/>
    <w:rsid w:val="009953F0"/>
    <w:rsid w:val="0099554F"/>
    <w:rsid w:val="0099578A"/>
    <w:rsid w:val="00997572"/>
    <w:rsid w:val="009A14AC"/>
    <w:rsid w:val="009A2360"/>
    <w:rsid w:val="009A3285"/>
    <w:rsid w:val="009A3950"/>
    <w:rsid w:val="009A5D8D"/>
    <w:rsid w:val="009A70D9"/>
    <w:rsid w:val="009B026D"/>
    <w:rsid w:val="009B08D7"/>
    <w:rsid w:val="009B1E64"/>
    <w:rsid w:val="009B21C2"/>
    <w:rsid w:val="009B44F7"/>
    <w:rsid w:val="009B4B2D"/>
    <w:rsid w:val="009B4FC9"/>
    <w:rsid w:val="009B6BCA"/>
    <w:rsid w:val="009B7458"/>
    <w:rsid w:val="009C05DB"/>
    <w:rsid w:val="009C306F"/>
    <w:rsid w:val="009C3D31"/>
    <w:rsid w:val="009C3FF8"/>
    <w:rsid w:val="009C52FA"/>
    <w:rsid w:val="009C57CC"/>
    <w:rsid w:val="009C632C"/>
    <w:rsid w:val="009C6D8C"/>
    <w:rsid w:val="009D0E4A"/>
    <w:rsid w:val="009D185A"/>
    <w:rsid w:val="009D254D"/>
    <w:rsid w:val="009D2B48"/>
    <w:rsid w:val="009D43ED"/>
    <w:rsid w:val="009D47F0"/>
    <w:rsid w:val="009D58ED"/>
    <w:rsid w:val="009D591A"/>
    <w:rsid w:val="009D7979"/>
    <w:rsid w:val="009D7EFC"/>
    <w:rsid w:val="009E22D2"/>
    <w:rsid w:val="009E31CB"/>
    <w:rsid w:val="009E380A"/>
    <w:rsid w:val="009E3945"/>
    <w:rsid w:val="009E3FD9"/>
    <w:rsid w:val="009E709B"/>
    <w:rsid w:val="009F0635"/>
    <w:rsid w:val="009F094A"/>
    <w:rsid w:val="009F1650"/>
    <w:rsid w:val="009F3318"/>
    <w:rsid w:val="009F3462"/>
    <w:rsid w:val="009F3E34"/>
    <w:rsid w:val="009F45F3"/>
    <w:rsid w:val="009F5130"/>
    <w:rsid w:val="009F5AAF"/>
    <w:rsid w:val="00A01178"/>
    <w:rsid w:val="00A039CD"/>
    <w:rsid w:val="00A05239"/>
    <w:rsid w:val="00A06073"/>
    <w:rsid w:val="00A10AC1"/>
    <w:rsid w:val="00A116D4"/>
    <w:rsid w:val="00A118C9"/>
    <w:rsid w:val="00A12E6B"/>
    <w:rsid w:val="00A14AF4"/>
    <w:rsid w:val="00A14BC6"/>
    <w:rsid w:val="00A16567"/>
    <w:rsid w:val="00A20454"/>
    <w:rsid w:val="00A210C2"/>
    <w:rsid w:val="00A223FB"/>
    <w:rsid w:val="00A22F28"/>
    <w:rsid w:val="00A2340B"/>
    <w:rsid w:val="00A24EB6"/>
    <w:rsid w:val="00A2588D"/>
    <w:rsid w:val="00A25F1E"/>
    <w:rsid w:val="00A2630D"/>
    <w:rsid w:val="00A2687F"/>
    <w:rsid w:val="00A3078F"/>
    <w:rsid w:val="00A3089B"/>
    <w:rsid w:val="00A30FD1"/>
    <w:rsid w:val="00A31992"/>
    <w:rsid w:val="00A31FEB"/>
    <w:rsid w:val="00A320B5"/>
    <w:rsid w:val="00A325B6"/>
    <w:rsid w:val="00A3295F"/>
    <w:rsid w:val="00A32979"/>
    <w:rsid w:val="00A33202"/>
    <w:rsid w:val="00A35207"/>
    <w:rsid w:val="00A35B1C"/>
    <w:rsid w:val="00A377E0"/>
    <w:rsid w:val="00A41430"/>
    <w:rsid w:val="00A4144B"/>
    <w:rsid w:val="00A4252C"/>
    <w:rsid w:val="00A442EE"/>
    <w:rsid w:val="00A45C42"/>
    <w:rsid w:val="00A5107A"/>
    <w:rsid w:val="00A553BD"/>
    <w:rsid w:val="00A57A3C"/>
    <w:rsid w:val="00A57BE8"/>
    <w:rsid w:val="00A57CB9"/>
    <w:rsid w:val="00A6437F"/>
    <w:rsid w:val="00A64472"/>
    <w:rsid w:val="00A64892"/>
    <w:rsid w:val="00A66797"/>
    <w:rsid w:val="00A71628"/>
    <w:rsid w:val="00A72978"/>
    <w:rsid w:val="00A733B3"/>
    <w:rsid w:val="00A74173"/>
    <w:rsid w:val="00A75071"/>
    <w:rsid w:val="00A774E5"/>
    <w:rsid w:val="00A83931"/>
    <w:rsid w:val="00A83D8F"/>
    <w:rsid w:val="00A83DF2"/>
    <w:rsid w:val="00A8756B"/>
    <w:rsid w:val="00A87796"/>
    <w:rsid w:val="00A90DD0"/>
    <w:rsid w:val="00A92B2E"/>
    <w:rsid w:val="00A92E07"/>
    <w:rsid w:val="00A94A8D"/>
    <w:rsid w:val="00A95AB2"/>
    <w:rsid w:val="00A9796F"/>
    <w:rsid w:val="00A97CE4"/>
    <w:rsid w:val="00AA378A"/>
    <w:rsid w:val="00AA3A1E"/>
    <w:rsid w:val="00AA45A0"/>
    <w:rsid w:val="00AA4F5F"/>
    <w:rsid w:val="00AA6310"/>
    <w:rsid w:val="00AA73A2"/>
    <w:rsid w:val="00AB05DE"/>
    <w:rsid w:val="00AB1F20"/>
    <w:rsid w:val="00AB5500"/>
    <w:rsid w:val="00AB5A72"/>
    <w:rsid w:val="00AB5C9B"/>
    <w:rsid w:val="00AC05D6"/>
    <w:rsid w:val="00AC05E6"/>
    <w:rsid w:val="00AC1340"/>
    <w:rsid w:val="00AC1DB6"/>
    <w:rsid w:val="00AC2D96"/>
    <w:rsid w:val="00AC40AD"/>
    <w:rsid w:val="00AC48D5"/>
    <w:rsid w:val="00AC552A"/>
    <w:rsid w:val="00AC6012"/>
    <w:rsid w:val="00AC6479"/>
    <w:rsid w:val="00AD27CF"/>
    <w:rsid w:val="00AD32ED"/>
    <w:rsid w:val="00AD3799"/>
    <w:rsid w:val="00AD39C1"/>
    <w:rsid w:val="00AD4C1C"/>
    <w:rsid w:val="00AD56B8"/>
    <w:rsid w:val="00AD6497"/>
    <w:rsid w:val="00AD685D"/>
    <w:rsid w:val="00AD7761"/>
    <w:rsid w:val="00AD7B6E"/>
    <w:rsid w:val="00AE048C"/>
    <w:rsid w:val="00AE27EF"/>
    <w:rsid w:val="00AE29A3"/>
    <w:rsid w:val="00AE2A9C"/>
    <w:rsid w:val="00AE30D2"/>
    <w:rsid w:val="00AE326F"/>
    <w:rsid w:val="00AE38FF"/>
    <w:rsid w:val="00AE5C7F"/>
    <w:rsid w:val="00AE700D"/>
    <w:rsid w:val="00AE7645"/>
    <w:rsid w:val="00AF0159"/>
    <w:rsid w:val="00AF4792"/>
    <w:rsid w:val="00AF56A4"/>
    <w:rsid w:val="00AF6C3A"/>
    <w:rsid w:val="00B0014D"/>
    <w:rsid w:val="00B0030C"/>
    <w:rsid w:val="00B00314"/>
    <w:rsid w:val="00B00B8F"/>
    <w:rsid w:val="00B01E0C"/>
    <w:rsid w:val="00B02305"/>
    <w:rsid w:val="00B02A43"/>
    <w:rsid w:val="00B02CD5"/>
    <w:rsid w:val="00B02FA6"/>
    <w:rsid w:val="00B034C4"/>
    <w:rsid w:val="00B0401C"/>
    <w:rsid w:val="00B04825"/>
    <w:rsid w:val="00B05B4C"/>
    <w:rsid w:val="00B066E1"/>
    <w:rsid w:val="00B075CE"/>
    <w:rsid w:val="00B07ECF"/>
    <w:rsid w:val="00B150AC"/>
    <w:rsid w:val="00B15E07"/>
    <w:rsid w:val="00B165F5"/>
    <w:rsid w:val="00B17326"/>
    <w:rsid w:val="00B17398"/>
    <w:rsid w:val="00B17405"/>
    <w:rsid w:val="00B17840"/>
    <w:rsid w:val="00B17E48"/>
    <w:rsid w:val="00B20C71"/>
    <w:rsid w:val="00B21578"/>
    <w:rsid w:val="00B218A4"/>
    <w:rsid w:val="00B21F7B"/>
    <w:rsid w:val="00B2223A"/>
    <w:rsid w:val="00B232F4"/>
    <w:rsid w:val="00B233FF"/>
    <w:rsid w:val="00B23455"/>
    <w:rsid w:val="00B243DA"/>
    <w:rsid w:val="00B24987"/>
    <w:rsid w:val="00B27E8F"/>
    <w:rsid w:val="00B307D9"/>
    <w:rsid w:val="00B309CF"/>
    <w:rsid w:val="00B3121D"/>
    <w:rsid w:val="00B32F4D"/>
    <w:rsid w:val="00B338A7"/>
    <w:rsid w:val="00B35312"/>
    <w:rsid w:val="00B36F3A"/>
    <w:rsid w:val="00B3742C"/>
    <w:rsid w:val="00B403DE"/>
    <w:rsid w:val="00B410BC"/>
    <w:rsid w:val="00B418D9"/>
    <w:rsid w:val="00B41F21"/>
    <w:rsid w:val="00B42D7D"/>
    <w:rsid w:val="00B42F0F"/>
    <w:rsid w:val="00B43DAF"/>
    <w:rsid w:val="00B4431C"/>
    <w:rsid w:val="00B45737"/>
    <w:rsid w:val="00B45D9E"/>
    <w:rsid w:val="00B45DF3"/>
    <w:rsid w:val="00B46124"/>
    <w:rsid w:val="00B4771D"/>
    <w:rsid w:val="00B50BE0"/>
    <w:rsid w:val="00B52691"/>
    <w:rsid w:val="00B53B36"/>
    <w:rsid w:val="00B53B85"/>
    <w:rsid w:val="00B547F9"/>
    <w:rsid w:val="00B55144"/>
    <w:rsid w:val="00B5678A"/>
    <w:rsid w:val="00B57F80"/>
    <w:rsid w:val="00B602AC"/>
    <w:rsid w:val="00B641CB"/>
    <w:rsid w:val="00B649D3"/>
    <w:rsid w:val="00B64ABA"/>
    <w:rsid w:val="00B64C7E"/>
    <w:rsid w:val="00B66CEC"/>
    <w:rsid w:val="00B67344"/>
    <w:rsid w:val="00B6775D"/>
    <w:rsid w:val="00B67BA2"/>
    <w:rsid w:val="00B67F3E"/>
    <w:rsid w:val="00B709B1"/>
    <w:rsid w:val="00B70E76"/>
    <w:rsid w:val="00B71629"/>
    <w:rsid w:val="00B73C9E"/>
    <w:rsid w:val="00B740A1"/>
    <w:rsid w:val="00B7625C"/>
    <w:rsid w:val="00B7627D"/>
    <w:rsid w:val="00B76F47"/>
    <w:rsid w:val="00B77BA0"/>
    <w:rsid w:val="00B84D41"/>
    <w:rsid w:val="00B87015"/>
    <w:rsid w:val="00B8712D"/>
    <w:rsid w:val="00B90491"/>
    <w:rsid w:val="00B90A09"/>
    <w:rsid w:val="00B9145C"/>
    <w:rsid w:val="00B92B05"/>
    <w:rsid w:val="00B9347C"/>
    <w:rsid w:val="00B93AF3"/>
    <w:rsid w:val="00B9413C"/>
    <w:rsid w:val="00B945E0"/>
    <w:rsid w:val="00B95825"/>
    <w:rsid w:val="00B97028"/>
    <w:rsid w:val="00BA04FC"/>
    <w:rsid w:val="00BA1282"/>
    <w:rsid w:val="00BA1E1A"/>
    <w:rsid w:val="00BA258B"/>
    <w:rsid w:val="00BA3F6B"/>
    <w:rsid w:val="00BA4154"/>
    <w:rsid w:val="00BA4647"/>
    <w:rsid w:val="00BA4844"/>
    <w:rsid w:val="00BA78B1"/>
    <w:rsid w:val="00BB0530"/>
    <w:rsid w:val="00BB11C8"/>
    <w:rsid w:val="00BB26D0"/>
    <w:rsid w:val="00BB34A2"/>
    <w:rsid w:val="00BB537C"/>
    <w:rsid w:val="00BB6757"/>
    <w:rsid w:val="00BC1772"/>
    <w:rsid w:val="00BC1F0E"/>
    <w:rsid w:val="00BC222A"/>
    <w:rsid w:val="00BC23D7"/>
    <w:rsid w:val="00BC2706"/>
    <w:rsid w:val="00BC3C8D"/>
    <w:rsid w:val="00BC61EB"/>
    <w:rsid w:val="00BC6C2A"/>
    <w:rsid w:val="00BC6FF0"/>
    <w:rsid w:val="00BC75CC"/>
    <w:rsid w:val="00BD472F"/>
    <w:rsid w:val="00BD5C2F"/>
    <w:rsid w:val="00BD6688"/>
    <w:rsid w:val="00BD7162"/>
    <w:rsid w:val="00BE098C"/>
    <w:rsid w:val="00BE15F2"/>
    <w:rsid w:val="00BE348B"/>
    <w:rsid w:val="00BE39E1"/>
    <w:rsid w:val="00BE5DFA"/>
    <w:rsid w:val="00BE69EF"/>
    <w:rsid w:val="00BE69F9"/>
    <w:rsid w:val="00BF2392"/>
    <w:rsid w:val="00BF2735"/>
    <w:rsid w:val="00BF3EBE"/>
    <w:rsid w:val="00BF4F4F"/>
    <w:rsid w:val="00BF5577"/>
    <w:rsid w:val="00BF58A4"/>
    <w:rsid w:val="00BF634C"/>
    <w:rsid w:val="00BF6A8A"/>
    <w:rsid w:val="00BF76A9"/>
    <w:rsid w:val="00C01A01"/>
    <w:rsid w:val="00C02429"/>
    <w:rsid w:val="00C0274B"/>
    <w:rsid w:val="00C02BA4"/>
    <w:rsid w:val="00C03618"/>
    <w:rsid w:val="00C04158"/>
    <w:rsid w:val="00C04B71"/>
    <w:rsid w:val="00C05064"/>
    <w:rsid w:val="00C05BAD"/>
    <w:rsid w:val="00C05F83"/>
    <w:rsid w:val="00C061C5"/>
    <w:rsid w:val="00C07892"/>
    <w:rsid w:val="00C07CA1"/>
    <w:rsid w:val="00C110C1"/>
    <w:rsid w:val="00C1196E"/>
    <w:rsid w:val="00C12E2C"/>
    <w:rsid w:val="00C1490B"/>
    <w:rsid w:val="00C16415"/>
    <w:rsid w:val="00C172AE"/>
    <w:rsid w:val="00C20F31"/>
    <w:rsid w:val="00C21A12"/>
    <w:rsid w:val="00C2259B"/>
    <w:rsid w:val="00C22B17"/>
    <w:rsid w:val="00C2309B"/>
    <w:rsid w:val="00C25B6A"/>
    <w:rsid w:val="00C266B4"/>
    <w:rsid w:val="00C267D9"/>
    <w:rsid w:val="00C27E13"/>
    <w:rsid w:val="00C3059E"/>
    <w:rsid w:val="00C31BE4"/>
    <w:rsid w:val="00C32824"/>
    <w:rsid w:val="00C33BD6"/>
    <w:rsid w:val="00C34C3C"/>
    <w:rsid w:val="00C34F24"/>
    <w:rsid w:val="00C35A8D"/>
    <w:rsid w:val="00C37212"/>
    <w:rsid w:val="00C40E3C"/>
    <w:rsid w:val="00C41299"/>
    <w:rsid w:val="00C418BA"/>
    <w:rsid w:val="00C41C9C"/>
    <w:rsid w:val="00C42336"/>
    <w:rsid w:val="00C43227"/>
    <w:rsid w:val="00C444AC"/>
    <w:rsid w:val="00C44B2D"/>
    <w:rsid w:val="00C451E4"/>
    <w:rsid w:val="00C45739"/>
    <w:rsid w:val="00C46439"/>
    <w:rsid w:val="00C473BA"/>
    <w:rsid w:val="00C47455"/>
    <w:rsid w:val="00C47B73"/>
    <w:rsid w:val="00C5005E"/>
    <w:rsid w:val="00C5220D"/>
    <w:rsid w:val="00C537EE"/>
    <w:rsid w:val="00C55372"/>
    <w:rsid w:val="00C554FB"/>
    <w:rsid w:val="00C56D6C"/>
    <w:rsid w:val="00C575B2"/>
    <w:rsid w:val="00C61D7F"/>
    <w:rsid w:val="00C6303A"/>
    <w:rsid w:val="00C64E11"/>
    <w:rsid w:val="00C665BF"/>
    <w:rsid w:val="00C6697D"/>
    <w:rsid w:val="00C7002C"/>
    <w:rsid w:val="00C71670"/>
    <w:rsid w:val="00C716C1"/>
    <w:rsid w:val="00C7368B"/>
    <w:rsid w:val="00C73BD8"/>
    <w:rsid w:val="00C74865"/>
    <w:rsid w:val="00C74B44"/>
    <w:rsid w:val="00C752FA"/>
    <w:rsid w:val="00C76369"/>
    <w:rsid w:val="00C80348"/>
    <w:rsid w:val="00C82536"/>
    <w:rsid w:val="00C830AB"/>
    <w:rsid w:val="00C83224"/>
    <w:rsid w:val="00C83902"/>
    <w:rsid w:val="00C84632"/>
    <w:rsid w:val="00C85266"/>
    <w:rsid w:val="00C857A6"/>
    <w:rsid w:val="00C864C8"/>
    <w:rsid w:val="00C903D9"/>
    <w:rsid w:val="00C9097F"/>
    <w:rsid w:val="00C91025"/>
    <w:rsid w:val="00C91A74"/>
    <w:rsid w:val="00C92E9E"/>
    <w:rsid w:val="00C92F14"/>
    <w:rsid w:val="00C93A85"/>
    <w:rsid w:val="00C9401B"/>
    <w:rsid w:val="00C940F0"/>
    <w:rsid w:val="00C94A11"/>
    <w:rsid w:val="00C94EB6"/>
    <w:rsid w:val="00C9665A"/>
    <w:rsid w:val="00C96D58"/>
    <w:rsid w:val="00CA2A2D"/>
    <w:rsid w:val="00CA3B96"/>
    <w:rsid w:val="00CA4915"/>
    <w:rsid w:val="00CA5510"/>
    <w:rsid w:val="00CA5545"/>
    <w:rsid w:val="00CA5C82"/>
    <w:rsid w:val="00CA685A"/>
    <w:rsid w:val="00CA6893"/>
    <w:rsid w:val="00CA6FA1"/>
    <w:rsid w:val="00CA7805"/>
    <w:rsid w:val="00CA7B7D"/>
    <w:rsid w:val="00CB0557"/>
    <w:rsid w:val="00CB0FDC"/>
    <w:rsid w:val="00CB1476"/>
    <w:rsid w:val="00CB1C92"/>
    <w:rsid w:val="00CB1FCB"/>
    <w:rsid w:val="00CB2AA6"/>
    <w:rsid w:val="00CB4085"/>
    <w:rsid w:val="00CB4C25"/>
    <w:rsid w:val="00CB64CE"/>
    <w:rsid w:val="00CB6570"/>
    <w:rsid w:val="00CC0AC9"/>
    <w:rsid w:val="00CC0DE2"/>
    <w:rsid w:val="00CC0F90"/>
    <w:rsid w:val="00CC17D3"/>
    <w:rsid w:val="00CC2F3D"/>
    <w:rsid w:val="00CC30D7"/>
    <w:rsid w:val="00CC41FF"/>
    <w:rsid w:val="00CC6894"/>
    <w:rsid w:val="00CC6D9D"/>
    <w:rsid w:val="00CD11FD"/>
    <w:rsid w:val="00CD3B47"/>
    <w:rsid w:val="00CD3C9A"/>
    <w:rsid w:val="00CD3E80"/>
    <w:rsid w:val="00CD4931"/>
    <w:rsid w:val="00CD55D9"/>
    <w:rsid w:val="00CD66C3"/>
    <w:rsid w:val="00CD6AE1"/>
    <w:rsid w:val="00CE0B9F"/>
    <w:rsid w:val="00CE4C86"/>
    <w:rsid w:val="00CE5D67"/>
    <w:rsid w:val="00CF0579"/>
    <w:rsid w:val="00CF3DB5"/>
    <w:rsid w:val="00CF6913"/>
    <w:rsid w:val="00CF6BE9"/>
    <w:rsid w:val="00CF76EC"/>
    <w:rsid w:val="00CF76F6"/>
    <w:rsid w:val="00CF7EB0"/>
    <w:rsid w:val="00D0019F"/>
    <w:rsid w:val="00D00301"/>
    <w:rsid w:val="00D00D88"/>
    <w:rsid w:val="00D019D0"/>
    <w:rsid w:val="00D01AD4"/>
    <w:rsid w:val="00D01BAD"/>
    <w:rsid w:val="00D02305"/>
    <w:rsid w:val="00D02D91"/>
    <w:rsid w:val="00D0580A"/>
    <w:rsid w:val="00D100CC"/>
    <w:rsid w:val="00D104D0"/>
    <w:rsid w:val="00D108F1"/>
    <w:rsid w:val="00D11229"/>
    <w:rsid w:val="00D1130E"/>
    <w:rsid w:val="00D1174D"/>
    <w:rsid w:val="00D127E3"/>
    <w:rsid w:val="00D12BF6"/>
    <w:rsid w:val="00D12CDE"/>
    <w:rsid w:val="00D1461B"/>
    <w:rsid w:val="00D14C56"/>
    <w:rsid w:val="00D14FE5"/>
    <w:rsid w:val="00D165D7"/>
    <w:rsid w:val="00D17A2F"/>
    <w:rsid w:val="00D20337"/>
    <w:rsid w:val="00D21F07"/>
    <w:rsid w:val="00D22172"/>
    <w:rsid w:val="00D22724"/>
    <w:rsid w:val="00D23112"/>
    <w:rsid w:val="00D23634"/>
    <w:rsid w:val="00D24DCF"/>
    <w:rsid w:val="00D2626F"/>
    <w:rsid w:val="00D2763C"/>
    <w:rsid w:val="00D3050D"/>
    <w:rsid w:val="00D30927"/>
    <w:rsid w:val="00D30DF7"/>
    <w:rsid w:val="00D31898"/>
    <w:rsid w:val="00D34493"/>
    <w:rsid w:val="00D35772"/>
    <w:rsid w:val="00D35DAF"/>
    <w:rsid w:val="00D3716E"/>
    <w:rsid w:val="00D4015C"/>
    <w:rsid w:val="00D405A2"/>
    <w:rsid w:val="00D40C14"/>
    <w:rsid w:val="00D41B81"/>
    <w:rsid w:val="00D4270F"/>
    <w:rsid w:val="00D43610"/>
    <w:rsid w:val="00D44E2B"/>
    <w:rsid w:val="00D456C9"/>
    <w:rsid w:val="00D46384"/>
    <w:rsid w:val="00D50440"/>
    <w:rsid w:val="00D5096B"/>
    <w:rsid w:val="00D5241C"/>
    <w:rsid w:val="00D5344C"/>
    <w:rsid w:val="00D53886"/>
    <w:rsid w:val="00D5399C"/>
    <w:rsid w:val="00D542BA"/>
    <w:rsid w:val="00D54EC0"/>
    <w:rsid w:val="00D55651"/>
    <w:rsid w:val="00D5568A"/>
    <w:rsid w:val="00D562A7"/>
    <w:rsid w:val="00D56929"/>
    <w:rsid w:val="00D578F7"/>
    <w:rsid w:val="00D57ECA"/>
    <w:rsid w:val="00D62430"/>
    <w:rsid w:val="00D64A47"/>
    <w:rsid w:val="00D66242"/>
    <w:rsid w:val="00D6666A"/>
    <w:rsid w:val="00D6737B"/>
    <w:rsid w:val="00D67BFA"/>
    <w:rsid w:val="00D67DC4"/>
    <w:rsid w:val="00D701CA"/>
    <w:rsid w:val="00D70C89"/>
    <w:rsid w:val="00D70EDE"/>
    <w:rsid w:val="00D72ACF"/>
    <w:rsid w:val="00D731C4"/>
    <w:rsid w:val="00D7397B"/>
    <w:rsid w:val="00D7635C"/>
    <w:rsid w:val="00D7737F"/>
    <w:rsid w:val="00D77A8C"/>
    <w:rsid w:val="00D826F8"/>
    <w:rsid w:val="00D847B3"/>
    <w:rsid w:val="00D84E30"/>
    <w:rsid w:val="00D853CE"/>
    <w:rsid w:val="00D8595B"/>
    <w:rsid w:val="00D86668"/>
    <w:rsid w:val="00D86ADD"/>
    <w:rsid w:val="00D86FB8"/>
    <w:rsid w:val="00D87FA9"/>
    <w:rsid w:val="00D907D2"/>
    <w:rsid w:val="00D91A20"/>
    <w:rsid w:val="00D92261"/>
    <w:rsid w:val="00D9246C"/>
    <w:rsid w:val="00D92D56"/>
    <w:rsid w:val="00D92FE6"/>
    <w:rsid w:val="00D93E3D"/>
    <w:rsid w:val="00D93F32"/>
    <w:rsid w:val="00D948B2"/>
    <w:rsid w:val="00D950D2"/>
    <w:rsid w:val="00D953DA"/>
    <w:rsid w:val="00D96812"/>
    <w:rsid w:val="00D976DA"/>
    <w:rsid w:val="00D97950"/>
    <w:rsid w:val="00DA0A80"/>
    <w:rsid w:val="00DA15B7"/>
    <w:rsid w:val="00DA1999"/>
    <w:rsid w:val="00DA2A94"/>
    <w:rsid w:val="00DA4BF4"/>
    <w:rsid w:val="00DA78BA"/>
    <w:rsid w:val="00DB003A"/>
    <w:rsid w:val="00DB0472"/>
    <w:rsid w:val="00DB0733"/>
    <w:rsid w:val="00DB4365"/>
    <w:rsid w:val="00DB44A5"/>
    <w:rsid w:val="00DB4A09"/>
    <w:rsid w:val="00DB4C11"/>
    <w:rsid w:val="00DB5190"/>
    <w:rsid w:val="00DC0522"/>
    <w:rsid w:val="00DC0B0F"/>
    <w:rsid w:val="00DC478B"/>
    <w:rsid w:val="00DC5785"/>
    <w:rsid w:val="00DC6D49"/>
    <w:rsid w:val="00DC7141"/>
    <w:rsid w:val="00DD0A4D"/>
    <w:rsid w:val="00DD1184"/>
    <w:rsid w:val="00DD2091"/>
    <w:rsid w:val="00DD2247"/>
    <w:rsid w:val="00DD2499"/>
    <w:rsid w:val="00DD26DE"/>
    <w:rsid w:val="00DD37BE"/>
    <w:rsid w:val="00DD38B8"/>
    <w:rsid w:val="00DD44D5"/>
    <w:rsid w:val="00DD59EE"/>
    <w:rsid w:val="00DD5C25"/>
    <w:rsid w:val="00DD60D2"/>
    <w:rsid w:val="00DD63B2"/>
    <w:rsid w:val="00DD68DD"/>
    <w:rsid w:val="00DD6C59"/>
    <w:rsid w:val="00DE15A4"/>
    <w:rsid w:val="00DE29BD"/>
    <w:rsid w:val="00DE3748"/>
    <w:rsid w:val="00DE51AD"/>
    <w:rsid w:val="00DE5A1F"/>
    <w:rsid w:val="00DE5BE7"/>
    <w:rsid w:val="00DE638C"/>
    <w:rsid w:val="00DE6AD9"/>
    <w:rsid w:val="00DE7255"/>
    <w:rsid w:val="00DE72CD"/>
    <w:rsid w:val="00DF05C4"/>
    <w:rsid w:val="00DF1E34"/>
    <w:rsid w:val="00DF218E"/>
    <w:rsid w:val="00DF25F3"/>
    <w:rsid w:val="00DF2D7E"/>
    <w:rsid w:val="00DF34FE"/>
    <w:rsid w:val="00DF57D3"/>
    <w:rsid w:val="00DF5AFE"/>
    <w:rsid w:val="00DF67C0"/>
    <w:rsid w:val="00DF69A5"/>
    <w:rsid w:val="00DF74CC"/>
    <w:rsid w:val="00DF7C9D"/>
    <w:rsid w:val="00E00FB8"/>
    <w:rsid w:val="00E01864"/>
    <w:rsid w:val="00E02819"/>
    <w:rsid w:val="00E02C73"/>
    <w:rsid w:val="00E02E6C"/>
    <w:rsid w:val="00E04596"/>
    <w:rsid w:val="00E05052"/>
    <w:rsid w:val="00E052D8"/>
    <w:rsid w:val="00E07767"/>
    <w:rsid w:val="00E109D0"/>
    <w:rsid w:val="00E10E44"/>
    <w:rsid w:val="00E11503"/>
    <w:rsid w:val="00E128F2"/>
    <w:rsid w:val="00E13C31"/>
    <w:rsid w:val="00E1417E"/>
    <w:rsid w:val="00E163DF"/>
    <w:rsid w:val="00E16456"/>
    <w:rsid w:val="00E16CFA"/>
    <w:rsid w:val="00E17D64"/>
    <w:rsid w:val="00E21C27"/>
    <w:rsid w:val="00E2273B"/>
    <w:rsid w:val="00E2468F"/>
    <w:rsid w:val="00E26F34"/>
    <w:rsid w:val="00E278E5"/>
    <w:rsid w:val="00E306C5"/>
    <w:rsid w:val="00E31564"/>
    <w:rsid w:val="00E31A5E"/>
    <w:rsid w:val="00E31B30"/>
    <w:rsid w:val="00E335B1"/>
    <w:rsid w:val="00E33E66"/>
    <w:rsid w:val="00E3511B"/>
    <w:rsid w:val="00E36779"/>
    <w:rsid w:val="00E376F4"/>
    <w:rsid w:val="00E405F3"/>
    <w:rsid w:val="00E40BD1"/>
    <w:rsid w:val="00E423ED"/>
    <w:rsid w:val="00E434B7"/>
    <w:rsid w:val="00E44608"/>
    <w:rsid w:val="00E44B1F"/>
    <w:rsid w:val="00E45964"/>
    <w:rsid w:val="00E45B4D"/>
    <w:rsid w:val="00E461BF"/>
    <w:rsid w:val="00E46F38"/>
    <w:rsid w:val="00E505DB"/>
    <w:rsid w:val="00E508DB"/>
    <w:rsid w:val="00E51A26"/>
    <w:rsid w:val="00E5352A"/>
    <w:rsid w:val="00E538E0"/>
    <w:rsid w:val="00E54FE2"/>
    <w:rsid w:val="00E550C1"/>
    <w:rsid w:val="00E55B60"/>
    <w:rsid w:val="00E56336"/>
    <w:rsid w:val="00E568B9"/>
    <w:rsid w:val="00E57AAD"/>
    <w:rsid w:val="00E60114"/>
    <w:rsid w:val="00E63B18"/>
    <w:rsid w:val="00E6424B"/>
    <w:rsid w:val="00E64D73"/>
    <w:rsid w:val="00E6596D"/>
    <w:rsid w:val="00E65DB6"/>
    <w:rsid w:val="00E67136"/>
    <w:rsid w:val="00E67A22"/>
    <w:rsid w:val="00E70A2B"/>
    <w:rsid w:val="00E7219F"/>
    <w:rsid w:val="00E73A06"/>
    <w:rsid w:val="00E73D25"/>
    <w:rsid w:val="00E7456E"/>
    <w:rsid w:val="00E75798"/>
    <w:rsid w:val="00E75A40"/>
    <w:rsid w:val="00E76781"/>
    <w:rsid w:val="00E80DE1"/>
    <w:rsid w:val="00E828AE"/>
    <w:rsid w:val="00E82B95"/>
    <w:rsid w:val="00E831B6"/>
    <w:rsid w:val="00E834C5"/>
    <w:rsid w:val="00E83E7D"/>
    <w:rsid w:val="00E845D1"/>
    <w:rsid w:val="00E85944"/>
    <w:rsid w:val="00E915ED"/>
    <w:rsid w:val="00E917FF"/>
    <w:rsid w:val="00E927CE"/>
    <w:rsid w:val="00E9303A"/>
    <w:rsid w:val="00E930E7"/>
    <w:rsid w:val="00E934A6"/>
    <w:rsid w:val="00E9378A"/>
    <w:rsid w:val="00E939D7"/>
    <w:rsid w:val="00E948AC"/>
    <w:rsid w:val="00E9589B"/>
    <w:rsid w:val="00E96B4D"/>
    <w:rsid w:val="00EA11A5"/>
    <w:rsid w:val="00EA1322"/>
    <w:rsid w:val="00EA35E5"/>
    <w:rsid w:val="00EA43C8"/>
    <w:rsid w:val="00EA52D3"/>
    <w:rsid w:val="00EA5765"/>
    <w:rsid w:val="00EA5BDF"/>
    <w:rsid w:val="00EA6E10"/>
    <w:rsid w:val="00EA70D3"/>
    <w:rsid w:val="00EB0F55"/>
    <w:rsid w:val="00EB1F57"/>
    <w:rsid w:val="00EB4457"/>
    <w:rsid w:val="00EB50E5"/>
    <w:rsid w:val="00EB6252"/>
    <w:rsid w:val="00EC12F7"/>
    <w:rsid w:val="00EC1800"/>
    <w:rsid w:val="00EC31C5"/>
    <w:rsid w:val="00EC398E"/>
    <w:rsid w:val="00EC3FA2"/>
    <w:rsid w:val="00EC491B"/>
    <w:rsid w:val="00EC6838"/>
    <w:rsid w:val="00EC75EC"/>
    <w:rsid w:val="00EC7C85"/>
    <w:rsid w:val="00ED0723"/>
    <w:rsid w:val="00ED11AD"/>
    <w:rsid w:val="00ED1266"/>
    <w:rsid w:val="00ED268C"/>
    <w:rsid w:val="00ED3635"/>
    <w:rsid w:val="00ED49EB"/>
    <w:rsid w:val="00ED50AB"/>
    <w:rsid w:val="00ED5CE8"/>
    <w:rsid w:val="00ED66AE"/>
    <w:rsid w:val="00ED68E4"/>
    <w:rsid w:val="00EE0147"/>
    <w:rsid w:val="00EE070C"/>
    <w:rsid w:val="00EE07A5"/>
    <w:rsid w:val="00EE10EF"/>
    <w:rsid w:val="00EE1B8D"/>
    <w:rsid w:val="00EE1EF0"/>
    <w:rsid w:val="00EE261C"/>
    <w:rsid w:val="00EE3950"/>
    <w:rsid w:val="00EE5519"/>
    <w:rsid w:val="00EE6FDC"/>
    <w:rsid w:val="00EF0494"/>
    <w:rsid w:val="00EF0B79"/>
    <w:rsid w:val="00EF1780"/>
    <w:rsid w:val="00EF2B7B"/>
    <w:rsid w:val="00EF3EF8"/>
    <w:rsid w:val="00EF6959"/>
    <w:rsid w:val="00EF7FB1"/>
    <w:rsid w:val="00F00524"/>
    <w:rsid w:val="00F00761"/>
    <w:rsid w:val="00F01AF3"/>
    <w:rsid w:val="00F023D4"/>
    <w:rsid w:val="00F03A25"/>
    <w:rsid w:val="00F04063"/>
    <w:rsid w:val="00F05A4E"/>
    <w:rsid w:val="00F07A36"/>
    <w:rsid w:val="00F07AD4"/>
    <w:rsid w:val="00F103E1"/>
    <w:rsid w:val="00F12373"/>
    <w:rsid w:val="00F139B4"/>
    <w:rsid w:val="00F16C47"/>
    <w:rsid w:val="00F172D0"/>
    <w:rsid w:val="00F20534"/>
    <w:rsid w:val="00F20760"/>
    <w:rsid w:val="00F20EBB"/>
    <w:rsid w:val="00F23A8D"/>
    <w:rsid w:val="00F23E9E"/>
    <w:rsid w:val="00F25BF8"/>
    <w:rsid w:val="00F25CD1"/>
    <w:rsid w:val="00F25EF4"/>
    <w:rsid w:val="00F2620F"/>
    <w:rsid w:val="00F271D4"/>
    <w:rsid w:val="00F277D7"/>
    <w:rsid w:val="00F27DE9"/>
    <w:rsid w:val="00F27F1E"/>
    <w:rsid w:val="00F27F9D"/>
    <w:rsid w:val="00F3276E"/>
    <w:rsid w:val="00F33B12"/>
    <w:rsid w:val="00F33E00"/>
    <w:rsid w:val="00F34BFB"/>
    <w:rsid w:val="00F365B5"/>
    <w:rsid w:val="00F3768F"/>
    <w:rsid w:val="00F405AE"/>
    <w:rsid w:val="00F41624"/>
    <w:rsid w:val="00F41E25"/>
    <w:rsid w:val="00F428F0"/>
    <w:rsid w:val="00F42B9E"/>
    <w:rsid w:val="00F43A3A"/>
    <w:rsid w:val="00F45A7D"/>
    <w:rsid w:val="00F4607F"/>
    <w:rsid w:val="00F461A6"/>
    <w:rsid w:val="00F470FC"/>
    <w:rsid w:val="00F47409"/>
    <w:rsid w:val="00F51AF8"/>
    <w:rsid w:val="00F5240D"/>
    <w:rsid w:val="00F5298C"/>
    <w:rsid w:val="00F53F70"/>
    <w:rsid w:val="00F53F90"/>
    <w:rsid w:val="00F552D6"/>
    <w:rsid w:val="00F5539A"/>
    <w:rsid w:val="00F57005"/>
    <w:rsid w:val="00F5735F"/>
    <w:rsid w:val="00F57383"/>
    <w:rsid w:val="00F57387"/>
    <w:rsid w:val="00F6031D"/>
    <w:rsid w:val="00F60617"/>
    <w:rsid w:val="00F625B9"/>
    <w:rsid w:val="00F62D55"/>
    <w:rsid w:val="00F6469C"/>
    <w:rsid w:val="00F647D7"/>
    <w:rsid w:val="00F64D0F"/>
    <w:rsid w:val="00F674EB"/>
    <w:rsid w:val="00F81173"/>
    <w:rsid w:val="00F81740"/>
    <w:rsid w:val="00F81918"/>
    <w:rsid w:val="00F84B44"/>
    <w:rsid w:val="00F85504"/>
    <w:rsid w:val="00F87A71"/>
    <w:rsid w:val="00F90405"/>
    <w:rsid w:val="00F90829"/>
    <w:rsid w:val="00F915FD"/>
    <w:rsid w:val="00F922B6"/>
    <w:rsid w:val="00F9472B"/>
    <w:rsid w:val="00F958A4"/>
    <w:rsid w:val="00F958C9"/>
    <w:rsid w:val="00F95A62"/>
    <w:rsid w:val="00F96295"/>
    <w:rsid w:val="00F97764"/>
    <w:rsid w:val="00FA1367"/>
    <w:rsid w:val="00FA4728"/>
    <w:rsid w:val="00FA506A"/>
    <w:rsid w:val="00FA5754"/>
    <w:rsid w:val="00FA63BF"/>
    <w:rsid w:val="00FA6D9D"/>
    <w:rsid w:val="00FA7224"/>
    <w:rsid w:val="00FB0D65"/>
    <w:rsid w:val="00FB22F8"/>
    <w:rsid w:val="00FB2D83"/>
    <w:rsid w:val="00FB47F5"/>
    <w:rsid w:val="00FB4AA0"/>
    <w:rsid w:val="00FB56A5"/>
    <w:rsid w:val="00FB58BF"/>
    <w:rsid w:val="00FB5C33"/>
    <w:rsid w:val="00FB5D1E"/>
    <w:rsid w:val="00FB60D7"/>
    <w:rsid w:val="00FB65E4"/>
    <w:rsid w:val="00FC0A0F"/>
    <w:rsid w:val="00FC2C79"/>
    <w:rsid w:val="00FC32A0"/>
    <w:rsid w:val="00FC34E7"/>
    <w:rsid w:val="00FC4784"/>
    <w:rsid w:val="00FC478B"/>
    <w:rsid w:val="00FC58C4"/>
    <w:rsid w:val="00FC6BAD"/>
    <w:rsid w:val="00FC760A"/>
    <w:rsid w:val="00FD0255"/>
    <w:rsid w:val="00FD1805"/>
    <w:rsid w:val="00FD2173"/>
    <w:rsid w:val="00FD25F7"/>
    <w:rsid w:val="00FD33DB"/>
    <w:rsid w:val="00FD60B6"/>
    <w:rsid w:val="00FE05F8"/>
    <w:rsid w:val="00FE07F8"/>
    <w:rsid w:val="00FE084D"/>
    <w:rsid w:val="00FE088B"/>
    <w:rsid w:val="00FE0C82"/>
    <w:rsid w:val="00FE2932"/>
    <w:rsid w:val="00FE2FB8"/>
    <w:rsid w:val="00FE75FF"/>
    <w:rsid w:val="00FF00A2"/>
    <w:rsid w:val="00FF0CCA"/>
    <w:rsid w:val="00FF0DBF"/>
    <w:rsid w:val="00FF1A9C"/>
    <w:rsid w:val="00FF282D"/>
    <w:rsid w:val="00FF36BC"/>
    <w:rsid w:val="00FF3741"/>
    <w:rsid w:val="00FF3847"/>
    <w:rsid w:val="00FF67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4164E"/>
  <w15:chartTrackingRefBased/>
  <w15:docId w15:val="{D0E00987-6D18-4041-A3E9-30F7E170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s"/>
    <w:basedOn w:val="Normal"/>
    <w:link w:val="ListParagraphChar"/>
    <w:uiPriority w:val="34"/>
    <w:qFormat/>
    <w:rsid w:val="00091086"/>
    <w:pPr>
      <w:widowControl w:val="0"/>
      <w:spacing w:after="0" w:line="240" w:lineRule="auto"/>
    </w:pPr>
    <w:rPr>
      <w:kern w:val="0"/>
      <w:lang w:val="en-US"/>
      <w14:ligatures w14:val="none"/>
    </w:rPr>
  </w:style>
  <w:style w:type="paragraph" w:customStyle="1" w:styleId="Default">
    <w:name w:val="Default"/>
    <w:rsid w:val="00091086"/>
    <w:pPr>
      <w:autoSpaceDE w:val="0"/>
      <w:autoSpaceDN w:val="0"/>
      <w:adjustRightInd w:val="0"/>
      <w:spacing w:after="0" w:line="240" w:lineRule="auto"/>
    </w:pPr>
    <w:rPr>
      <w:rFonts w:ascii="Verdana" w:hAnsi="Verdana" w:cs="Verdana"/>
      <w:color w:val="000000"/>
      <w:kern w:val="0"/>
      <w:sz w:val="24"/>
      <w:szCs w:val="24"/>
    </w:rPr>
  </w:style>
  <w:style w:type="table" w:styleId="TableGrid">
    <w:name w:val="Table Grid"/>
    <w:basedOn w:val="TableNormal"/>
    <w:uiPriority w:val="99"/>
    <w:rsid w:val="0009108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091086"/>
    <w:pPr>
      <w:spacing w:after="0" w:line="240" w:lineRule="auto"/>
    </w:pPr>
    <w:rPr>
      <w:rFonts w:ascii="Arial Narrow" w:eastAsia="Times New Roman" w:hAnsi="Arial Narrow" w:cs="Arial"/>
      <w:kern w:val="0"/>
      <w:sz w:val="24"/>
      <w:szCs w:val="24"/>
      <w14:ligatures w14:val="none"/>
    </w:rPr>
  </w:style>
  <w:style w:type="character" w:customStyle="1" w:styleId="TableChar">
    <w:name w:val="Table Char"/>
    <w:basedOn w:val="DefaultParagraphFont"/>
    <w:link w:val="Table"/>
    <w:rsid w:val="00091086"/>
    <w:rPr>
      <w:rFonts w:ascii="Arial Narrow" w:eastAsia="Times New Roman" w:hAnsi="Arial Narrow" w:cs="Arial"/>
      <w:kern w:val="0"/>
      <w:sz w:val="24"/>
      <w:szCs w:val="24"/>
      <w14:ligatures w14:val="none"/>
    </w:rPr>
  </w:style>
  <w:style w:type="character" w:customStyle="1" w:styleId="normaltextrun">
    <w:name w:val="normaltextrun"/>
    <w:basedOn w:val="DefaultParagraphFont"/>
    <w:rsid w:val="009B6BCA"/>
  </w:style>
  <w:style w:type="paragraph" w:styleId="CommentText">
    <w:name w:val="annotation text"/>
    <w:basedOn w:val="Normal"/>
    <w:link w:val="CommentTextChar"/>
    <w:uiPriority w:val="99"/>
    <w:unhideWhenUsed/>
    <w:rsid w:val="00D953DA"/>
    <w:pPr>
      <w:autoSpaceDE w:val="0"/>
      <w:autoSpaceDN w:val="0"/>
      <w:adjustRightInd w:val="0"/>
      <w:spacing w:after="120" w:line="240" w:lineRule="auto"/>
      <w:ind w:left="720" w:hanging="360"/>
      <w:jc w:val="both"/>
    </w:pPr>
    <w:rPr>
      <w:rFonts w:ascii="Arial" w:eastAsia="Calibri" w:hAnsi="Arial" w:cs="Arial"/>
      <w:kern w:val="0"/>
      <w:sz w:val="20"/>
      <w:szCs w:val="20"/>
      <w:lang w:eastAsia="en-NZ"/>
      <w14:ligatures w14:val="none"/>
    </w:rPr>
  </w:style>
  <w:style w:type="character" w:customStyle="1" w:styleId="CommentTextChar">
    <w:name w:val="Comment Text Char"/>
    <w:basedOn w:val="DefaultParagraphFont"/>
    <w:link w:val="CommentText"/>
    <w:uiPriority w:val="99"/>
    <w:rsid w:val="00D953DA"/>
    <w:rPr>
      <w:rFonts w:ascii="Arial" w:eastAsia="Calibri" w:hAnsi="Arial" w:cs="Arial"/>
      <w:kern w:val="0"/>
      <w:sz w:val="20"/>
      <w:szCs w:val="20"/>
      <w:lang w:eastAsia="en-NZ"/>
      <w14:ligatures w14:val="none"/>
    </w:rPr>
  </w:style>
  <w:style w:type="character" w:styleId="CommentReference">
    <w:name w:val="annotation reference"/>
    <w:basedOn w:val="DefaultParagraphFont"/>
    <w:uiPriority w:val="99"/>
    <w:semiHidden/>
    <w:unhideWhenUsed/>
    <w:rsid w:val="00D953DA"/>
    <w:rPr>
      <w:sz w:val="16"/>
      <w:szCs w:val="16"/>
    </w:rPr>
  </w:style>
  <w:style w:type="paragraph" w:styleId="NormalWeb">
    <w:name w:val="Normal (Web)"/>
    <w:basedOn w:val="Normal"/>
    <w:uiPriority w:val="99"/>
    <w:semiHidden/>
    <w:unhideWhenUsed/>
    <w:rsid w:val="00DF1E34"/>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ListParagraphChar">
    <w:name w:val="List Paragraph Char"/>
    <w:aliases w:val="Lists Char"/>
    <w:basedOn w:val="DefaultParagraphFont"/>
    <w:link w:val="ListParagraph"/>
    <w:uiPriority w:val="1"/>
    <w:locked/>
    <w:rsid w:val="00823AA9"/>
    <w:rPr>
      <w:kern w:val="0"/>
      <w:lang w:val="en-US"/>
      <w14:ligatures w14:val="none"/>
    </w:rPr>
  </w:style>
  <w:style w:type="paragraph" w:styleId="BodyText">
    <w:name w:val="Body Text"/>
    <w:basedOn w:val="Normal"/>
    <w:link w:val="BodyTextChar"/>
    <w:uiPriority w:val="1"/>
    <w:qFormat/>
    <w:rsid w:val="00A16567"/>
    <w:pPr>
      <w:widowControl w:val="0"/>
      <w:spacing w:after="0" w:line="240" w:lineRule="auto"/>
      <w:ind w:left="1155"/>
    </w:pPr>
    <w:rPr>
      <w:rFonts w:ascii="Arial" w:eastAsia="Arial" w:hAnsi="Arial"/>
      <w:kern w:val="0"/>
      <w:sz w:val="17"/>
      <w:szCs w:val="17"/>
      <w:lang w:val="en-US"/>
      <w14:ligatures w14:val="none"/>
    </w:rPr>
  </w:style>
  <w:style w:type="character" w:customStyle="1" w:styleId="BodyTextChar">
    <w:name w:val="Body Text Char"/>
    <w:basedOn w:val="DefaultParagraphFont"/>
    <w:link w:val="BodyText"/>
    <w:uiPriority w:val="1"/>
    <w:rsid w:val="00A16567"/>
    <w:rPr>
      <w:rFonts w:ascii="Arial" w:eastAsia="Arial" w:hAnsi="Arial"/>
      <w:kern w:val="0"/>
      <w:sz w:val="17"/>
      <w:szCs w:val="17"/>
      <w:lang w:val="en-US"/>
      <w14:ligatures w14:val="none"/>
    </w:rPr>
  </w:style>
  <w:style w:type="paragraph" w:customStyle="1" w:styleId="m-5193578079710190166msobodytext">
    <w:name w:val="m_-5193578079710190166msobodytext"/>
    <w:basedOn w:val="Normal"/>
    <w:rsid w:val="008F64F0"/>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CommentSubject">
    <w:name w:val="annotation subject"/>
    <w:basedOn w:val="CommentText"/>
    <w:next w:val="CommentText"/>
    <w:link w:val="CommentSubjectChar"/>
    <w:uiPriority w:val="99"/>
    <w:semiHidden/>
    <w:unhideWhenUsed/>
    <w:rsid w:val="00CF6913"/>
    <w:pPr>
      <w:autoSpaceDE/>
      <w:autoSpaceDN/>
      <w:adjustRightInd/>
      <w:spacing w:after="160"/>
      <w:ind w:left="0" w:firstLine="0"/>
      <w:jc w:val="left"/>
    </w:pPr>
    <w:rPr>
      <w:rFonts w:asciiTheme="minorHAnsi" w:eastAsiaTheme="minorHAnsi" w:hAnsiTheme="minorHAnsi" w:cstheme="minorBidi"/>
      <w:b/>
      <w:bCs/>
      <w:kern w:val="2"/>
      <w:lang w:eastAsia="en-US"/>
      <w14:ligatures w14:val="standardContextual"/>
    </w:rPr>
  </w:style>
  <w:style w:type="character" w:customStyle="1" w:styleId="CommentSubjectChar">
    <w:name w:val="Comment Subject Char"/>
    <w:basedOn w:val="CommentTextChar"/>
    <w:link w:val="CommentSubject"/>
    <w:uiPriority w:val="99"/>
    <w:semiHidden/>
    <w:rsid w:val="00CF6913"/>
    <w:rPr>
      <w:rFonts w:ascii="Arial" w:eastAsia="Calibri" w:hAnsi="Arial" w:cs="Arial"/>
      <w:b/>
      <w:bCs/>
      <w:kern w:val="0"/>
      <w:sz w:val="20"/>
      <w:szCs w:val="20"/>
      <w:lang w:eastAsia="en-NZ"/>
      <w14:ligatures w14:val="none"/>
    </w:rPr>
  </w:style>
  <w:style w:type="paragraph" w:customStyle="1" w:styleId="m1673030822290680365msolistparagraph">
    <w:name w:val="m_1673030822290680365msolistparagraph"/>
    <w:basedOn w:val="Normal"/>
    <w:rsid w:val="0044015F"/>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Header">
    <w:name w:val="header"/>
    <w:basedOn w:val="Normal"/>
    <w:link w:val="HeaderChar"/>
    <w:uiPriority w:val="99"/>
    <w:unhideWhenUsed/>
    <w:rsid w:val="00224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6A9"/>
  </w:style>
  <w:style w:type="paragraph" w:styleId="Footer">
    <w:name w:val="footer"/>
    <w:basedOn w:val="Normal"/>
    <w:link w:val="FooterChar"/>
    <w:uiPriority w:val="99"/>
    <w:unhideWhenUsed/>
    <w:rsid w:val="00224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A9"/>
  </w:style>
  <w:style w:type="paragraph" w:styleId="Revision">
    <w:name w:val="Revision"/>
    <w:hidden/>
    <w:uiPriority w:val="99"/>
    <w:semiHidden/>
    <w:rsid w:val="008C13A5"/>
    <w:pPr>
      <w:spacing w:after="0" w:line="240" w:lineRule="auto"/>
    </w:pPr>
  </w:style>
  <w:style w:type="paragraph" w:customStyle="1" w:styleId="m7205328291758623046gmail-msolistparagraph">
    <w:name w:val="m_7205328291758623046gmail-msolistparagraph"/>
    <w:basedOn w:val="Normal"/>
    <w:rsid w:val="00393679"/>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563518">
      <w:bodyDiv w:val="1"/>
      <w:marLeft w:val="0"/>
      <w:marRight w:val="0"/>
      <w:marTop w:val="0"/>
      <w:marBottom w:val="0"/>
      <w:divBdr>
        <w:top w:val="none" w:sz="0" w:space="0" w:color="auto"/>
        <w:left w:val="none" w:sz="0" w:space="0" w:color="auto"/>
        <w:bottom w:val="none" w:sz="0" w:space="0" w:color="auto"/>
        <w:right w:val="none" w:sz="0" w:space="0" w:color="auto"/>
      </w:divBdr>
    </w:div>
    <w:div w:id="1133671978">
      <w:bodyDiv w:val="1"/>
      <w:marLeft w:val="0"/>
      <w:marRight w:val="0"/>
      <w:marTop w:val="0"/>
      <w:marBottom w:val="0"/>
      <w:divBdr>
        <w:top w:val="none" w:sz="0" w:space="0" w:color="auto"/>
        <w:left w:val="none" w:sz="0" w:space="0" w:color="auto"/>
        <w:bottom w:val="none" w:sz="0" w:space="0" w:color="auto"/>
        <w:right w:val="none" w:sz="0" w:space="0" w:color="auto"/>
      </w:divBdr>
    </w:div>
    <w:div w:id="1530291674">
      <w:bodyDiv w:val="1"/>
      <w:marLeft w:val="0"/>
      <w:marRight w:val="0"/>
      <w:marTop w:val="0"/>
      <w:marBottom w:val="0"/>
      <w:divBdr>
        <w:top w:val="none" w:sz="0" w:space="0" w:color="auto"/>
        <w:left w:val="none" w:sz="0" w:space="0" w:color="auto"/>
        <w:bottom w:val="none" w:sz="0" w:space="0" w:color="auto"/>
        <w:right w:val="none" w:sz="0" w:space="0" w:color="auto"/>
      </w:divBdr>
    </w:div>
    <w:div w:id="1565026358">
      <w:bodyDiv w:val="1"/>
      <w:marLeft w:val="0"/>
      <w:marRight w:val="0"/>
      <w:marTop w:val="0"/>
      <w:marBottom w:val="0"/>
      <w:divBdr>
        <w:top w:val="none" w:sz="0" w:space="0" w:color="auto"/>
        <w:left w:val="none" w:sz="0" w:space="0" w:color="auto"/>
        <w:bottom w:val="none" w:sz="0" w:space="0" w:color="auto"/>
        <w:right w:val="none" w:sz="0" w:space="0" w:color="auto"/>
      </w:divBdr>
    </w:div>
    <w:div w:id="1724595743">
      <w:bodyDiv w:val="1"/>
      <w:marLeft w:val="0"/>
      <w:marRight w:val="0"/>
      <w:marTop w:val="0"/>
      <w:marBottom w:val="0"/>
      <w:divBdr>
        <w:top w:val="none" w:sz="0" w:space="0" w:color="auto"/>
        <w:left w:val="none" w:sz="0" w:space="0" w:color="auto"/>
        <w:bottom w:val="none" w:sz="0" w:space="0" w:color="auto"/>
        <w:right w:val="none" w:sz="0" w:space="0" w:color="auto"/>
      </w:divBdr>
      <w:divsChild>
        <w:div w:id="8914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4213">
              <w:marLeft w:val="0"/>
              <w:marRight w:val="0"/>
              <w:marTop w:val="0"/>
              <w:marBottom w:val="0"/>
              <w:divBdr>
                <w:top w:val="none" w:sz="0" w:space="0" w:color="auto"/>
                <w:left w:val="none" w:sz="0" w:space="0" w:color="auto"/>
                <w:bottom w:val="none" w:sz="0" w:space="0" w:color="auto"/>
                <w:right w:val="none" w:sz="0" w:space="0" w:color="auto"/>
              </w:divBdr>
              <w:divsChild>
                <w:div w:id="9017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0479">
      <w:bodyDiv w:val="1"/>
      <w:marLeft w:val="0"/>
      <w:marRight w:val="0"/>
      <w:marTop w:val="0"/>
      <w:marBottom w:val="0"/>
      <w:divBdr>
        <w:top w:val="none" w:sz="0" w:space="0" w:color="auto"/>
        <w:left w:val="none" w:sz="0" w:space="0" w:color="auto"/>
        <w:bottom w:val="none" w:sz="0" w:space="0" w:color="auto"/>
        <w:right w:val="none" w:sz="0" w:space="0" w:color="auto"/>
      </w:divBdr>
    </w:div>
    <w:div w:id="20285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6BE59-6B85-42E9-A83D-88C0F32A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17176</Words>
  <Characters>97905</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Blay Family</dc:creator>
  <cp:keywords/>
  <dc:description/>
  <cp:lastModifiedBy>Garry Blay</cp:lastModifiedBy>
  <cp:revision>2</cp:revision>
  <cp:lastPrinted>2023-09-25T23:24:00Z</cp:lastPrinted>
  <dcterms:created xsi:type="dcterms:W3CDTF">2024-04-29T02:18:00Z</dcterms:created>
  <dcterms:modified xsi:type="dcterms:W3CDTF">2024-04-29T02:18:00Z</dcterms:modified>
</cp:coreProperties>
</file>