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B2706D" w14:textId="07D6ED79" w:rsidR="00D1174D" w:rsidRPr="009C3234" w:rsidRDefault="002D4334">
      <w:pPr>
        <w:rPr>
          <w:rFonts w:ascii="Arial" w:hAnsi="Arial" w:cs="Arial"/>
          <w:b/>
          <w:bCs/>
        </w:rPr>
      </w:pPr>
      <w:r w:rsidRPr="009C3234">
        <w:rPr>
          <w:rFonts w:ascii="Arial" w:hAnsi="Arial" w:cs="Arial"/>
          <w:b/>
          <w:bCs/>
        </w:rPr>
        <w:t>Woodstock Quarry Limited: Proposed Conditions</w:t>
      </w:r>
    </w:p>
    <w:p w14:paraId="73E350FE" w14:textId="037EC16D" w:rsidR="002D4334" w:rsidRDefault="002D4334">
      <w:pPr>
        <w:rPr>
          <w:rFonts w:ascii="Arial" w:hAnsi="Arial" w:cs="Arial"/>
          <w:b/>
          <w:bCs/>
        </w:rPr>
      </w:pPr>
      <w:r w:rsidRPr="009C3234">
        <w:rPr>
          <w:rFonts w:ascii="Arial" w:hAnsi="Arial" w:cs="Arial"/>
          <w:b/>
          <w:bCs/>
        </w:rPr>
        <w:t>CRC214074 – Dam water in sediment ponds. Take and use water from sediment ponds.</w:t>
      </w:r>
    </w:p>
    <w:p w14:paraId="2030AC02" w14:textId="77777777" w:rsidR="00EF3094" w:rsidRPr="009C3234" w:rsidRDefault="00EF3094">
      <w:pPr>
        <w:rPr>
          <w:rFonts w:ascii="Arial" w:hAnsi="Arial" w:cs="Arial"/>
        </w:rPr>
      </w:pPr>
    </w:p>
    <w:p w14:paraId="35BCA83F" w14:textId="4EE84A6F" w:rsidR="001018F9" w:rsidRPr="009C3234" w:rsidRDefault="009504FD">
      <w:pPr>
        <w:rPr>
          <w:rFonts w:ascii="Arial" w:hAnsi="Arial" w:cs="Arial"/>
        </w:rPr>
      </w:pPr>
      <w:r w:rsidRPr="009C3234">
        <w:rPr>
          <w:rFonts w:ascii="Arial" w:hAnsi="Arial" w:cs="Arial"/>
        </w:rPr>
        <w:t xml:space="preserve">Advice </w:t>
      </w:r>
      <w:proofErr w:type="gramStart"/>
      <w:r w:rsidRPr="009C3234">
        <w:rPr>
          <w:rFonts w:ascii="Arial" w:hAnsi="Arial" w:cs="Arial"/>
        </w:rPr>
        <w:t>note</w:t>
      </w:r>
      <w:proofErr w:type="gramEnd"/>
      <w:r w:rsidRPr="009C3234">
        <w:rPr>
          <w:rFonts w:ascii="Arial" w:hAnsi="Arial" w:cs="Arial"/>
        </w:rPr>
        <w:t xml:space="preserve">: The activities </w:t>
      </w:r>
      <w:r w:rsidR="008A2EC5" w:rsidRPr="009C3234">
        <w:rPr>
          <w:rFonts w:ascii="Arial" w:hAnsi="Arial" w:cs="Arial"/>
        </w:rPr>
        <w:t>at the site are also subject to the following resource consents or changes to them:</w:t>
      </w:r>
    </w:p>
    <w:p w14:paraId="7F0FB919" w14:textId="2F24EBC0" w:rsidR="008A2EC5" w:rsidRPr="009C3234" w:rsidRDefault="008A2EC5" w:rsidP="007D09BC">
      <w:pPr>
        <w:spacing w:after="0" w:line="240" w:lineRule="auto"/>
        <w:rPr>
          <w:rFonts w:ascii="Arial" w:hAnsi="Arial" w:cs="Arial"/>
        </w:rPr>
      </w:pPr>
      <w:r w:rsidRPr="009C3234">
        <w:rPr>
          <w:rFonts w:ascii="Arial" w:hAnsi="Arial" w:cs="Arial"/>
        </w:rPr>
        <w:t>CRC214073</w:t>
      </w:r>
    </w:p>
    <w:p w14:paraId="4018A6E2" w14:textId="5BAD7416" w:rsidR="008A2EC5" w:rsidRPr="009C3234" w:rsidRDefault="008A2EC5" w:rsidP="007D09BC">
      <w:pPr>
        <w:spacing w:after="0" w:line="240" w:lineRule="auto"/>
        <w:rPr>
          <w:rFonts w:ascii="Arial" w:hAnsi="Arial" w:cs="Arial"/>
        </w:rPr>
      </w:pPr>
      <w:r w:rsidRPr="009C3234">
        <w:rPr>
          <w:rFonts w:ascii="Arial" w:hAnsi="Arial" w:cs="Arial"/>
        </w:rPr>
        <w:t>CRC214075</w:t>
      </w:r>
    </w:p>
    <w:p w14:paraId="6EF9D868" w14:textId="28BFE249" w:rsidR="008A2EC5" w:rsidRPr="009C3234" w:rsidRDefault="008A2EC5" w:rsidP="007D09BC">
      <w:pPr>
        <w:spacing w:after="0" w:line="240" w:lineRule="auto"/>
        <w:rPr>
          <w:rFonts w:ascii="Arial" w:hAnsi="Arial" w:cs="Arial"/>
        </w:rPr>
      </w:pPr>
      <w:r w:rsidRPr="009C3234">
        <w:rPr>
          <w:rFonts w:ascii="Arial" w:hAnsi="Arial" w:cs="Arial"/>
        </w:rPr>
        <w:t>CRC214076</w:t>
      </w:r>
    </w:p>
    <w:p w14:paraId="3FEFFE19" w14:textId="7D37F3DB" w:rsidR="008A2EC5" w:rsidRPr="009C3234" w:rsidRDefault="008A2EC5" w:rsidP="007D09BC">
      <w:pPr>
        <w:spacing w:after="0" w:line="240" w:lineRule="auto"/>
        <w:rPr>
          <w:rFonts w:ascii="Arial" w:hAnsi="Arial" w:cs="Arial"/>
        </w:rPr>
      </w:pPr>
      <w:r w:rsidRPr="009C3234">
        <w:rPr>
          <w:rFonts w:ascii="Arial" w:hAnsi="Arial" w:cs="Arial"/>
        </w:rPr>
        <w:t>CRC214077</w:t>
      </w:r>
    </w:p>
    <w:p w14:paraId="642850C1" w14:textId="6F92667A" w:rsidR="007D09BC" w:rsidRPr="009C3234" w:rsidRDefault="007D09BC" w:rsidP="007D09BC">
      <w:pPr>
        <w:spacing w:after="0" w:line="240" w:lineRule="auto"/>
        <w:rPr>
          <w:rFonts w:ascii="Arial" w:hAnsi="Arial" w:cs="Arial"/>
        </w:rPr>
      </w:pPr>
      <w:r w:rsidRPr="009C3234">
        <w:rPr>
          <w:rFonts w:ascii="Arial" w:hAnsi="Arial" w:cs="Arial"/>
        </w:rPr>
        <w:t>RC215276</w:t>
      </w:r>
    </w:p>
    <w:p w14:paraId="109860CA" w14:textId="6DB03FCC" w:rsidR="007D09BC" w:rsidRPr="009C3234" w:rsidRDefault="007D09BC" w:rsidP="007D09BC">
      <w:pPr>
        <w:spacing w:after="0" w:line="240" w:lineRule="auto"/>
        <w:rPr>
          <w:rFonts w:ascii="Arial" w:hAnsi="Arial" w:cs="Arial"/>
        </w:rPr>
      </w:pPr>
      <w:r w:rsidRPr="009C3234">
        <w:rPr>
          <w:rFonts w:ascii="Arial" w:hAnsi="Arial" w:cs="Arial"/>
        </w:rPr>
        <w:t>RC185244</w:t>
      </w:r>
    </w:p>
    <w:p w14:paraId="621DFAF5" w14:textId="77777777" w:rsidR="007D09BC" w:rsidRPr="009C3234" w:rsidRDefault="007D09BC" w:rsidP="007D09BC">
      <w:pPr>
        <w:spacing w:after="0" w:line="240" w:lineRule="auto"/>
        <w:rPr>
          <w:rFonts w:ascii="Arial" w:hAnsi="Arial" w:cs="Arial"/>
        </w:rPr>
      </w:pPr>
    </w:p>
    <w:p w14:paraId="69EACDE8" w14:textId="2BA56A4B" w:rsidR="000668EC" w:rsidRPr="009C3234" w:rsidRDefault="005B097A" w:rsidP="007D09BC">
      <w:pPr>
        <w:spacing w:after="0" w:line="240" w:lineRule="auto"/>
        <w:rPr>
          <w:rFonts w:ascii="Arial" w:hAnsi="Arial" w:cs="Arial"/>
          <w:b/>
          <w:bCs/>
        </w:rPr>
      </w:pPr>
      <w:r w:rsidRPr="009C3234">
        <w:rPr>
          <w:rFonts w:ascii="Arial" w:hAnsi="Arial" w:cs="Arial"/>
          <w:b/>
          <w:bCs/>
        </w:rPr>
        <w:t>Limits</w:t>
      </w:r>
    </w:p>
    <w:p w14:paraId="07205CEA" w14:textId="77777777" w:rsidR="000668EC" w:rsidRPr="009C3234" w:rsidRDefault="000668EC" w:rsidP="007D09BC">
      <w:pPr>
        <w:spacing w:after="0" w:line="240" w:lineRule="auto"/>
        <w:rPr>
          <w:rFonts w:ascii="Arial" w:hAnsi="Arial" w:cs="Arial"/>
        </w:rPr>
      </w:pPr>
    </w:p>
    <w:p w14:paraId="54117731" w14:textId="4881CEDA" w:rsidR="004964C2" w:rsidRPr="009C3234" w:rsidRDefault="004964C2" w:rsidP="004964C2">
      <w:pPr>
        <w:jc w:val="both"/>
        <w:rPr>
          <w:rFonts w:ascii="Arial" w:hAnsi="Arial" w:cs="Arial"/>
          <w:b/>
          <w:bCs/>
        </w:rPr>
      </w:pPr>
      <w:r w:rsidRPr="009C3234">
        <w:rPr>
          <w:rFonts w:ascii="Arial" w:hAnsi="Arial" w:cs="Arial"/>
          <w:b/>
          <w:bCs/>
        </w:rPr>
        <w:t>General conditions</w:t>
      </w:r>
    </w:p>
    <w:p w14:paraId="104353D1" w14:textId="66A15562" w:rsidR="001018F9" w:rsidRPr="009C3234" w:rsidRDefault="00F75C2A" w:rsidP="004964C2">
      <w:pPr>
        <w:pStyle w:val="ListParagraph"/>
        <w:numPr>
          <w:ilvl w:val="0"/>
          <w:numId w:val="1"/>
        </w:numPr>
        <w:jc w:val="both"/>
        <w:rPr>
          <w:rFonts w:ascii="Arial" w:hAnsi="Arial" w:cs="Arial"/>
        </w:rPr>
      </w:pPr>
      <w:r w:rsidRPr="009C3234">
        <w:rPr>
          <w:rFonts w:ascii="Arial" w:hAnsi="Arial" w:cs="Arial"/>
        </w:rPr>
        <w:t>The damming of water</w:t>
      </w:r>
      <w:r w:rsidR="006510E0" w:rsidRPr="009C3234">
        <w:rPr>
          <w:rFonts w:ascii="Arial" w:hAnsi="Arial" w:cs="Arial"/>
        </w:rPr>
        <w:t>, and</w:t>
      </w:r>
      <w:r w:rsidRPr="009C3234">
        <w:rPr>
          <w:rFonts w:ascii="Arial" w:hAnsi="Arial" w:cs="Arial"/>
        </w:rPr>
        <w:t xml:space="preserve"> </w:t>
      </w:r>
      <w:r w:rsidR="006510E0" w:rsidRPr="009C3234">
        <w:rPr>
          <w:rFonts w:ascii="Arial" w:hAnsi="Arial" w:cs="Arial"/>
        </w:rPr>
        <w:t>take and use of water</w:t>
      </w:r>
      <w:r w:rsidR="000F469A" w:rsidRPr="009C3234">
        <w:rPr>
          <w:rFonts w:ascii="Arial" w:hAnsi="Arial" w:cs="Arial"/>
        </w:rPr>
        <w:t>,</w:t>
      </w:r>
      <w:r w:rsidR="006510E0" w:rsidRPr="009C3234">
        <w:rPr>
          <w:rFonts w:ascii="Arial" w:hAnsi="Arial" w:cs="Arial"/>
        </w:rPr>
        <w:t xml:space="preserve"> </w:t>
      </w:r>
      <w:r w:rsidR="00A265C8" w:rsidRPr="009C3234">
        <w:rPr>
          <w:rFonts w:ascii="Arial" w:hAnsi="Arial" w:cs="Arial"/>
        </w:rPr>
        <w:t>must</w:t>
      </w:r>
      <w:r w:rsidRPr="009C3234">
        <w:rPr>
          <w:rFonts w:ascii="Arial" w:hAnsi="Arial" w:cs="Arial"/>
        </w:rPr>
        <w:t xml:space="preserve"> only be in </w:t>
      </w:r>
      <w:r w:rsidR="00FF5B2E" w:rsidRPr="009C3234">
        <w:rPr>
          <w:rFonts w:ascii="Arial" w:hAnsi="Arial" w:cs="Arial"/>
        </w:rPr>
        <w:t xml:space="preserve">or from the </w:t>
      </w:r>
      <w:r w:rsidR="00C4335C" w:rsidRPr="009C3234">
        <w:rPr>
          <w:rFonts w:ascii="Arial" w:hAnsi="Arial" w:cs="Arial"/>
        </w:rPr>
        <w:t xml:space="preserve">quarry/landfill </w:t>
      </w:r>
      <w:r w:rsidRPr="009C3234">
        <w:rPr>
          <w:rFonts w:ascii="Arial" w:hAnsi="Arial" w:cs="Arial"/>
        </w:rPr>
        <w:t xml:space="preserve">sediment ponds as shown </w:t>
      </w:r>
      <w:r w:rsidR="001E2B9A" w:rsidRPr="009C3234">
        <w:rPr>
          <w:rFonts w:ascii="Arial" w:hAnsi="Arial" w:cs="Arial"/>
        </w:rPr>
        <w:t>on drawing</w:t>
      </w:r>
      <w:r w:rsidR="007474E6" w:rsidRPr="009C3234">
        <w:rPr>
          <w:rFonts w:ascii="Arial" w:hAnsi="Arial" w:cs="Arial"/>
        </w:rPr>
        <w:t>s</w:t>
      </w:r>
      <w:r w:rsidR="001E2B9A" w:rsidRPr="009C3234">
        <w:rPr>
          <w:rFonts w:ascii="Arial" w:hAnsi="Arial" w:cs="Arial"/>
        </w:rPr>
        <w:t xml:space="preserve"> </w:t>
      </w:r>
      <w:r w:rsidR="007474E6" w:rsidRPr="009C3234">
        <w:rPr>
          <w:rFonts w:ascii="Arial" w:hAnsi="Arial" w:cs="Arial"/>
        </w:rPr>
        <w:t>B1</w:t>
      </w:r>
      <w:r w:rsidR="007D7A27" w:rsidRPr="009C3234">
        <w:rPr>
          <w:rFonts w:ascii="Arial" w:hAnsi="Arial" w:cs="Arial"/>
        </w:rPr>
        <w:t xml:space="preserve"> (excava</w:t>
      </w:r>
      <w:r w:rsidR="00050C91" w:rsidRPr="009C3234">
        <w:rPr>
          <w:rFonts w:ascii="Arial" w:hAnsi="Arial" w:cs="Arial"/>
        </w:rPr>
        <w:t>ted quarry surface)</w:t>
      </w:r>
      <w:r w:rsidR="000841A6" w:rsidRPr="009C3234">
        <w:rPr>
          <w:rFonts w:ascii="Arial" w:hAnsi="Arial" w:cs="Arial"/>
        </w:rPr>
        <w:t>, C1 (</w:t>
      </w:r>
      <w:r w:rsidR="00BD0D57" w:rsidRPr="009C3234">
        <w:rPr>
          <w:rFonts w:ascii="Arial" w:hAnsi="Arial" w:cs="Arial"/>
        </w:rPr>
        <w:t>location and schematic</w:t>
      </w:r>
      <w:r w:rsidR="001164E2" w:rsidRPr="009C3234">
        <w:rPr>
          <w:rFonts w:ascii="Arial" w:hAnsi="Arial" w:cs="Arial"/>
        </w:rPr>
        <w:t xml:space="preserve">) </w:t>
      </w:r>
      <w:r w:rsidR="006510E0" w:rsidRPr="009C3234">
        <w:rPr>
          <w:rFonts w:ascii="Arial" w:hAnsi="Arial" w:cs="Arial"/>
        </w:rPr>
        <w:t>at 513 Trig Road, Woodstock, legally described as Lot 1 DP 48</w:t>
      </w:r>
      <w:r w:rsidR="00B84400" w:rsidRPr="009C3234">
        <w:rPr>
          <w:rFonts w:ascii="Arial" w:hAnsi="Arial" w:cs="Arial"/>
        </w:rPr>
        <w:t>1768</w:t>
      </w:r>
      <w:r w:rsidR="009605FA" w:rsidRPr="009C3234">
        <w:rPr>
          <w:rFonts w:ascii="Arial" w:hAnsi="Arial" w:cs="Arial"/>
        </w:rPr>
        <w:t>.</w:t>
      </w:r>
    </w:p>
    <w:p w14:paraId="75C2E30C" w14:textId="77777777" w:rsidR="00EF5256" w:rsidRPr="009C3234" w:rsidRDefault="00EF5256" w:rsidP="00EF5256">
      <w:pPr>
        <w:pStyle w:val="ListParagraph"/>
        <w:jc w:val="both"/>
        <w:rPr>
          <w:rFonts w:ascii="Arial" w:hAnsi="Arial" w:cs="Arial"/>
        </w:rPr>
      </w:pPr>
    </w:p>
    <w:p w14:paraId="2FEC0F1A" w14:textId="26291F7E" w:rsidR="00D76CB7" w:rsidRPr="009C3234" w:rsidRDefault="00FF6ECA" w:rsidP="004964C2">
      <w:pPr>
        <w:pStyle w:val="ListParagraph"/>
        <w:numPr>
          <w:ilvl w:val="0"/>
          <w:numId w:val="1"/>
        </w:numPr>
        <w:jc w:val="both"/>
        <w:rPr>
          <w:rFonts w:ascii="Arial" w:hAnsi="Arial" w:cs="Arial"/>
        </w:rPr>
      </w:pPr>
      <w:r w:rsidRPr="009C3234">
        <w:rPr>
          <w:rFonts w:ascii="Arial" w:hAnsi="Arial" w:cs="Arial"/>
        </w:rPr>
        <w:t xml:space="preserve">The maximum </w:t>
      </w:r>
      <w:r w:rsidR="00EF5256" w:rsidRPr="009C3234">
        <w:rPr>
          <w:rFonts w:ascii="Arial" w:hAnsi="Arial" w:cs="Arial"/>
        </w:rPr>
        <w:t xml:space="preserve">capacity of </w:t>
      </w:r>
      <w:r w:rsidR="004C38B2">
        <w:rPr>
          <w:rFonts w:ascii="Arial" w:hAnsi="Arial" w:cs="Arial"/>
        </w:rPr>
        <w:t>each</w:t>
      </w:r>
      <w:r w:rsidRPr="009C3234">
        <w:rPr>
          <w:rFonts w:ascii="Arial" w:hAnsi="Arial" w:cs="Arial"/>
        </w:rPr>
        <w:t xml:space="preserve"> sediment</w:t>
      </w:r>
      <w:r w:rsidR="00AB5EED" w:rsidRPr="009C3234">
        <w:rPr>
          <w:rFonts w:ascii="Arial" w:hAnsi="Arial" w:cs="Arial"/>
        </w:rPr>
        <w:t xml:space="preserve"> pond</w:t>
      </w:r>
      <w:r w:rsidR="00EF5256" w:rsidRPr="009C3234">
        <w:rPr>
          <w:rFonts w:ascii="Arial" w:hAnsi="Arial" w:cs="Arial"/>
        </w:rPr>
        <w:t xml:space="preserve"> shall be 20000m</w:t>
      </w:r>
      <w:r w:rsidR="00EF5256" w:rsidRPr="009C3234">
        <w:rPr>
          <w:rFonts w:ascii="Arial" w:hAnsi="Arial" w:cs="Arial"/>
          <w:vertAlign w:val="superscript"/>
        </w:rPr>
        <w:t>3</w:t>
      </w:r>
      <w:r w:rsidR="00EF5256" w:rsidRPr="009C3234">
        <w:rPr>
          <w:rFonts w:ascii="Arial" w:hAnsi="Arial" w:cs="Arial"/>
        </w:rPr>
        <w:t>.</w:t>
      </w:r>
      <w:r w:rsidR="00AB5EED" w:rsidRPr="009C3234">
        <w:rPr>
          <w:rFonts w:ascii="Arial" w:hAnsi="Arial" w:cs="Arial"/>
        </w:rPr>
        <w:t xml:space="preserve"> </w:t>
      </w:r>
    </w:p>
    <w:p w14:paraId="621FA70C" w14:textId="77777777" w:rsidR="00546495" w:rsidRPr="009C3234" w:rsidRDefault="00546495" w:rsidP="004964C2">
      <w:pPr>
        <w:pStyle w:val="ListParagraph"/>
        <w:jc w:val="both"/>
        <w:rPr>
          <w:rFonts w:ascii="Arial" w:hAnsi="Arial" w:cs="Arial"/>
        </w:rPr>
      </w:pPr>
    </w:p>
    <w:p w14:paraId="6B10143F" w14:textId="207BC084" w:rsidR="00570C57" w:rsidRPr="009C3234" w:rsidRDefault="009605FA" w:rsidP="004964C2">
      <w:pPr>
        <w:pStyle w:val="ListParagraph"/>
        <w:numPr>
          <w:ilvl w:val="0"/>
          <w:numId w:val="1"/>
        </w:numPr>
        <w:jc w:val="both"/>
        <w:rPr>
          <w:rFonts w:ascii="Arial" w:hAnsi="Arial" w:cs="Arial"/>
        </w:rPr>
      </w:pPr>
      <w:r w:rsidRPr="009C3234">
        <w:rPr>
          <w:rFonts w:ascii="Arial" w:hAnsi="Arial" w:cs="Arial"/>
        </w:rPr>
        <w:t xml:space="preserve">The </w:t>
      </w:r>
      <w:r w:rsidR="000F469A" w:rsidRPr="009C3234">
        <w:rPr>
          <w:rFonts w:ascii="Arial" w:hAnsi="Arial" w:cs="Arial"/>
        </w:rPr>
        <w:t xml:space="preserve">maximum take of water from the sediment ponds </w:t>
      </w:r>
      <w:r w:rsidR="00A265C8" w:rsidRPr="009C3234">
        <w:rPr>
          <w:rFonts w:ascii="Arial" w:hAnsi="Arial" w:cs="Arial"/>
        </w:rPr>
        <w:t>must</w:t>
      </w:r>
      <w:r w:rsidR="000F469A" w:rsidRPr="009C3234">
        <w:rPr>
          <w:rFonts w:ascii="Arial" w:hAnsi="Arial" w:cs="Arial"/>
        </w:rPr>
        <w:t xml:space="preserve"> not exceed 200m</w:t>
      </w:r>
      <w:r w:rsidR="000F469A" w:rsidRPr="009C3234">
        <w:rPr>
          <w:rFonts w:ascii="Arial" w:hAnsi="Arial" w:cs="Arial"/>
          <w:vertAlign w:val="superscript"/>
        </w:rPr>
        <w:t>3</w:t>
      </w:r>
      <w:r w:rsidR="000F469A" w:rsidRPr="009C3234">
        <w:rPr>
          <w:rFonts w:ascii="Arial" w:hAnsi="Arial" w:cs="Arial"/>
        </w:rPr>
        <w:t xml:space="preserve"> per day</w:t>
      </w:r>
      <w:r w:rsidR="00546495" w:rsidRPr="009C3234">
        <w:rPr>
          <w:rFonts w:ascii="Arial" w:hAnsi="Arial" w:cs="Arial"/>
        </w:rPr>
        <w:t>.</w:t>
      </w:r>
    </w:p>
    <w:p w14:paraId="6734A1B3" w14:textId="77777777" w:rsidR="00F04D64" w:rsidRPr="009C3234" w:rsidRDefault="00F04D64" w:rsidP="00F04D64">
      <w:pPr>
        <w:pStyle w:val="ListParagraph"/>
        <w:rPr>
          <w:rFonts w:ascii="Arial" w:hAnsi="Arial" w:cs="Arial"/>
        </w:rPr>
      </w:pPr>
    </w:p>
    <w:p w14:paraId="384FC490" w14:textId="07DD6A64" w:rsidR="00F04D64" w:rsidRPr="009C3234" w:rsidRDefault="00F04D64" w:rsidP="004964C2">
      <w:pPr>
        <w:pStyle w:val="ListParagraph"/>
        <w:numPr>
          <w:ilvl w:val="0"/>
          <w:numId w:val="1"/>
        </w:numPr>
        <w:jc w:val="both"/>
        <w:rPr>
          <w:rFonts w:ascii="Arial" w:hAnsi="Arial" w:cs="Arial"/>
        </w:rPr>
      </w:pPr>
      <w:r w:rsidRPr="009C3234">
        <w:rPr>
          <w:rFonts w:ascii="Arial" w:hAnsi="Arial" w:cs="Arial"/>
        </w:rPr>
        <w:t xml:space="preserve">The use of water </w:t>
      </w:r>
      <w:r w:rsidR="00A265C8" w:rsidRPr="009C3234">
        <w:rPr>
          <w:rFonts w:ascii="Arial" w:hAnsi="Arial" w:cs="Arial"/>
        </w:rPr>
        <w:t>must</w:t>
      </w:r>
      <w:r w:rsidRPr="009C3234">
        <w:rPr>
          <w:rFonts w:ascii="Arial" w:hAnsi="Arial" w:cs="Arial"/>
        </w:rPr>
        <w:t xml:space="preserve"> only be for </w:t>
      </w:r>
      <w:r w:rsidR="00252FBF" w:rsidRPr="009C3234">
        <w:rPr>
          <w:rFonts w:ascii="Arial" w:hAnsi="Arial" w:cs="Arial"/>
        </w:rPr>
        <w:t xml:space="preserve">activities associated with the quarry or landfill activities approved under </w:t>
      </w:r>
      <w:r w:rsidR="00080B30" w:rsidRPr="009C3234">
        <w:rPr>
          <w:rFonts w:ascii="Arial" w:hAnsi="Arial" w:cs="Arial"/>
        </w:rPr>
        <w:t>CRC</w:t>
      </w:r>
      <w:r w:rsidR="00A95542" w:rsidRPr="009C3234">
        <w:rPr>
          <w:rFonts w:ascii="Arial" w:hAnsi="Arial" w:cs="Arial"/>
        </w:rPr>
        <w:t>21</w:t>
      </w:r>
      <w:r w:rsidR="00626239" w:rsidRPr="009C3234">
        <w:rPr>
          <w:rFonts w:ascii="Arial" w:hAnsi="Arial" w:cs="Arial"/>
        </w:rPr>
        <w:t>4</w:t>
      </w:r>
      <w:r w:rsidR="00A95542" w:rsidRPr="009C3234">
        <w:rPr>
          <w:rFonts w:ascii="Arial" w:hAnsi="Arial" w:cs="Arial"/>
        </w:rPr>
        <w:t>073</w:t>
      </w:r>
      <w:r w:rsidR="0083306E" w:rsidRPr="009C3234">
        <w:rPr>
          <w:rFonts w:ascii="Arial" w:hAnsi="Arial" w:cs="Arial"/>
        </w:rPr>
        <w:t xml:space="preserve">, </w:t>
      </w:r>
      <w:r w:rsidR="00002455" w:rsidRPr="009C3234">
        <w:rPr>
          <w:rFonts w:ascii="Arial" w:hAnsi="Arial" w:cs="Arial"/>
        </w:rPr>
        <w:t xml:space="preserve">CRC214074, </w:t>
      </w:r>
      <w:r w:rsidR="0083306E" w:rsidRPr="009C3234">
        <w:rPr>
          <w:rFonts w:ascii="Arial" w:hAnsi="Arial" w:cs="Arial"/>
        </w:rPr>
        <w:t>CRC2140</w:t>
      </w:r>
      <w:r w:rsidR="008606E3" w:rsidRPr="009C3234">
        <w:rPr>
          <w:rFonts w:ascii="Arial" w:hAnsi="Arial" w:cs="Arial"/>
        </w:rPr>
        <w:t>75, CRC214076</w:t>
      </w:r>
      <w:r w:rsidR="00A95542" w:rsidRPr="009C3234">
        <w:rPr>
          <w:rFonts w:ascii="Arial" w:hAnsi="Arial" w:cs="Arial"/>
        </w:rPr>
        <w:t xml:space="preserve"> and </w:t>
      </w:r>
      <w:r w:rsidR="00252FBF" w:rsidRPr="009C3234">
        <w:rPr>
          <w:rFonts w:ascii="Arial" w:hAnsi="Arial" w:cs="Arial"/>
        </w:rPr>
        <w:t>CRC214077</w:t>
      </w:r>
      <w:r w:rsidR="00A95542" w:rsidRPr="009C3234">
        <w:rPr>
          <w:rFonts w:ascii="Arial" w:hAnsi="Arial" w:cs="Arial"/>
        </w:rPr>
        <w:t>.</w:t>
      </w:r>
    </w:p>
    <w:p w14:paraId="6334A14F" w14:textId="77777777" w:rsidR="00655C84" w:rsidRPr="009C3234" w:rsidRDefault="00655C84" w:rsidP="00655C84">
      <w:pPr>
        <w:pStyle w:val="ListParagraph"/>
        <w:rPr>
          <w:rFonts w:ascii="Arial" w:hAnsi="Arial" w:cs="Arial"/>
        </w:rPr>
      </w:pPr>
    </w:p>
    <w:p w14:paraId="746C150E" w14:textId="0985F5FD" w:rsidR="00655C84" w:rsidRPr="009C3234" w:rsidRDefault="00C61070" w:rsidP="00655C84">
      <w:pPr>
        <w:pStyle w:val="ListParagraph"/>
        <w:numPr>
          <w:ilvl w:val="0"/>
          <w:numId w:val="1"/>
        </w:numPr>
        <w:jc w:val="both"/>
        <w:rPr>
          <w:rFonts w:ascii="Arial" w:hAnsi="Arial" w:cs="Arial"/>
        </w:rPr>
      </w:pPr>
      <w:r w:rsidRPr="009C3234">
        <w:rPr>
          <w:rFonts w:ascii="Arial" w:hAnsi="Arial" w:cs="Arial"/>
        </w:rPr>
        <w:t xml:space="preserve">The source of water </w:t>
      </w:r>
      <w:r w:rsidR="00115964" w:rsidRPr="009C3234">
        <w:rPr>
          <w:rFonts w:ascii="Arial" w:hAnsi="Arial" w:cs="Arial"/>
        </w:rPr>
        <w:t xml:space="preserve">to be dammed in the sediment ponds </w:t>
      </w:r>
      <w:r w:rsidR="00A265C8" w:rsidRPr="009C3234">
        <w:rPr>
          <w:rFonts w:ascii="Arial" w:hAnsi="Arial" w:cs="Arial"/>
        </w:rPr>
        <w:t>must</w:t>
      </w:r>
      <w:r w:rsidR="00115964" w:rsidRPr="009C3234">
        <w:rPr>
          <w:rFonts w:ascii="Arial" w:hAnsi="Arial" w:cs="Arial"/>
        </w:rPr>
        <w:t xml:space="preserve"> only be from s</w:t>
      </w:r>
      <w:r w:rsidR="00655C84" w:rsidRPr="009C3234">
        <w:rPr>
          <w:rFonts w:ascii="Arial" w:hAnsi="Arial" w:cs="Arial"/>
        </w:rPr>
        <w:t xml:space="preserve">tormwater and underdrainage water from the quarry and landfill </w:t>
      </w:r>
      <w:r w:rsidR="00115964" w:rsidRPr="009C3234">
        <w:rPr>
          <w:rFonts w:ascii="Arial" w:hAnsi="Arial" w:cs="Arial"/>
        </w:rPr>
        <w:t>site</w:t>
      </w:r>
      <w:r w:rsidR="003D20E8" w:rsidRPr="009C3234">
        <w:rPr>
          <w:rFonts w:ascii="Arial" w:hAnsi="Arial" w:cs="Arial"/>
        </w:rPr>
        <w:t xml:space="preserve">. </w:t>
      </w:r>
    </w:p>
    <w:p w14:paraId="5028E830" w14:textId="77777777" w:rsidR="007E194E" w:rsidRPr="009C3234" w:rsidRDefault="007E194E" w:rsidP="007E194E">
      <w:pPr>
        <w:pStyle w:val="ListParagraph"/>
        <w:rPr>
          <w:rFonts w:ascii="Arial" w:hAnsi="Arial" w:cs="Arial"/>
        </w:rPr>
      </w:pPr>
    </w:p>
    <w:p w14:paraId="21545697" w14:textId="77777777" w:rsidR="00501A5C" w:rsidRPr="009C3234" w:rsidRDefault="00501A5C" w:rsidP="00501A5C">
      <w:pPr>
        <w:ind w:left="709"/>
        <w:contextualSpacing/>
        <w:rPr>
          <w:rFonts w:ascii="Arial" w:hAnsi="Arial" w:cs="Arial"/>
          <w:b/>
          <w:bCs/>
        </w:rPr>
      </w:pPr>
      <w:r w:rsidRPr="009C3234">
        <w:rPr>
          <w:rFonts w:ascii="Arial" w:hAnsi="Arial" w:cs="Arial"/>
          <w:b/>
          <w:bCs/>
        </w:rPr>
        <w:t>Duration</w:t>
      </w:r>
    </w:p>
    <w:p w14:paraId="3B8A916F" w14:textId="77777777" w:rsidR="00501A5C" w:rsidRPr="009C3234" w:rsidRDefault="00501A5C" w:rsidP="00501A5C">
      <w:pPr>
        <w:pStyle w:val="ListParagraph"/>
        <w:widowControl w:val="0"/>
        <w:numPr>
          <w:ilvl w:val="0"/>
          <w:numId w:val="1"/>
        </w:numPr>
        <w:spacing w:after="0" w:line="240" w:lineRule="auto"/>
        <w:contextualSpacing w:val="0"/>
        <w:jc w:val="both"/>
        <w:rPr>
          <w:rFonts w:ascii="Arial" w:hAnsi="Arial" w:cs="Arial"/>
        </w:rPr>
      </w:pPr>
      <w:r w:rsidRPr="009C3234">
        <w:rPr>
          <w:rFonts w:ascii="Arial" w:hAnsi="Arial" w:cs="Arial"/>
        </w:rPr>
        <w:t xml:space="preserve">The term of this Consent shall be 35 years from the date of its commencement. </w:t>
      </w:r>
    </w:p>
    <w:p w14:paraId="66A4CFA1" w14:textId="77777777" w:rsidR="008008F6" w:rsidRPr="009C3234" w:rsidRDefault="008008F6" w:rsidP="00501A5C">
      <w:pPr>
        <w:pStyle w:val="ListParagraph"/>
        <w:ind w:left="709"/>
        <w:jc w:val="both"/>
        <w:rPr>
          <w:rFonts w:ascii="Arial" w:hAnsi="Arial" w:cs="Arial"/>
          <w:b/>
          <w:bCs/>
        </w:rPr>
      </w:pPr>
    </w:p>
    <w:p w14:paraId="0EC83BED" w14:textId="7DF622DF" w:rsidR="00501A5C" w:rsidRPr="009C3234" w:rsidRDefault="00501A5C" w:rsidP="00501A5C">
      <w:pPr>
        <w:pStyle w:val="ListParagraph"/>
        <w:ind w:left="709"/>
        <w:jc w:val="both"/>
        <w:rPr>
          <w:rFonts w:ascii="Arial" w:hAnsi="Arial" w:cs="Arial"/>
          <w:b/>
          <w:bCs/>
        </w:rPr>
      </w:pPr>
      <w:r w:rsidRPr="009C3234">
        <w:rPr>
          <w:rFonts w:ascii="Arial" w:hAnsi="Arial" w:cs="Arial"/>
          <w:b/>
          <w:bCs/>
        </w:rPr>
        <w:t>Lapse</w:t>
      </w:r>
    </w:p>
    <w:p w14:paraId="32AFBCD4" w14:textId="77777777" w:rsidR="00501A5C" w:rsidRPr="009C3234" w:rsidRDefault="00501A5C" w:rsidP="00501A5C">
      <w:pPr>
        <w:pStyle w:val="ListParagraph"/>
        <w:ind w:left="709"/>
        <w:jc w:val="both"/>
        <w:rPr>
          <w:rFonts w:ascii="Arial" w:hAnsi="Arial" w:cs="Arial"/>
        </w:rPr>
      </w:pPr>
    </w:p>
    <w:p w14:paraId="1AEBE0AB" w14:textId="77777777" w:rsidR="00501A5C" w:rsidRPr="009C3234" w:rsidRDefault="00501A5C" w:rsidP="00501A5C">
      <w:pPr>
        <w:pStyle w:val="ListParagraph"/>
        <w:widowControl w:val="0"/>
        <w:numPr>
          <w:ilvl w:val="0"/>
          <w:numId w:val="1"/>
        </w:numPr>
        <w:spacing w:after="0" w:line="240" w:lineRule="auto"/>
        <w:contextualSpacing w:val="0"/>
        <w:jc w:val="both"/>
        <w:rPr>
          <w:rFonts w:ascii="Arial" w:hAnsi="Arial" w:cs="Arial"/>
        </w:rPr>
      </w:pPr>
      <w:r w:rsidRPr="009C3234">
        <w:rPr>
          <w:rFonts w:ascii="Arial" w:hAnsi="Arial" w:cs="Arial"/>
        </w:rPr>
        <w:t xml:space="preserve">The lapsing date for the purposes of section 125 of the Resource Management Act 1991 shall be (date) (5 years from commencement). </w:t>
      </w:r>
    </w:p>
    <w:p w14:paraId="6616B6D1" w14:textId="77777777" w:rsidR="00501A5C" w:rsidRPr="009C3234" w:rsidRDefault="00501A5C" w:rsidP="00501A5C">
      <w:pPr>
        <w:ind w:left="709"/>
        <w:jc w:val="both"/>
        <w:rPr>
          <w:rFonts w:ascii="Arial" w:hAnsi="Arial" w:cs="Arial"/>
        </w:rPr>
      </w:pPr>
    </w:p>
    <w:p w14:paraId="107060B2" w14:textId="77777777" w:rsidR="00501A5C" w:rsidRPr="009C3234" w:rsidRDefault="00501A5C" w:rsidP="00501A5C">
      <w:pPr>
        <w:ind w:left="709"/>
        <w:jc w:val="both"/>
        <w:rPr>
          <w:rFonts w:ascii="Arial" w:hAnsi="Arial" w:cs="Arial"/>
          <w:b/>
          <w:bCs/>
        </w:rPr>
      </w:pPr>
      <w:r w:rsidRPr="009C3234">
        <w:rPr>
          <w:rFonts w:ascii="Arial" w:hAnsi="Arial" w:cs="Arial"/>
          <w:b/>
          <w:bCs/>
        </w:rPr>
        <w:t>Review</w:t>
      </w:r>
    </w:p>
    <w:p w14:paraId="51DABE4E" w14:textId="77777777" w:rsidR="00501A5C" w:rsidRPr="009C3234" w:rsidRDefault="00501A5C" w:rsidP="00501A5C">
      <w:pPr>
        <w:pStyle w:val="ListParagraph"/>
        <w:widowControl w:val="0"/>
        <w:numPr>
          <w:ilvl w:val="0"/>
          <w:numId w:val="1"/>
        </w:numPr>
        <w:spacing w:after="0" w:line="240" w:lineRule="auto"/>
        <w:contextualSpacing w:val="0"/>
        <w:jc w:val="both"/>
        <w:rPr>
          <w:rFonts w:ascii="Arial" w:hAnsi="Arial" w:cs="Arial"/>
        </w:rPr>
      </w:pPr>
      <w:r w:rsidRPr="009C3234">
        <w:rPr>
          <w:rFonts w:ascii="Arial" w:hAnsi="Arial" w:cs="Arial"/>
        </w:rPr>
        <w:t xml:space="preserve">The Canterbury Regional Council may annually, on the last working day of May or November, serve notice of its intention to review the conditions of this consent for the purposes of; </w:t>
      </w:r>
    </w:p>
    <w:p w14:paraId="4FC3AA79" w14:textId="77777777" w:rsidR="00501A5C" w:rsidRPr="009C3234" w:rsidRDefault="00501A5C" w:rsidP="00501A5C">
      <w:pPr>
        <w:ind w:left="1560" w:hanging="283"/>
        <w:jc w:val="both"/>
        <w:rPr>
          <w:rFonts w:ascii="Arial" w:hAnsi="Arial" w:cs="Arial"/>
        </w:rPr>
      </w:pPr>
      <w:r w:rsidRPr="009C3234">
        <w:rPr>
          <w:rFonts w:ascii="Arial" w:hAnsi="Arial" w:cs="Arial"/>
        </w:rPr>
        <w:t xml:space="preserve">a. Dealing with any adverse effect on the environment which may arise from the exercise of this consent and which is appropriate to deal with at a later stage; or </w:t>
      </w:r>
    </w:p>
    <w:p w14:paraId="206FD2A1" w14:textId="77777777" w:rsidR="00501A5C" w:rsidRPr="009C3234" w:rsidRDefault="00501A5C" w:rsidP="00501A5C">
      <w:pPr>
        <w:ind w:left="1560" w:hanging="283"/>
        <w:jc w:val="both"/>
        <w:rPr>
          <w:rFonts w:ascii="Arial" w:hAnsi="Arial" w:cs="Arial"/>
        </w:rPr>
      </w:pPr>
      <w:r w:rsidRPr="009C3234">
        <w:rPr>
          <w:rFonts w:ascii="Arial" w:hAnsi="Arial" w:cs="Arial"/>
        </w:rPr>
        <w:lastRenderedPageBreak/>
        <w:t xml:space="preserve">b. Requiring the adoption of the best practicable option to remove or reduce any adverse effect on the environment. </w:t>
      </w:r>
    </w:p>
    <w:p w14:paraId="7955158E" w14:textId="77777777" w:rsidR="007E194E" w:rsidRPr="009C3234" w:rsidRDefault="007E194E" w:rsidP="007E194E">
      <w:pPr>
        <w:pStyle w:val="ListParagraph"/>
        <w:ind w:left="0"/>
        <w:jc w:val="both"/>
        <w:rPr>
          <w:rFonts w:ascii="Arial" w:hAnsi="Arial" w:cs="Arial"/>
        </w:rPr>
      </w:pPr>
    </w:p>
    <w:p w14:paraId="6F32D878" w14:textId="77777777" w:rsidR="003D20E8" w:rsidRPr="009C3234" w:rsidRDefault="003D20E8" w:rsidP="008358E2">
      <w:pPr>
        <w:rPr>
          <w:rFonts w:ascii="Arial" w:hAnsi="Arial" w:cs="Arial"/>
          <w:b/>
          <w:bCs/>
        </w:rPr>
      </w:pPr>
      <w:r w:rsidRPr="009C3234">
        <w:rPr>
          <w:rFonts w:ascii="Arial" w:hAnsi="Arial" w:cs="Arial"/>
          <w:b/>
          <w:bCs/>
        </w:rPr>
        <w:t>Sediment pond construction</w:t>
      </w:r>
    </w:p>
    <w:p w14:paraId="0A267766" w14:textId="62481571" w:rsidR="00655C84" w:rsidRPr="009C3234" w:rsidRDefault="00655C84" w:rsidP="00655C84">
      <w:pPr>
        <w:pStyle w:val="ListParagraph"/>
        <w:numPr>
          <w:ilvl w:val="0"/>
          <w:numId w:val="1"/>
        </w:numPr>
        <w:jc w:val="both"/>
        <w:rPr>
          <w:rFonts w:ascii="Arial" w:hAnsi="Arial" w:cs="Arial"/>
        </w:rPr>
      </w:pPr>
      <w:r w:rsidRPr="009C3234">
        <w:rPr>
          <w:rFonts w:ascii="Arial" w:hAnsi="Arial" w:cs="Arial"/>
        </w:rPr>
        <w:t xml:space="preserve">The sediment ponds </w:t>
      </w:r>
      <w:r w:rsidR="00A265C8" w:rsidRPr="009C3234">
        <w:rPr>
          <w:rFonts w:ascii="Arial" w:hAnsi="Arial" w:cs="Arial"/>
        </w:rPr>
        <w:t>must</w:t>
      </w:r>
      <w:r w:rsidRPr="009C3234">
        <w:rPr>
          <w:rFonts w:ascii="Arial" w:hAnsi="Arial" w:cs="Arial"/>
        </w:rPr>
        <w:t xml:space="preserve"> be designed to manage a 10 percent AEP design flood, with provision to pass a 1 percent AEP design flood. The sediment ponds </w:t>
      </w:r>
      <w:r w:rsidR="00A265C8" w:rsidRPr="009C3234">
        <w:rPr>
          <w:rFonts w:ascii="Arial" w:hAnsi="Arial" w:cs="Arial"/>
        </w:rPr>
        <w:t>must</w:t>
      </w:r>
      <w:r w:rsidRPr="009C3234">
        <w:rPr>
          <w:rFonts w:ascii="Arial" w:hAnsi="Arial" w:cs="Arial"/>
        </w:rPr>
        <w:t xml:space="preserve"> be designed </w:t>
      </w:r>
      <w:r w:rsidR="001E4BFF" w:rsidRPr="009C3234">
        <w:rPr>
          <w:rFonts w:ascii="Arial" w:hAnsi="Arial" w:cs="Arial"/>
        </w:rPr>
        <w:t xml:space="preserve">by an appropriately </w:t>
      </w:r>
      <w:r w:rsidR="00406E0D" w:rsidRPr="009C3234">
        <w:rPr>
          <w:rFonts w:ascii="Arial" w:hAnsi="Arial" w:cs="Arial"/>
        </w:rPr>
        <w:t xml:space="preserve">qualified and experienced person </w:t>
      </w:r>
      <w:r w:rsidRPr="009C3234">
        <w:rPr>
          <w:rFonts w:ascii="Arial" w:hAnsi="Arial" w:cs="Arial"/>
        </w:rPr>
        <w:t xml:space="preserve">in accordance with the Canterbury Regional Council publication Canterbury Regional Council Erosion &amp; Sediment Control Toolbox for Canterbury. Where the Canterbury Regional Council Erosion &amp; Sediment Control Toolbox for Canterbury does not cover a particular situation GD05 Erosion and Sediment Control Guide for Land Disturbing Activities in the Auckland Region will be utilised. </w:t>
      </w:r>
    </w:p>
    <w:p w14:paraId="00BF3570" w14:textId="77777777" w:rsidR="00655C84" w:rsidRPr="009C3234" w:rsidRDefault="00655C84" w:rsidP="00BA3BBD">
      <w:pPr>
        <w:pStyle w:val="ListParagraph"/>
        <w:jc w:val="both"/>
        <w:rPr>
          <w:rFonts w:ascii="Arial" w:hAnsi="Arial" w:cs="Arial"/>
        </w:rPr>
      </w:pPr>
    </w:p>
    <w:p w14:paraId="382C812C" w14:textId="4EA9139F" w:rsidR="00655C84" w:rsidRPr="009C3234" w:rsidRDefault="00655C84" w:rsidP="00655C84">
      <w:pPr>
        <w:pStyle w:val="ListParagraph"/>
        <w:numPr>
          <w:ilvl w:val="0"/>
          <w:numId w:val="1"/>
        </w:numPr>
        <w:jc w:val="both"/>
        <w:rPr>
          <w:rFonts w:ascii="Arial" w:hAnsi="Arial" w:cs="Arial"/>
        </w:rPr>
      </w:pPr>
      <w:r w:rsidRPr="009C3234">
        <w:rPr>
          <w:rFonts w:ascii="Arial" w:hAnsi="Arial" w:cs="Arial"/>
        </w:rPr>
        <w:t xml:space="preserve">Scour protection works of concrete, rock or timber construction </w:t>
      </w:r>
      <w:r w:rsidR="00A265C8" w:rsidRPr="009C3234">
        <w:rPr>
          <w:rFonts w:ascii="Arial" w:hAnsi="Arial" w:cs="Arial"/>
        </w:rPr>
        <w:t>must</w:t>
      </w:r>
      <w:r w:rsidRPr="009C3234">
        <w:rPr>
          <w:rFonts w:ascii="Arial" w:hAnsi="Arial" w:cs="Arial"/>
        </w:rPr>
        <w:t xml:space="preserve"> be placed at the outlet of the sediment ponds to prevent scour.</w:t>
      </w:r>
    </w:p>
    <w:p w14:paraId="1E644B4E" w14:textId="77777777" w:rsidR="00655C84" w:rsidRPr="009C3234" w:rsidRDefault="00655C84" w:rsidP="00BA3BBD">
      <w:pPr>
        <w:pStyle w:val="ListParagraph"/>
        <w:jc w:val="both"/>
        <w:rPr>
          <w:rFonts w:ascii="Arial" w:hAnsi="Arial" w:cs="Arial"/>
        </w:rPr>
      </w:pPr>
    </w:p>
    <w:p w14:paraId="08A9AC68" w14:textId="62AB3FD0" w:rsidR="00655C84" w:rsidRPr="009C3234" w:rsidRDefault="00655C84" w:rsidP="00655C84">
      <w:pPr>
        <w:pStyle w:val="ListParagraph"/>
        <w:numPr>
          <w:ilvl w:val="0"/>
          <w:numId w:val="1"/>
        </w:numPr>
        <w:jc w:val="both"/>
        <w:rPr>
          <w:rFonts w:ascii="Arial" w:hAnsi="Arial" w:cs="Arial"/>
        </w:rPr>
      </w:pPr>
      <w:r w:rsidRPr="009C3234">
        <w:rPr>
          <w:rFonts w:ascii="Arial" w:hAnsi="Arial" w:cs="Arial"/>
        </w:rPr>
        <w:t xml:space="preserve">The Consent Holder </w:t>
      </w:r>
      <w:r w:rsidR="00572245" w:rsidRPr="009C3234">
        <w:rPr>
          <w:rFonts w:ascii="Arial" w:hAnsi="Arial" w:cs="Arial"/>
        </w:rPr>
        <w:t>shall</w:t>
      </w:r>
      <w:r w:rsidRPr="009C3234">
        <w:rPr>
          <w:rFonts w:ascii="Arial" w:hAnsi="Arial" w:cs="Arial"/>
        </w:rPr>
        <w:t xml:space="preserve"> be responsible for the structural integrity and maintenance of all </w:t>
      </w:r>
      <w:r w:rsidR="00FD1D15" w:rsidRPr="009C3234">
        <w:rPr>
          <w:rFonts w:ascii="Arial" w:hAnsi="Arial" w:cs="Arial"/>
        </w:rPr>
        <w:t>sediment pond</w:t>
      </w:r>
      <w:r w:rsidRPr="009C3234">
        <w:rPr>
          <w:rFonts w:ascii="Arial" w:hAnsi="Arial" w:cs="Arial"/>
        </w:rPr>
        <w:t xml:space="preserve"> works, and for any erosion control and energy dissipation works that become necessary as a result of the exercise of this consent. All channels </w:t>
      </w:r>
      <w:r w:rsidR="00A265C8" w:rsidRPr="009C3234">
        <w:rPr>
          <w:rFonts w:ascii="Arial" w:hAnsi="Arial" w:cs="Arial"/>
        </w:rPr>
        <w:t>must</w:t>
      </w:r>
      <w:r w:rsidRPr="009C3234">
        <w:rPr>
          <w:rFonts w:ascii="Arial" w:hAnsi="Arial" w:cs="Arial"/>
        </w:rPr>
        <w:t xml:space="preserve"> be engineered to preclude excessive channel erosion at peak velocities.</w:t>
      </w:r>
    </w:p>
    <w:p w14:paraId="7047C6AE" w14:textId="77777777" w:rsidR="00655C84" w:rsidRPr="009C3234" w:rsidRDefault="00655C84" w:rsidP="00BA3BBD">
      <w:pPr>
        <w:pStyle w:val="ListParagraph"/>
        <w:jc w:val="both"/>
        <w:rPr>
          <w:rFonts w:ascii="Arial" w:hAnsi="Arial" w:cs="Arial"/>
        </w:rPr>
      </w:pPr>
    </w:p>
    <w:p w14:paraId="0C9DE432" w14:textId="5C5EA6D8" w:rsidR="00655C84" w:rsidRPr="009C3234" w:rsidRDefault="00655C84" w:rsidP="00655C84">
      <w:pPr>
        <w:pStyle w:val="ListParagraph"/>
        <w:numPr>
          <w:ilvl w:val="0"/>
          <w:numId w:val="1"/>
        </w:numPr>
        <w:jc w:val="both"/>
        <w:rPr>
          <w:rFonts w:ascii="Arial" w:hAnsi="Arial" w:cs="Arial"/>
        </w:rPr>
      </w:pPr>
      <w:r w:rsidRPr="009C3234">
        <w:rPr>
          <w:rFonts w:ascii="Arial" w:hAnsi="Arial" w:cs="Arial"/>
        </w:rPr>
        <w:t xml:space="preserve">Detailed designs of all works </w:t>
      </w:r>
      <w:r w:rsidR="00A265C8" w:rsidRPr="009C3234">
        <w:rPr>
          <w:rFonts w:ascii="Arial" w:hAnsi="Arial" w:cs="Arial"/>
        </w:rPr>
        <w:t xml:space="preserve">must </w:t>
      </w:r>
      <w:r w:rsidRPr="009C3234">
        <w:rPr>
          <w:rFonts w:ascii="Arial" w:hAnsi="Arial" w:cs="Arial"/>
        </w:rPr>
        <w:t xml:space="preserve">be forwarded to the Canterbury Regional Council </w:t>
      </w:r>
      <w:r w:rsidR="00D42D96" w:rsidRPr="009C3234">
        <w:rPr>
          <w:rFonts w:ascii="Arial" w:hAnsi="Arial" w:cs="Arial"/>
        </w:rPr>
        <w:t xml:space="preserve">for review and approval </w:t>
      </w:r>
      <w:r w:rsidR="00331D19" w:rsidRPr="009C3234">
        <w:rPr>
          <w:rFonts w:ascii="Arial" w:hAnsi="Arial" w:cs="Arial"/>
        </w:rPr>
        <w:t xml:space="preserve">by the Council </w:t>
      </w:r>
      <w:r w:rsidRPr="009C3234">
        <w:rPr>
          <w:rFonts w:ascii="Arial" w:hAnsi="Arial" w:cs="Arial"/>
        </w:rPr>
        <w:t>prior to works commencing.</w:t>
      </w:r>
    </w:p>
    <w:p w14:paraId="60CE3E30" w14:textId="77777777" w:rsidR="00655C84" w:rsidRPr="009C3234" w:rsidRDefault="00655C84" w:rsidP="00BA3BBD">
      <w:pPr>
        <w:pStyle w:val="ListParagraph"/>
        <w:jc w:val="both"/>
        <w:rPr>
          <w:rFonts w:ascii="Arial" w:hAnsi="Arial" w:cs="Arial"/>
        </w:rPr>
      </w:pPr>
    </w:p>
    <w:p w14:paraId="25768447" w14:textId="788CE83C" w:rsidR="001C6A75" w:rsidRPr="009C3234" w:rsidRDefault="001C6A75" w:rsidP="008340E4">
      <w:pPr>
        <w:ind w:left="426"/>
        <w:jc w:val="both"/>
        <w:rPr>
          <w:rFonts w:ascii="Arial" w:eastAsia="Calibri" w:hAnsi="Arial" w:cs="Arial"/>
          <w:b/>
          <w:bCs/>
        </w:rPr>
      </w:pPr>
      <w:r w:rsidRPr="009C3234">
        <w:rPr>
          <w:rFonts w:ascii="Arial" w:eastAsia="Calibri" w:hAnsi="Arial" w:cs="Arial"/>
          <w:b/>
          <w:bCs/>
        </w:rPr>
        <w:t>Peer Review Panel</w:t>
      </w:r>
    </w:p>
    <w:p w14:paraId="4EBD6292" w14:textId="70D2AAC0" w:rsidR="001C6A75" w:rsidRPr="009C3234" w:rsidRDefault="001C6A75" w:rsidP="00A05095">
      <w:pPr>
        <w:pStyle w:val="ListParagraph"/>
        <w:widowControl w:val="0"/>
        <w:numPr>
          <w:ilvl w:val="0"/>
          <w:numId w:val="3"/>
        </w:numPr>
        <w:spacing w:after="0" w:line="240" w:lineRule="auto"/>
        <w:contextualSpacing w:val="0"/>
        <w:jc w:val="both"/>
        <w:rPr>
          <w:rFonts w:ascii="Arial" w:eastAsia="Calibri" w:hAnsi="Arial" w:cs="Arial"/>
        </w:rPr>
      </w:pPr>
      <w:r w:rsidRPr="009C3234">
        <w:rPr>
          <w:rFonts w:ascii="Arial" w:eastAsia="Calibri" w:hAnsi="Arial" w:cs="Arial"/>
        </w:rPr>
        <w:t xml:space="preserve">The Consent Holder shall establish, at </w:t>
      </w:r>
      <w:r w:rsidR="002515A5" w:rsidRPr="009C3234">
        <w:rPr>
          <w:rFonts w:ascii="Arial" w:eastAsia="Calibri" w:hAnsi="Arial" w:cs="Arial"/>
        </w:rPr>
        <w:t>their</w:t>
      </w:r>
      <w:r w:rsidRPr="009C3234">
        <w:rPr>
          <w:rFonts w:ascii="Arial" w:eastAsia="Calibri" w:hAnsi="Arial" w:cs="Arial"/>
        </w:rPr>
        <w:t xml:space="preserve"> own cost, a Peer Review Panel to review the design, construction, operation, and after-care of the Landfill and all relevant management plans and drawings required under RC215276, CRC214073, </w:t>
      </w:r>
      <w:r w:rsidR="00545461" w:rsidRPr="009C3234">
        <w:rPr>
          <w:rFonts w:ascii="Arial" w:eastAsia="Calibri" w:hAnsi="Arial" w:cs="Arial"/>
        </w:rPr>
        <w:t xml:space="preserve">CRC214074, </w:t>
      </w:r>
      <w:r w:rsidRPr="009C3234">
        <w:rPr>
          <w:rFonts w:ascii="Arial" w:eastAsia="Calibri" w:hAnsi="Arial" w:cs="Arial"/>
        </w:rPr>
        <w:t xml:space="preserve">CRC214075, CRC214076, and CRC214077 that are required to be approved by Council to assess whether or not the work is undertaken by appropriately qualified personnel in accordance with good practice. The Peer Review Panel shall operate in accordance with the scope of responsibilities set out in Schedule 3 attached to this consent and comprise at least two </w:t>
      </w:r>
      <w:r w:rsidR="006A6149" w:rsidRPr="009C3234">
        <w:rPr>
          <w:rFonts w:ascii="Arial" w:eastAsia="Calibri" w:hAnsi="Arial" w:cs="Arial"/>
        </w:rPr>
        <w:t xml:space="preserve">independent </w:t>
      </w:r>
      <w:r w:rsidRPr="009C3234">
        <w:rPr>
          <w:rFonts w:ascii="Arial" w:eastAsia="Calibri" w:hAnsi="Arial" w:cs="Arial"/>
        </w:rPr>
        <w:t>persons who shall be:</w:t>
      </w:r>
    </w:p>
    <w:p w14:paraId="527B5F84" w14:textId="77777777" w:rsidR="001C6A75" w:rsidRPr="009C3234" w:rsidRDefault="001C6A75" w:rsidP="001C6A75">
      <w:pPr>
        <w:pStyle w:val="ListParagraph"/>
        <w:ind w:left="567"/>
        <w:jc w:val="both"/>
        <w:rPr>
          <w:rFonts w:ascii="Arial" w:eastAsia="Calibri" w:hAnsi="Arial" w:cs="Arial"/>
        </w:rPr>
      </w:pPr>
    </w:p>
    <w:p w14:paraId="0A420B03" w14:textId="5CED7E6F" w:rsidR="001C6A75" w:rsidRPr="009C3234" w:rsidRDefault="001C6A75" w:rsidP="001C6A75">
      <w:pPr>
        <w:spacing w:after="0" w:line="240" w:lineRule="auto"/>
        <w:ind w:left="1560" w:hanging="709"/>
        <w:jc w:val="both"/>
        <w:rPr>
          <w:rFonts w:ascii="Arial" w:eastAsia="Calibri" w:hAnsi="Arial" w:cs="Arial"/>
        </w:rPr>
      </w:pPr>
      <w:r w:rsidRPr="009C3234">
        <w:rPr>
          <w:rFonts w:ascii="Arial" w:eastAsia="Calibri" w:hAnsi="Arial" w:cs="Arial"/>
        </w:rPr>
        <w:t xml:space="preserve">a. experienced in landfill design, construction, and </w:t>
      </w:r>
      <w:proofErr w:type="gramStart"/>
      <w:r w:rsidRPr="009C3234">
        <w:rPr>
          <w:rFonts w:ascii="Arial" w:eastAsia="Calibri" w:hAnsi="Arial" w:cs="Arial"/>
        </w:rPr>
        <w:t>management;</w:t>
      </w:r>
      <w:proofErr w:type="gramEnd"/>
    </w:p>
    <w:p w14:paraId="22AD28CA" w14:textId="1EA8A10A" w:rsidR="001C6A75" w:rsidRPr="009C3234" w:rsidRDefault="008008F6" w:rsidP="001C6A75">
      <w:pPr>
        <w:spacing w:after="0" w:line="240" w:lineRule="auto"/>
        <w:ind w:left="1560" w:hanging="709"/>
        <w:jc w:val="both"/>
        <w:rPr>
          <w:rFonts w:ascii="Arial" w:eastAsia="Calibri" w:hAnsi="Arial" w:cs="Arial"/>
        </w:rPr>
      </w:pPr>
      <w:r w:rsidRPr="009C3234">
        <w:rPr>
          <w:rFonts w:ascii="Arial" w:eastAsia="Calibri" w:hAnsi="Arial" w:cs="Arial"/>
        </w:rPr>
        <w:t>b</w:t>
      </w:r>
      <w:r w:rsidR="001C6A75" w:rsidRPr="009C3234">
        <w:rPr>
          <w:rFonts w:ascii="Arial" w:eastAsia="Calibri" w:hAnsi="Arial" w:cs="Arial"/>
        </w:rPr>
        <w:t xml:space="preserve">. experienced in landfill geotechnical, groundwater and surface water </w:t>
      </w:r>
      <w:proofErr w:type="gramStart"/>
      <w:r w:rsidR="001C6A75" w:rsidRPr="009C3234">
        <w:rPr>
          <w:rFonts w:ascii="Arial" w:eastAsia="Calibri" w:hAnsi="Arial" w:cs="Arial"/>
        </w:rPr>
        <w:t>aspects;</w:t>
      </w:r>
      <w:proofErr w:type="gramEnd"/>
    </w:p>
    <w:p w14:paraId="680297C9" w14:textId="4636D0C7" w:rsidR="001C6A75" w:rsidRPr="009C3234" w:rsidRDefault="008008F6" w:rsidP="001C6A75">
      <w:pPr>
        <w:spacing w:after="0" w:line="240" w:lineRule="auto"/>
        <w:ind w:left="1560" w:hanging="709"/>
        <w:jc w:val="both"/>
        <w:rPr>
          <w:rFonts w:ascii="Arial" w:eastAsia="Calibri" w:hAnsi="Arial" w:cs="Arial"/>
        </w:rPr>
      </w:pPr>
      <w:r w:rsidRPr="009C3234">
        <w:rPr>
          <w:rFonts w:ascii="Arial" w:eastAsia="Calibri" w:hAnsi="Arial" w:cs="Arial"/>
        </w:rPr>
        <w:t>c</w:t>
      </w:r>
      <w:r w:rsidR="001C6A75" w:rsidRPr="009C3234">
        <w:rPr>
          <w:rFonts w:ascii="Arial" w:eastAsia="Calibri" w:hAnsi="Arial" w:cs="Arial"/>
        </w:rPr>
        <w:t>. recognised by their peers as having such experience, knowledge, and skill; and</w:t>
      </w:r>
    </w:p>
    <w:p w14:paraId="4685E205" w14:textId="3FF43B75" w:rsidR="001C6A75" w:rsidRPr="009C3234" w:rsidRDefault="008008F6" w:rsidP="001C6A75">
      <w:pPr>
        <w:spacing w:after="0" w:line="240" w:lineRule="auto"/>
        <w:ind w:left="1134" w:hanging="283"/>
        <w:jc w:val="both"/>
        <w:rPr>
          <w:rFonts w:ascii="Arial" w:eastAsia="Calibri" w:hAnsi="Arial" w:cs="Arial"/>
        </w:rPr>
      </w:pPr>
      <w:r w:rsidRPr="009C3234">
        <w:rPr>
          <w:rFonts w:ascii="Arial" w:eastAsia="Calibri" w:hAnsi="Arial" w:cs="Arial"/>
        </w:rPr>
        <w:t>d</w:t>
      </w:r>
      <w:r w:rsidR="001C6A75" w:rsidRPr="009C3234">
        <w:rPr>
          <w:rFonts w:ascii="Arial" w:eastAsia="Calibri" w:hAnsi="Arial" w:cs="Arial"/>
        </w:rPr>
        <w:t>. approved in writing by Waimakariri District Council and Canterbury Regional Council.</w:t>
      </w:r>
    </w:p>
    <w:p w14:paraId="193CB827" w14:textId="77777777" w:rsidR="001C6A75" w:rsidRPr="009C3234" w:rsidRDefault="001C6A75" w:rsidP="001C6A75">
      <w:pPr>
        <w:ind w:left="709" w:hanging="709"/>
        <w:jc w:val="both"/>
        <w:rPr>
          <w:rFonts w:ascii="Arial" w:eastAsia="Calibri" w:hAnsi="Arial" w:cs="Arial"/>
        </w:rPr>
      </w:pPr>
    </w:p>
    <w:p w14:paraId="513E4064" w14:textId="4FC2AD0A" w:rsidR="00EF209B" w:rsidRPr="009C3234" w:rsidRDefault="00EF209B" w:rsidP="00A5125F">
      <w:pPr>
        <w:pStyle w:val="ListParagraph"/>
        <w:numPr>
          <w:ilvl w:val="0"/>
          <w:numId w:val="7"/>
        </w:numPr>
        <w:jc w:val="both"/>
        <w:rPr>
          <w:rFonts w:ascii="Arial" w:eastAsia="Calibri" w:hAnsi="Arial" w:cs="Arial"/>
        </w:rPr>
      </w:pPr>
      <w:r w:rsidRPr="009C3234">
        <w:rPr>
          <w:rFonts w:ascii="Arial" w:eastAsia="Calibri" w:hAnsi="Arial" w:cs="Arial"/>
        </w:rPr>
        <w:t xml:space="preserve">Prior to submission of any document in relation to </w:t>
      </w:r>
      <w:r w:rsidR="006E7A71">
        <w:rPr>
          <w:rFonts w:ascii="Arial" w:eastAsia="Arial" w:hAnsi="Arial" w:cs="Arial"/>
        </w:rPr>
        <w:t>landfill</w:t>
      </w:r>
      <w:r w:rsidR="006E7A71" w:rsidRPr="009C3234">
        <w:rPr>
          <w:rFonts w:ascii="Arial" w:eastAsia="Calibri" w:hAnsi="Arial" w:cs="Arial"/>
        </w:rPr>
        <w:t xml:space="preserve"> </w:t>
      </w:r>
      <w:r w:rsidRPr="009C3234">
        <w:rPr>
          <w:rFonts w:ascii="Arial" w:eastAsia="Calibri" w:hAnsi="Arial" w:cs="Arial"/>
        </w:rPr>
        <w:t xml:space="preserve">waste containment, </w:t>
      </w:r>
      <w:r w:rsidR="006E7A71">
        <w:rPr>
          <w:rFonts w:ascii="Arial" w:eastAsia="Arial" w:hAnsi="Arial" w:cs="Arial"/>
        </w:rPr>
        <w:t>landfill</w:t>
      </w:r>
      <w:r w:rsidR="006E7A71" w:rsidRPr="009C3234">
        <w:rPr>
          <w:rFonts w:ascii="Arial" w:eastAsia="Calibri" w:hAnsi="Arial" w:cs="Arial"/>
        </w:rPr>
        <w:t xml:space="preserve"> </w:t>
      </w:r>
      <w:r w:rsidRPr="009C3234">
        <w:rPr>
          <w:rFonts w:ascii="Arial" w:eastAsia="Calibri" w:hAnsi="Arial" w:cs="Arial"/>
        </w:rPr>
        <w:t xml:space="preserve">waste management and land filling for the approval of </w:t>
      </w:r>
      <w:r w:rsidRPr="009C3234">
        <w:rPr>
          <w:rFonts w:ascii="Arial" w:hAnsi="Arial" w:cs="Arial"/>
        </w:rPr>
        <w:t xml:space="preserve">Canterbury Regional Council, </w:t>
      </w:r>
      <w:r w:rsidRPr="009C3234">
        <w:rPr>
          <w:rFonts w:ascii="Arial" w:hAnsi="Arial" w:cs="Arial"/>
          <w:lang w:val="en-GB"/>
        </w:rPr>
        <w:t>Attention: Regional Leader – Compliance Monitoring</w:t>
      </w:r>
      <w:r w:rsidRPr="009C3234">
        <w:rPr>
          <w:rFonts w:ascii="Arial" w:eastAsia="Calibri" w:hAnsi="Arial" w:cs="Arial"/>
        </w:rPr>
        <w:t xml:space="preserve"> the Consent Holder shall obtain and provide written comment and endorsement from the Peer Review Panel</w:t>
      </w:r>
      <w:r w:rsidR="00A5125F" w:rsidRPr="009C3234">
        <w:rPr>
          <w:rFonts w:ascii="Arial" w:eastAsia="Calibri" w:hAnsi="Arial" w:cs="Arial"/>
        </w:rPr>
        <w:t>.</w:t>
      </w:r>
    </w:p>
    <w:p w14:paraId="53C1B142" w14:textId="77777777" w:rsidR="00A5125F" w:rsidRPr="009C3234" w:rsidRDefault="00A5125F" w:rsidP="00A5125F">
      <w:pPr>
        <w:pStyle w:val="ListParagraph"/>
        <w:widowControl w:val="0"/>
        <w:spacing w:after="0" w:line="240" w:lineRule="auto"/>
        <w:ind w:left="709"/>
        <w:contextualSpacing w:val="0"/>
        <w:jc w:val="both"/>
        <w:rPr>
          <w:rFonts w:ascii="Arial" w:eastAsia="Calibri" w:hAnsi="Arial" w:cs="Arial"/>
        </w:rPr>
      </w:pPr>
    </w:p>
    <w:p w14:paraId="49717DF1" w14:textId="52A9B641" w:rsidR="001C6A75" w:rsidRPr="009C3234" w:rsidRDefault="001C6A75" w:rsidP="00A5125F">
      <w:pPr>
        <w:pStyle w:val="ListParagraph"/>
        <w:widowControl w:val="0"/>
        <w:numPr>
          <w:ilvl w:val="0"/>
          <w:numId w:val="8"/>
        </w:numPr>
        <w:spacing w:after="0" w:line="240" w:lineRule="auto"/>
        <w:contextualSpacing w:val="0"/>
        <w:jc w:val="both"/>
        <w:rPr>
          <w:rFonts w:ascii="Arial" w:eastAsia="Calibri" w:hAnsi="Arial" w:cs="Arial"/>
        </w:rPr>
      </w:pPr>
      <w:r w:rsidRPr="009C3234">
        <w:rPr>
          <w:rFonts w:ascii="Arial" w:eastAsia="Calibri" w:hAnsi="Arial" w:cs="Arial"/>
        </w:rPr>
        <w:t xml:space="preserve">The Peer Review Panel shall prepare a </w:t>
      </w:r>
      <w:r w:rsidR="00EF209B" w:rsidRPr="009C3234">
        <w:rPr>
          <w:rFonts w:ascii="Arial" w:eastAsia="Calibri" w:hAnsi="Arial" w:cs="Arial"/>
        </w:rPr>
        <w:t>six monthly</w:t>
      </w:r>
      <w:r w:rsidRPr="009C3234">
        <w:rPr>
          <w:rFonts w:ascii="Arial" w:eastAsia="Calibri" w:hAnsi="Arial" w:cs="Arial"/>
        </w:rPr>
        <w:t xml:space="preserve"> report for the Consent Holder on the adequacy of the following matters:</w:t>
      </w:r>
    </w:p>
    <w:p w14:paraId="169D147C" w14:textId="77777777" w:rsidR="001C6A75" w:rsidRPr="009C3234" w:rsidRDefault="001C6A75" w:rsidP="001C6A75">
      <w:pPr>
        <w:ind w:left="360"/>
        <w:jc w:val="both"/>
        <w:rPr>
          <w:rFonts w:ascii="Arial" w:eastAsia="Calibri" w:hAnsi="Arial" w:cs="Arial"/>
        </w:rPr>
      </w:pPr>
    </w:p>
    <w:p w14:paraId="392F0902" w14:textId="77777777" w:rsidR="005130F1" w:rsidRPr="009C3234" w:rsidRDefault="005130F1" w:rsidP="005130F1">
      <w:pPr>
        <w:pStyle w:val="ListParagraph"/>
        <w:widowControl w:val="0"/>
        <w:numPr>
          <w:ilvl w:val="0"/>
          <w:numId w:val="5"/>
        </w:numPr>
        <w:tabs>
          <w:tab w:val="left" w:pos="1134"/>
        </w:tabs>
        <w:spacing w:after="0" w:line="267" w:lineRule="exact"/>
        <w:ind w:left="1134" w:hanging="261"/>
        <w:contextualSpacing w:val="0"/>
        <w:jc w:val="both"/>
        <w:rPr>
          <w:rFonts w:ascii="Arial" w:eastAsia="Calibri" w:hAnsi="Arial" w:cs="Arial"/>
        </w:rPr>
      </w:pPr>
      <w:r w:rsidRPr="009C3234">
        <w:rPr>
          <w:rFonts w:ascii="Arial" w:hAnsi="Arial" w:cs="Arial"/>
          <w:spacing w:val="-1"/>
        </w:rPr>
        <w:lastRenderedPageBreak/>
        <w:t>PRP</w:t>
      </w:r>
      <w:r w:rsidRPr="009C3234">
        <w:rPr>
          <w:rFonts w:ascii="Arial" w:hAnsi="Arial" w:cs="Arial"/>
          <w:spacing w:val="1"/>
        </w:rPr>
        <w:t xml:space="preserve"> </w:t>
      </w:r>
      <w:r w:rsidRPr="009C3234">
        <w:rPr>
          <w:rFonts w:ascii="Arial" w:hAnsi="Arial" w:cs="Arial"/>
          <w:spacing w:val="-1"/>
        </w:rPr>
        <w:t>membership</w:t>
      </w:r>
      <w:r w:rsidRPr="009C3234">
        <w:rPr>
          <w:rFonts w:ascii="Arial" w:hAnsi="Arial" w:cs="Arial"/>
        </w:rPr>
        <w:t xml:space="preserve"> </w:t>
      </w:r>
      <w:r w:rsidRPr="009C3234">
        <w:rPr>
          <w:rFonts w:ascii="Arial" w:hAnsi="Arial" w:cs="Arial"/>
          <w:spacing w:val="-1"/>
        </w:rPr>
        <w:t>and</w:t>
      </w:r>
      <w:r w:rsidRPr="009C3234">
        <w:rPr>
          <w:rFonts w:ascii="Arial" w:hAnsi="Arial" w:cs="Arial"/>
        </w:rPr>
        <w:t xml:space="preserve"> </w:t>
      </w:r>
      <w:r w:rsidRPr="009C3234">
        <w:rPr>
          <w:rFonts w:ascii="Arial" w:hAnsi="Arial" w:cs="Arial"/>
          <w:spacing w:val="-1"/>
        </w:rPr>
        <w:t>deliberations</w:t>
      </w:r>
    </w:p>
    <w:p w14:paraId="5C7973BB" w14:textId="77777777" w:rsidR="005130F1" w:rsidRPr="009C3234" w:rsidRDefault="005130F1" w:rsidP="005130F1">
      <w:pPr>
        <w:pStyle w:val="ListParagraph"/>
        <w:widowControl w:val="0"/>
        <w:numPr>
          <w:ilvl w:val="0"/>
          <w:numId w:val="5"/>
        </w:numPr>
        <w:tabs>
          <w:tab w:val="left" w:pos="1134"/>
        </w:tabs>
        <w:spacing w:after="0" w:line="267" w:lineRule="exact"/>
        <w:ind w:left="1134" w:hanging="261"/>
        <w:contextualSpacing w:val="0"/>
        <w:jc w:val="both"/>
        <w:rPr>
          <w:rFonts w:ascii="Arial" w:eastAsia="Calibri" w:hAnsi="Arial" w:cs="Arial"/>
        </w:rPr>
      </w:pPr>
      <w:r w:rsidRPr="009C3234">
        <w:rPr>
          <w:rFonts w:ascii="Arial" w:hAnsi="Arial" w:cs="Arial"/>
          <w:spacing w:val="-1"/>
        </w:rPr>
        <w:t>matters reviewed</w:t>
      </w:r>
      <w:r w:rsidRPr="009C3234">
        <w:rPr>
          <w:rFonts w:ascii="Arial" w:hAnsi="Arial" w:cs="Arial"/>
          <w:spacing w:val="-2"/>
        </w:rPr>
        <w:t xml:space="preserve"> </w:t>
      </w:r>
      <w:r w:rsidRPr="009C3234">
        <w:rPr>
          <w:rFonts w:ascii="Arial" w:hAnsi="Arial" w:cs="Arial"/>
          <w:spacing w:val="-1"/>
        </w:rPr>
        <w:t>and</w:t>
      </w:r>
      <w:r w:rsidRPr="009C3234">
        <w:rPr>
          <w:rFonts w:ascii="Arial" w:hAnsi="Arial" w:cs="Arial"/>
        </w:rPr>
        <w:t xml:space="preserve"> </w:t>
      </w:r>
      <w:r w:rsidRPr="009C3234">
        <w:rPr>
          <w:rFonts w:ascii="Arial" w:hAnsi="Arial" w:cs="Arial"/>
          <w:spacing w:val="-1"/>
        </w:rPr>
        <w:t>reported</w:t>
      </w:r>
    </w:p>
    <w:p w14:paraId="3A59BD40" w14:textId="77777777" w:rsidR="005130F1" w:rsidRPr="009C3234" w:rsidRDefault="005130F1" w:rsidP="005130F1">
      <w:pPr>
        <w:pStyle w:val="ListParagraph"/>
        <w:widowControl w:val="0"/>
        <w:numPr>
          <w:ilvl w:val="0"/>
          <w:numId w:val="5"/>
        </w:numPr>
        <w:tabs>
          <w:tab w:val="left" w:pos="1134"/>
        </w:tabs>
        <w:spacing w:after="0" w:line="267" w:lineRule="exact"/>
        <w:ind w:left="1134" w:hanging="261"/>
        <w:contextualSpacing w:val="0"/>
        <w:jc w:val="both"/>
        <w:rPr>
          <w:rFonts w:ascii="Arial" w:eastAsia="Calibri" w:hAnsi="Arial" w:cs="Arial"/>
        </w:rPr>
      </w:pPr>
      <w:r w:rsidRPr="009C3234">
        <w:rPr>
          <w:rFonts w:ascii="Arial" w:hAnsi="Arial" w:cs="Arial"/>
          <w:spacing w:val="-1"/>
        </w:rPr>
        <w:t>approvals</w:t>
      </w:r>
      <w:r w:rsidRPr="009C3234">
        <w:rPr>
          <w:rFonts w:ascii="Arial" w:hAnsi="Arial" w:cs="Arial"/>
          <w:spacing w:val="-2"/>
        </w:rPr>
        <w:t xml:space="preserve"> </w:t>
      </w:r>
      <w:r w:rsidRPr="009C3234">
        <w:rPr>
          <w:rFonts w:ascii="Arial" w:hAnsi="Arial" w:cs="Arial"/>
          <w:spacing w:val="-1"/>
        </w:rPr>
        <w:t>given</w:t>
      </w:r>
    </w:p>
    <w:p w14:paraId="1FBE24CE" w14:textId="77777777" w:rsidR="005130F1" w:rsidRPr="009C3234" w:rsidRDefault="005130F1" w:rsidP="005130F1">
      <w:pPr>
        <w:pStyle w:val="ListParagraph"/>
        <w:widowControl w:val="0"/>
        <w:numPr>
          <w:ilvl w:val="0"/>
          <w:numId w:val="5"/>
        </w:numPr>
        <w:tabs>
          <w:tab w:val="left" w:pos="1134"/>
        </w:tabs>
        <w:spacing w:after="0" w:line="267" w:lineRule="exact"/>
        <w:ind w:left="1134" w:hanging="261"/>
        <w:contextualSpacing w:val="0"/>
        <w:jc w:val="both"/>
        <w:rPr>
          <w:rFonts w:ascii="Arial" w:eastAsia="Calibri" w:hAnsi="Arial" w:cs="Arial"/>
        </w:rPr>
      </w:pPr>
      <w:r w:rsidRPr="009C3234">
        <w:rPr>
          <w:rFonts w:ascii="Arial" w:hAnsi="Arial" w:cs="Arial"/>
          <w:spacing w:val="-1"/>
        </w:rPr>
        <w:t>geotechnical investigations</w:t>
      </w:r>
    </w:p>
    <w:p w14:paraId="5C96C388" w14:textId="77777777" w:rsidR="005130F1" w:rsidRPr="009C3234" w:rsidRDefault="005130F1" w:rsidP="005130F1">
      <w:pPr>
        <w:pStyle w:val="ListParagraph"/>
        <w:widowControl w:val="0"/>
        <w:numPr>
          <w:ilvl w:val="0"/>
          <w:numId w:val="5"/>
        </w:numPr>
        <w:tabs>
          <w:tab w:val="left" w:pos="1134"/>
        </w:tabs>
        <w:spacing w:after="0" w:line="267" w:lineRule="exact"/>
        <w:ind w:left="1134" w:hanging="261"/>
        <w:contextualSpacing w:val="0"/>
        <w:jc w:val="both"/>
        <w:rPr>
          <w:rFonts w:ascii="Arial" w:eastAsia="Calibri" w:hAnsi="Arial" w:cs="Arial"/>
        </w:rPr>
      </w:pPr>
      <w:r w:rsidRPr="009C3234">
        <w:rPr>
          <w:rFonts w:ascii="Arial" w:hAnsi="Arial" w:cs="Arial"/>
          <w:spacing w:val="-1"/>
        </w:rPr>
        <w:t>engineering final design</w:t>
      </w:r>
    </w:p>
    <w:p w14:paraId="1ED82A4D" w14:textId="77777777" w:rsidR="005130F1" w:rsidRPr="009C3234" w:rsidRDefault="005130F1" w:rsidP="005130F1">
      <w:pPr>
        <w:pStyle w:val="ListParagraph"/>
        <w:widowControl w:val="0"/>
        <w:numPr>
          <w:ilvl w:val="0"/>
          <w:numId w:val="5"/>
        </w:numPr>
        <w:tabs>
          <w:tab w:val="left" w:pos="1134"/>
        </w:tabs>
        <w:spacing w:after="0" w:line="267" w:lineRule="exact"/>
        <w:ind w:left="1134" w:hanging="261"/>
        <w:contextualSpacing w:val="0"/>
        <w:jc w:val="both"/>
        <w:rPr>
          <w:rFonts w:ascii="Arial" w:eastAsia="Calibri" w:hAnsi="Arial" w:cs="Arial"/>
        </w:rPr>
      </w:pPr>
      <w:r w:rsidRPr="009C3234">
        <w:rPr>
          <w:rFonts w:ascii="Arial" w:hAnsi="Arial" w:cs="Arial"/>
          <w:spacing w:val="-1"/>
        </w:rPr>
        <w:t>construction</w:t>
      </w:r>
      <w:r w:rsidRPr="009C3234">
        <w:rPr>
          <w:rFonts w:ascii="Arial" w:hAnsi="Arial" w:cs="Arial"/>
        </w:rPr>
        <w:t xml:space="preserve"> </w:t>
      </w:r>
      <w:r w:rsidRPr="009C3234">
        <w:rPr>
          <w:rFonts w:ascii="Arial" w:hAnsi="Arial" w:cs="Arial"/>
          <w:spacing w:val="-1"/>
        </w:rPr>
        <w:t>activity</w:t>
      </w:r>
    </w:p>
    <w:p w14:paraId="65DB830B" w14:textId="77777777" w:rsidR="005130F1" w:rsidRPr="009C3234" w:rsidRDefault="005130F1" w:rsidP="005130F1">
      <w:pPr>
        <w:pStyle w:val="ListParagraph"/>
        <w:widowControl w:val="0"/>
        <w:numPr>
          <w:ilvl w:val="0"/>
          <w:numId w:val="5"/>
        </w:numPr>
        <w:tabs>
          <w:tab w:val="left" w:pos="1134"/>
        </w:tabs>
        <w:spacing w:after="0" w:line="267" w:lineRule="exact"/>
        <w:ind w:left="1134" w:hanging="261"/>
        <w:contextualSpacing w:val="0"/>
        <w:jc w:val="both"/>
        <w:rPr>
          <w:rFonts w:ascii="Arial" w:eastAsia="Calibri" w:hAnsi="Arial" w:cs="Arial"/>
        </w:rPr>
      </w:pPr>
      <w:r w:rsidRPr="009C3234">
        <w:rPr>
          <w:rFonts w:ascii="Arial" w:hAnsi="Arial" w:cs="Arial"/>
          <w:spacing w:val="-1"/>
        </w:rPr>
        <w:t>construction</w:t>
      </w:r>
      <w:r w:rsidRPr="009C3234">
        <w:rPr>
          <w:rFonts w:ascii="Arial" w:hAnsi="Arial" w:cs="Arial"/>
        </w:rPr>
        <w:t xml:space="preserve"> </w:t>
      </w:r>
      <w:r w:rsidRPr="009C3234">
        <w:rPr>
          <w:rFonts w:ascii="Arial" w:hAnsi="Arial" w:cs="Arial"/>
          <w:spacing w:val="-1"/>
        </w:rPr>
        <w:t>quality</w:t>
      </w:r>
      <w:r w:rsidRPr="009C3234">
        <w:rPr>
          <w:rFonts w:ascii="Arial" w:hAnsi="Arial" w:cs="Arial"/>
        </w:rPr>
        <w:t xml:space="preserve"> </w:t>
      </w:r>
      <w:r w:rsidRPr="009C3234">
        <w:rPr>
          <w:rFonts w:ascii="Arial" w:hAnsi="Arial" w:cs="Arial"/>
          <w:spacing w:val="-1"/>
        </w:rPr>
        <w:t>assurance</w:t>
      </w:r>
    </w:p>
    <w:p w14:paraId="313F2A3E" w14:textId="77777777" w:rsidR="005130F1" w:rsidRPr="009C3234" w:rsidRDefault="005130F1" w:rsidP="005130F1">
      <w:pPr>
        <w:pStyle w:val="ListParagraph"/>
        <w:widowControl w:val="0"/>
        <w:numPr>
          <w:ilvl w:val="0"/>
          <w:numId w:val="5"/>
        </w:numPr>
        <w:tabs>
          <w:tab w:val="left" w:pos="1134"/>
        </w:tabs>
        <w:spacing w:after="0" w:line="267" w:lineRule="exact"/>
        <w:ind w:left="1134" w:hanging="261"/>
        <w:contextualSpacing w:val="0"/>
        <w:jc w:val="both"/>
        <w:rPr>
          <w:rFonts w:ascii="Arial" w:eastAsia="Calibri" w:hAnsi="Arial" w:cs="Arial"/>
        </w:rPr>
      </w:pPr>
      <w:r w:rsidRPr="009C3234">
        <w:rPr>
          <w:rFonts w:ascii="Arial" w:hAnsi="Arial" w:cs="Arial"/>
          <w:spacing w:val="-1"/>
        </w:rPr>
        <w:t>lining</w:t>
      </w:r>
      <w:r w:rsidRPr="009C3234">
        <w:rPr>
          <w:rFonts w:ascii="Arial" w:hAnsi="Arial" w:cs="Arial"/>
          <w:spacing w:val="-2"/>
        </w:rPr>
        <w:t xml:space="preserve"> </w:t>
      </w:r>
      <w:r w:rsidRPr="009C3234">
        <w:rPr>
          <w:rFonts w:ascii="Arial" w:hAnsi="Arial" w:cs="Arial"/>
          <w:spacing w:val="-1"/>
        </w:rPr>
        <w:t>system</w:t>
      </w:r>
      <w:r w:rsidRPr="009C3234">
        <w:rPr>
          <w:rFonts w:ascii="Arial" w:hAnsi="Arial" w:cs="Arial"/>
        </w:rPr>
        <w:t xml:space="preserve"> </w:t>
      </w:r>
      <w:r w:rsidRPr="009C3234">
        <w:rPr>
          <w:rFonts w:ascii="Arial" w:hAnsi="Arial" w:cs="Arial"/>
          <w:spacing w:val="-2"/>
        </w:rPr>
        <w:t>performance</w:t>
      </w:r>
    </w:p>
    <w:p w14:paraId="5F445FEB" w14:textId="458A21A4" w:rsidR="005130F1" w:rsidRPr="009C3234" w:rsidRDefault="006E7A71" w:rsidP="005130F1">
      <w:pPr>
        <w:pStyle w:val="ListParagraph"/>
        <w:widowControl w:val="0"/>
        <w:numPr>
          <w:ilvl w:val="0"/>
          <w:numId w:val="5"/>
        </w:numPr>
        <w:tabs>
          <w:tab w:val="left" w:pos="1134"/>
        </w:tabs>
        <w:spacing w:after="0" w:line="267" w:lineRule="exact"/>
        <w:ind w:left="1134" w:hanging="261"/>
        <w:contextualSpacing w:val="0"/>
        <w:jc w:val="both"/>
        <w:rPr>
          <w:rFonts w:ascii="Arial" w:eastAsia="Calibri" w:hAnsi="Arial" w:cs="Arial"/>
        </w:rPr>
      </w:pPr>
      <w:r>
        <w:rPr>
          <w:rFonts w:ascii="Arial" w:eastAsia="Arial" w:hAnsi="Arial" w:cs="Arial"/>
        </w:rPr>
        <w:t>landfill</w:t>
      </w:r>
      <w:r w:rsidRPr="009C3234">
        <w:rPr>
          <w:rFonts w:ascii="Arial" w:hAnsi="Arial" w:cs="Arial"/>
          <w:spacing w:val="-1"/>
        </w:rPr>
        <w:t xml:space="preserve"> </w:t>
      </w:r>
      <w:r w:rsidR="005130F1" w:rsidRPr="009C3234">
        <w:rPr>
          <w:rFonts w:ascii="Arial" w:hAnsi="Arial" w:cs="Arial"/>
          <w:spacing w:val="-1"/>
        </w:rPr>
        <w:t>waste</w:t>
      </w:r>
      <w:r w:rsidR="005130F1" w:rsidRPr="009C3234">
        <w:rPr>
          <w:rFonts w:ascii="Arial" w:hAnsi="Arial" w:cs="Arial"/>
          <w:spacing w:val="-2"/>
        </w:rPr>
        <w:t xml:space="preserve"> </w:t>
      </w:r>
      <w:r w:rsidR="005130F1" w:rsidRPr="009C3234">
        <w:rPr>
          <w:rFonts w:ascii="Arial" w:hAnsi="Arial" w:cs="Arial"/>
          <w:spacing w:val="-1"/>
        </w:rPr>
        <w:t>pile</w:t>
      </w:r>
      <w:r w:rsidR="005130F1" w:rsidRPr="009C3234">
        <w:rPr>
          <w:rFonts w:ascii="Arial" w:hAnsi="Arial" w:cs="Arial"/>
        </w:rPr>
        <w:t xml:space="preserve"> </w:t>
      </w:r>
      <w:r w:rsidR="005130F1" w:rsidRPr="009C3234">
        <w:rPr>
          <w:rFonts w:ascii="Arial" w:hAnsi="Arial" w:cs="Arial"/>
          <w:spacing w:val="-1"/>
        </w:rPr>
        <w:t>stability</w:t>
      </w:r>
    </w:p>
    <w:p w14:paraId="5D209A94" w14:textId="77777777" w:rsidR="005130F1" w:rsidRPr="009C3234" w:rsidRDefault="005130F1" w:rsidP="005130F1">
      <w:pPr>
        <w:pStyle w:val="ListParagraph"/>
        <w:widowControl w:val="0"/>
        <w:numPr>
          <w:ilvl w:val="0"/>
          <w:numId w:val="5"/>
        </w:numPr>
        <w:tabs>
          <w:tab w:val="left" w:pos="1134"/>
        </w:tabs>
        <w:spacing w:after="0" w:line="267" w:lineRule="exact"/>
        <w:ind w:left="1134" w:hanging="261"/>
        <w:contextualSpacing w:val="0"/>
        <w:jc w:val="both"/>
        <w:rPr>
          <w:rFonts w:ascii="Arial" w:eastAsia="Calibri" w:hAnsi="Arial" w:cs="Arial"/>
        </w:rPr>
      </w:pPr>
      <w:r w:rsidRPr="009C3234">
        <w:rPr>
          <w:rFonts w:ascii="Arial" w:hAnsi="Arial" w:cs="Arial"/>
          <w:spacing w:val="-1"/>
        </w:rPr>
        <w:t>land movement</w:t>
      </w:r>
      <w:r w:rsidRPr="009C3234">
        <w:rPr>
          <w:rFonts w:ascii="Arial" w:hAnsi="Arial" w:cs="Arial"/>
          <w:spacing w:val="-2"/>
        </w:rPr>
        <w:t xml:space="preserve"> </w:t>
      </w:r>
      <w:r w:rsidRPr="009C3234">
        <w:rPr>
          <w:rFonts w:ascii="Arial" w:hAnsi="Arial" w:cs="Arial"/>
        </w:rPr>
        <w:t>and</w:t>
      </w:r>
      <w:r w:rsidRPr="009C3234">
        <w:rPr>
          <w:rFonts w:ascii="Arial" w:hAnsi="Arial" w:cs="Arial"/>
          <w:spacing w:val="-1"/>
        </w:rPr>
        <w:t xml:space="preserve"> stability</w:t>
      </w:r>
    </w:p>
    <w:p w14:paraId="46D7024C" w14:textId="4D95CE88" w:rsidR="005130F1" w:rsidRPr="009C3234" w:rsidRDefault="006E7A71" w:rsidP="005130F1">
      <w:pPr>
        <w:pStyle w:val="ListParagraph"/>
        <w:widowControl w:val="0"/>
        <w:numPr>
          <w:ilvl w:val="0"/>
          <w:numId w:val="5"/>
        </w:numPr>
        <w:tabs>
          <w:tab w:val="left" w:pos="1134"/>
        </w:tabs>
        <w:spacing w:after="0" w:line="267" w:lineRule="exact"/>
        <w:ind w:left="1134" w:hanging="261"/>
        <w:contextualSpacing w:val="0"/>
        <w:jc w:val="both"/>
        <w:rPr>
          <w:rFonts w:ascii="Arial" w:eastAsia="Calibri" w:hAnsi="Arial" w:cs="Arial"/>
        </w:rPr>
      </w:pPr>
      <w:r>
        <w:rPr>
          <w:rFonts w:ascii="Arial" w:eastAsia="Arial" w:hAnsi="Arial" w:cs="Arial"/>
        </w:rPr>
        <w:t>landfill</w:t>
      </w:r>
      <w:r w:rsidRPr="009C3234">
        <w:rPr>
          <w:rFonts w:ascii="Arial" w:hAnsi="Arial" w:cs="Arial"/>
          <w:spacing w:val="-1"/>
        </w:rPr>
        <w:t xml:space="preserve"> </w:t>
      </w:r>
      <w:r w:rsidR="005130F1" w:rsidRPr="009C3234">
        <w:rPr>
          <w:rFonts w:ascii="Arial" w:hAnsi="Arial" w:cs="Arial"/>
          <w:spacing w:val="-1"/>
        </w:rPr>
        <w:t>waste</w:t>
      </w:r>
      <w:r w:rsidR="005130F1" w:rsidRPr="009C3234">
        <w:rPr>
          <w:rFonts w:ascii="Arial" w:hAnsi="Arial" w:cs="Arial"/>
          <w:spacing w:val="-2"/>
        </w:rPr>
        <w:t xml:space="preserve"> containment</w:t>
      </w:r>
    </w:p>
    <w:p w14:paraId="417FF1FB" w14:textId="77777777" w:rsidR="005130F1" w:rsidRPr="009C3234" w:rsidRDefault="005130F1" w:rsidP="005130F1">
      <w:pPr>
        <w:pStyle w:val="ListParagraph"/>
        <w:widowControl w:val="0"/>
        <w:numPr>
          <w:ilvl w:val="0"/>
          <w:numId w:val="5"/>
        </w:numPr>
        <w:tabs>
          <w:tab w:val="left" w:pos="1134"/>
        </w:tabs>
        <w:spacing w:after="0" w:line="267" w:lineRule="exact"/>
        <w:ind w:left="1134" w:hanging="261"/>
        <w:contextualSpacing w:val="0"/>
        <w:jc w:val="both"/>
        <w:rPr>
          <w:rFonts w:ascii="Arial" w:eastAsia="Calibri" w:hAnsi="Arial" w:cs="Arial"/>
        </w:rPr>
      </w:pPr>
      <w:r w:rsidRPr="009C3234">
        <w:rPr>
          <w:rFonts w:ascii="Arial" w:hAnsi="Arial" w:cs="Arial"/>
          <w:spacing w:val="-1"/>
        </w:rPr>
        <w:t>leachate</w:t>
      </w:r>
      <w:r w:rsidRPr="009C3234">
        <w:rPr>
          <w:rFonts w:ascii="Arial" w:hAnsi="Arial" w:cs="Arial"/>
        </w:rPr>
        <w:t xml:space="preserve"> </w:t>
      </w:r>
      <w:r w:rsidRPr="009C3234">
        <w:rPr>
          <w:rFonts w:ascii="Arial" w:hAnsi="Arial" w:cs="Arial"/>
          <w:spacing w:val="-2"/>
        </w:rPr>
        <w:t>containment</w:t>
      </w:r>
      <w:r w:rsidRPr="009C3234">
        <w:rPr>
          <w:rFonts w:ascii="Arial" w:hAnsi="Arial" w:cs="Arial"/>
          <w:spacing w:val="1"/>
        </w:rPr>
        <w:t xml:space="preserve"> </w:t>
      </w:r>
      <w:r w:rsidRPr="009C3234">
        <w:rPr>
          <w:rFonts w:ascii="Arial" w:hAnsi="Arial" w:cs="Arial"/>
        </w:rPr>
        <w:t>and</w:t>
      </w:r>
      <w:r w:rsidRPr="009C3234">
        <w:rPr>
          <w:rFonts w:ascii="Arial" w:hAnsi="Arial" w:cs="Arial"/>
          <w:spacing w:val="-1"/>
        </w:rPr>
        <w:t xml:space="preserve"> collection</w:t>
      </w:r>
    </w:p>
    <w:p w14:paraId="6472F1E3" w14:textId="77777777" w:rsidR="005130F1" w:rsidRPr="009C3234" w:rsidRDefault="005130F1" w:rsidP="005130F1">
      <w:pPr>
        <w:pStyle w:val="ListParagraph"/>
        <w:widowControl w:val="0"/>
        <w:numPr>
          <w:ilvl w:val="0"/>
          <w:numId w:val="5"/>
        </w:numPr>
        <w:tabs>
          <w:tab w:val="left" w:pos="1134"/>
        </w:tabs>
        <w:spacing w:after="0" w:line="267" w:lineRule="exact"/>
        <w:ind w:left="1134" w:hanging="261"/>
        <w:contextualSpacing w:val="0"/>
        <w:jc w:val="both"/>
        <w:rPr>
          <w:rFonts w:ascii="Arial" w:eastAsia="Calibri" w:hAnsi="Arial" w:cs="Arial"/>
        </w:rPr>
      </w:pPr>
      <w:r w:rsidRPr="009C3234">
        <w:rPr>
          <w:rFonts w:ascii="Arial" w:hAnsi="Arial" w:cs="Arial"/>
          <w:spacing w:val="-1"/>
        </w:rPr>
        <w:t>leachate</w:t>
      </w:r>
      <w:r w:rsidRPr="009C3234">
        <w:rPr>
          <w:rFonts w:ascii="Arial" w:hAnsi="Arial" w:cs="Arial"/>
        </w:rPr>
        <w:t xml:space="preserve"> </w:t>
      </w:r>
      <w:r w:rsidRPr="009C3234">
        <w:rPr>
          <w:rFonts w:ascii="Arial" w:hAnsi="Arial" w:cs="Arial"/>
          <w:spacing w:val="-1"/>
        </w:rPr>
        <w:t>handling</w:t>
      </w:r>
      <w:r w:rsidRPr="009C3234">
        <w:rPr>
          <w:rFonts w:ascii="Arial" w:hAnsi="Arial" w:cs="Arial"/>
          <w:spacing w:val="-2"/>
        </w:rPr>
        <w:t xml:space="preserve"> </w:t>
      </w:r>
      <w:r w:rsidRPr="009C3234">
        <w:rPr>
          <w:rFonts w:ascii="Arial" w:hAnsi="Arial" w:cs="Arial"/>
        </w:rPr>
        <w:t>and</w:t>
      </w:r>
      <w:r w:rsidRPr="009C3234">
        <w:rPr>
          <w:rFonts w:ascii="Arial" w:hAnsi="Arial" w:cs="Arial"/>
          <w:spacing w:val="-1"/>
        </w:rPr>
        <w:t xml:space="preserve"> </w:t>
      </w:r>
      <w:r w:rsidRPr="009C3234">
        <w:rPr>
          <w:rFonts w:ascii="Arial" w:hAnsi="Arial" w:cs="Arial"/>
          <w:spacing w:val="-2"/>
        </w:rPr>
        <w:t>disposal</w:t>
      </w:r>
      <w:r w:rsidRPr="009C3234">
        <w:rPr>
          <w:rFonts w:ascii="Arial" w:hAnsi="Arial" w:cs="Arial"/>
          <w:spacing w:val="-1"/>
        </w:rPr>
        <w:t xml:space="preserve"> on site</w:t>
      </w:r>
    </w:p>
    <w:p w14:paraId="28B68B26" w14:textId="77777777" w:rsidR="005130F1" w:rsidRPr="009C3234" w:rsidRDefault="005130F1" w:rsidP="005130F1">
      <w:pPr>
        <w:pStyle w:val="ListParagraph"/>
        <w:widowControl w:val="0"/>
        <w:numPr>
          <w:ilvl w:val="0"/>
          <w:numId w:val="5"/>
        </w:numPr>
        <w:tabs>
          <w:tab w:val="left" w:pos="1134"/>
        </w:tabs>
        <w:spacing w:after="0" w:line="267" w:lineRule="exact"/>
        <w:ind w:left="1134" w:hanging="261"/>
        <w:contextualSpacing w:val="0"/>
        <w:jc w:val="both"/>
        <w:rPr>
          <w:rFonts w:ascii="Arial" w:eastAsia="Calibri" w:hAnsi="Arial" w:cs="Arial"/>
        </w:rPr>
      </w:pPr>
      <w:r w:rsidRPr="009C3234">
        <w:rPr>
          <w:rFonts w:ascii="Arial" w:hAnsi="Arial" w:cs="Arial"/>
          <w:spacing w:val="-1"/>
        </w:rPr>
        <w:t>landfill</w:t>
      </w:r>
      <w:r w:rsidRPr="009C3234">
        <w:rPr>
          <w:rFonts w:ascii="Arial" w:hAnsi="Arial" w:cs="Arial"/>
        </w:rPr>
        <w:t xml:space="preserve"> </w:t>
      </w:r>
      <w:r w:rsidRPr="009C3234">
        <w:rPr>
          <w:rFonts w:ascii="Arial" w:hAnsi="Arial" w:cs="Arial"/>
          <w:spacing w:val="-1"/>
        </w:rPr>
        <w:t>gas capture</w:t>
      </w:r>
    </w:p>
    <w:p w14:paraId="7E050A0A" w14:textId="77777777" w:rsidR="005130F1" w:rsidRPr="009C3234" w:rsidRDefault="005130F1" w:rsidP="005130F1">
      <w:pPr>
        <w:pStyle w:val="ListParagraph"/>
        <w:widowControl w:val="0"/>
        <w:numPr>
          <w:ilvl w:val="0"/>
          <w:numId w:val="5"/>
        </w:numPr>
        <w:tabs>
          <w:tab w:val="left" w:pos="1134"/>
        </w:tabs>
        <w:spacing w:after="0" w:line="267" w:lineRule="exact"/>
        <w:ind w:left="1134" w:hanging="261"/>
        <w:contextualSpacing w:val="0"/>
        <w:jc w:val="both"/>
        <w:rPr>
          <w:rFonts w:ascii="Arial" w:eastAsia="Calibri" w:hAnsi="Arial" w:cs="Arial"/>
        </w:rPr>
      </w:pPr>
      <w:r w:rsidRPr="009C3234">
        <w:rPr>
          <w:rFonts w:ascii="Arial" w:hAnsi="Arial" w:cs="Arial"/>
          <w:spacing w:val="-1"/>
        </w:rPr>
        <w:t>landfill</w:t>
      </w:r>
      <w:r w:rsidRPr="009C3234">
        <w:rPr>
          <w:rFonts w:ascii="Arial" w:hAnsi="Arial" w:cs="Arial"/>
          <w:spacing w:val="7"/>
        </w:rPr>
        <w:t xml:space="preserve"> </w:t>
      </w:r>
      <w:r w:rsidRPr="009C3234">
        <w:rPr>
          <w:rFonts w:ascii="Arial" w:hAnsi="Arial" w:cs="Arial"/>
          <w:spacing w:val="-1"/>
        </w:rPr>
        <w:t>gas</w:t>
      </w:r>
      <w:r w:rsidRPr="009C3234">
        <w:rPr>
          <w:rFonts w:ascii="Arial" w:hAnsi="Arial" w:cs="Arial"/>
          <w:spacing w:val="6"/>
        </w:rPr>
        <w:t xml:space="preserve"> </w:t>
      </w:r>
      <w:r w:rsidRPr="009C3234">
        <w:rPr>
          <w:rFonts w:ascii="Arial" w:hAnsi="Arial" w:cs="Arial"/>
          <w:spacing w:val="-1"/>
        </w:rPr>
        <w:t>monitoring</w:t>
      </w:r>
      <w:r w:rsidRPr="009C3234">
        <w:rPr>
          <w:rFonts w:ascii="Arial" w:hAnsi="Arial" w:cs="Arial"/>
          <w:spacing w:val="6"/>
        </w:rPr>
        <w:t xml:space="preserve"> </w:t>
      </w:r>
      <w:r w:rsidRPr="009C3234">
        <w:rPr>
          <w:rFonts w:ascii="Arial" w:hAnsi="Arial" w:cs="Arial"/>
          <w:spacing w:val="-1"/>
        </w:rPr>
        <w:t>of</w:t>
      </w:r>
      <w:r w:rsidRPr="009C3234">
        <w:rPr>
          <w:rFonts w:ascii="Arial" w:hAnsi="Arial" w:cs="Arial"/>
          <w:spacing w:val="5"/>
        </w:rPr>
        <w:t xml:space="preserve"> </w:t>
      </w:r>
      <w:r w:rsidRPr="009C3234">
        <w:rPr>
          <w:rFonts w:ascii="Arial" w:hAnsi="Arial" w:cs="Arial"/>
          <w:spacing w:val="-1"/>
        </w:rPr>
        <w:t>fugitive</w:t>
      </w:r>
      <w:r w:rsidRPr="009C3234">
        <w:rPr>
          <w:rFonts w:ascii="Arial" w:hAnsi="Arial" w:cs="Arial"/>
          <w:spacing w:val="5"/>
        </w:rPr>
        <w:t xml:space="preserve"> </w:t>
      </w:r>
      <w:r w:rsidRPr="009C3234">
        <w:rPr>
          <w:rFonts w:ascii="Arial" w:hAnsi="Arial" w:cs="Arial"/>
          <w:spacing w:val="-1"/>
        </w:rPr>
        <w:t>emissions</w:t>
      </w:r>
      <w:r w:rsidRPr="009C3234">
        <w:rPr>
          <w:rFonts w:ascii="Arial" w:hAnsi="Arial" w:cs="Arial"/>
          <w:spacing w:val="5"/>
        </w:rPr>
        <w:t xml:space="preserve"> </w:t>
      </w:r>
      <w:r w:rsidRPr="009C3234">
        <w:rPr>
          <w:rFonts w:ascii="Arial" w:hAnsi="Arial" w:cs="Arial"/>
          <w:spacing w:val="-2"/>
        </w:rPr>
        <w:t>and</w:t>
      </w:r>
      <w:r w:rsidRPr="009C3234">
        <w:rPr>
          <w:rFonts w:ascii="Arial" w:hAnsi="Arial" w:cs="Arial"/>
          <w:spacing w:val="23"/>
        </w:rPr>
        <w:t xml:space="preserve"> </w:t>
      </w:r>
      <w:r w:rsidRPr="009C3234">
        <w:rPr>
          <w:rFonts w:ascii="Arial" w:hAnsi="Arial" w:cs="Arial"/>
          <w:spacing w:val="-2"/>
        </w:rPr>
        <w:t>subsurface</w:t>
      </w:r>
      <w:r w:rsidRPr="009C3234">
        <w:rPr>
          <w:rFonts w:ascii="Arial" w:hAnsi="Arial" w:cs="Arial"/>
          <w:spacing w:val="1"/>
        </w:rPr>
        <w:t xml:space="preserve"> </w:t>
      </w:r>
      <w:r w:rsidRPr="009C3234">
        <w:rPr>
          <w:rFonts w:ascii="Arial" w:hAnsi="Arial" w:cs="Arial"/>
          <w:spacing w:val="-1"/>
        </w:rPr>
        <w:t>migration</w:t>
      </w:r>
    </w:p>
    <w:p w14:paraId="225F2EA6" w14:textId="77777777" w:rsidR="005130F1" w:rsidRPr="009C3234" w:rsidRDefault="005130F1" w:rsidP="005130F1">
      <w:pPr>
        <w:pStyle w:val="ListParagraph"/>
        <w:widowControl w:val="0"/>
        <w:numPr>
          <w:ilvl w:val="0"/>
          <w:numId w:val="5"/>
        </w:numPr>
        <w:tabs>
          <w:tab w:val="left" w:pos="1134"/>
        </w:tabs>
        <w:spacing w:after="0" w:line="267" w:lineRule="exact"/>
        <w:ind w:left="1134" w:hanging="261"/>
        <w:contextualSpacing w:val="0"/>
        <w:jc w:val="both"/>
        <w:rPr>
          <w:rFonts w:ascii="Arial" w:eastAsia="Calibri" w:hAnsi="Arial" w:cs="Arial"/>
        </w:rPr>
      </w:pPr>
      <w:r w:rsidRPr="009C3234">
        <w:rPr>
          <w:rFonts w:ascii="Arial" w:hAnsi="Arial" w:cs="Arial"/>
          <w:spacing w:val="-2"/>
        </w:rPr>
        <w:t>odour</w:t>
      </w:r>
    </w:p>
    <w:p w14:paraId="388D6A73" w14:textId="77777777" w:rsidR="005130F1" w:rsidRPr="009C3234" w:rsidRDefault="005130F1" w:rsidP="005130F1">
      <w:pPr>
        <w:pStyle w:val="ListParagraph"/>
        <w:widowControl w:val="0"/>
        <w:numPr>
          <w:ilvl w:val="0"/>
          <w:numId w:val="5"/>
        </w:numPr>
        <w:tabs>
          <w:tab w:val="left" w:pos="1134"/>
        </w:tabs>
        <w:spacing w:after="0" w:line="267" w:lineRule="exact"/>
        <w:ind w:left="1134" w:hanging="261"/>
        <w:contextualSpacing w:val="0"/>
        <w:jc w:val="both"/>
        <w:rPr>
          <w:rFonts w:ascii="Arial" w:hAnsi="Arial" w:cs="Arial"/>
          <w:spacing w:val="-1"/>
        </w:rPr>
      </w:pPr>
      <w:r w:rsidRPr="009C3234">
        <w:rPr>
          <w:rFonts w:ascii="Arial" w:hAnsi="Arial" w:cs="Arial"/>
          <w:spacing w:val="-1"/>
        </w:rPr>
        <w:t xml:space="preserve">groundwater </w:t>
      </w:r>
      <w:r w:rsidRPr="009C3234">
        <w:rPr>
          <w:rFonts w:ascii="Arial" w:hAnsi="Arial" w:cs="Arial"/>
        </w:rPr>
        <w:t>and</w:t>
      </w:r>
      <w:r w:rsidRPr="009C3234">
        <w:rPr>
          <w:rFonts w:ascii="Arial" w:hAnsi="Arial" w:cs="Arial"/>
          <w:spacing w:val="-1"/>
        </w:rPr>
        <w:t xml:space="preserve"> </w:t>
      </w:r>
      <w:r w:rsidRPr="009C3234">
        <w:rPr>
          <w:rFonts w:ascii="Arial" w:hAnsi="Arial" w:cs="Arial"/>
          <w:spacing w:val="-2"/>
        </w:rPr>
        <w:t xml:space="preserve">surface </w:t>
      </w:r>
      <w:r w:rsidRPr="009C3234">
        <w:rPr>
          <w:rFonts w:ascii="Arial" w:hAnsi="Arial" w:cs="Arial"/>
          <w:spacing w:val="-1"/>
        </w:rPr>
        <w:t>water</w:t>
      </w:r>
      <w:r w:rsidRPr="009C3234">
        <w:rPr>
          <w:rFonts w:ascii="Arial" w:hAnsi="Arial" w:cs="Arial"/>
        </w:rPr>
        <w:t xml:space="preserve"> </w:t>
      </w:r>
      <w:r w:rsidRPr="009C3234">
        <w:rPr>
          <w:rFonts w:ascii="Arial" w:hAnsi="Arial" w:cs="Arial"/>
          <w:spacing w:val="-1"/>
        </w:rPr>
        <w:t>quality</w:t>
      </w:r>
    </w:p>
    <w:p w14:paraId="243996F2" w14:textId="77777777" w:rsidR="005130F1" w:rsidRPr="009C3234" w:rsidRDefault="005130F1" w:rsidP="005130F1">
      <w:pPr>
        <w:pStyle w:val="ListParagraph"/>
        <w:widowControl w:val="0"/>
        <w:numPr>
          <w:ilvl w:val="0"/>
          <w:numId w:val="5"/>
        </w:numPr>
        <w:tabs>
          <w:tab w:val="left" w:pos="1134"/>
        </w:tabs>
        <w:spacing w:after="0" w:line="267" w:lineRule="exact"/>
        <w:ind w:left="1134" w:hanging="261"/>
        <w:contextualSpacing w:val="0"/>
        <w:jc w:val="both"/>
        <w:rPr>
          <w:rFonts w:ascii="Arial" w:hAnsi="Arial" w:cs="Arial"/>
          <w:spacing w:val="-1"/>
        </w:rPr>
      </w:pPr>
      <w:r w:rsidRPr="009C3234">
        <w:rPr>
          <w:rFonts w:ascii="Arial" w:hAnsi="Arial" w:cs="Arial"/>
          <w:spacing w:val="-1"/>
        </w:rPr>
        <w:t>failures</w:t>
      </w:r>
      <w:r w:rsidRPr="009C3234">
        <w:rPr>
          <w:rFonts w:ascii="Arial" w:hAnsi="Arial" w:cs="Arial"/>
          <w:spacing w:val="-3"/>
        </w:rPr>
        <w:t xml:space="preserve"> </w:t>
      </w:r>
      <w:r w:rsidRPr="009C3234">
        <w:rPr>
          <w:rFonts w:ascii="Arial" w:hAnsi="Arial" w:cs="Arial"/>
          <w:spacing w:val="-1"/>
        </w:rPr>
        <w:t>and</w:t>
      </w:r>
      <w:r w:rsidRPr="009C3234">
        <w:rPr>
          <w:rFonts w:ascii="Arial" w:hAnsi="Arial" w:cs="Arial"/>
          <w:spacing w:val="-3"/>
        </w:rPr>
        <w:t xml:space="preserve"> </w:t>
      </w:r>
      <w:r w:rsidRPr="009C3234">
        <w:rPr>
          <w:rFonts w:ascii="Arial" w:hAnsi="Arial" w:cs="Arial"/>
          <w:spacing w:val="-1"/>
        </w:rPr>
        <w:t>damage</w:t>
      </w:r>
      <w:r w:rsidRPr="009C3234">
        <w:rPr>
          <w:rFonts w:ascii="Arial" w:hAnsi="Arial" w:cs="Arial"/>
          <w:spacing w:val="-2"/>
        </w:rPr>
        <w:t xml:space="preserve"> </w:t>
      </w:r>
      <w:r w:rsidRPr="009C3234">
        <w:rPr>
          <w:rFonts w:ascii="Arial" w:hAnsi="Arial" w:cs="Arial"/>
          <w:spacing w:val="-1"/>
        </w:rPr>
        <w:t>relating</w:t>
      </w:r>
      <w:r w:rsidRPr="009C3234">
        <w:rPr>
          <w:rFonts w:ascii="Arial" w:hAnsi="Arial" w:cs="Arial"/>
          <w:spacing w:val="-6"/>
        </w:rPr>
        <w:t xml:space="preserve"> </w:t>
      </w:r>
      <w:r w:rsidRPr="009C3234">
        <w:rPr>
          <w:rFonts w:ascii="Arial" w:hAnsi="Arial" w:cs="Arial"/>
        </w:rPr>
        <w:t>to</w:t>
      </w:r>
      <w:r w:rsidRPr="009C3234">
        <w:rPr>
          <w:rFonts w:ascii="Arial" w:hAnsi="Arial" w:cs="Arial"/>
          <w:spacing w:val="-3"/>
        </w:rPr>
        <w:t xml:space="preserve"> </w:t>
      </w:r>
      <w:r w:rsidRPr="009C3234">
        <w:rPr>
          <w:rFonts w:ascii="Arial" w:hAnsi="Arial" w:cs="Arial"/>
          <w:spacing w:val="-1"/>
        </w:rPr>
        <w:t>any</w:t>
      </w:r>
      <w:r w:rsidRPr="009C3234">
        <w:rPr>
          <w:rFonts w:ascii="Arial" w:hAnsi="Arial" w:cs="Arial"/>
          <w:spacing w:val="-2"/>
        </w:rPr>
        <w:t xml:space="preserve"> </w:t>
      </w:r>
      <w:r w:rsidRPr="009C3234">
        <w:rPr>
          <w:rFonts w:ascii="Arial" w:hAnsi="Arial" w:cs="Arial"/>
          <w:spacing w:val="-1"/>
        </w:rPr>
        <w:t>above</w:t>
      </w:r>
      <w:r w:rsidRPr="009C3234">
        <w:rPr>
          <w:rFonts w:ascii="Arial" w:hAnsi="Arial" w:cs="Arial"/>
          <w:spacing w:val="-4"/>
        </w:rPr>
        <w:t xml:space="preserve"> </w:t>
      </w:r>
      <w:r w:rsidRPr="009C3234">
        <w:rPr>
          <w:rFonts w:ascii="Arial" w:hAnsi="Arial" w:cs="Arial"/>
          <w:spacing w:val="-1"/>
        </w:rPr>
        <w:t>topic,</w:t>
      </w:r>
      <w:r w:rsidRPr="009C3234">
        <w:rPr>
          <w:rFonts w:ascii="Arial" w:hAnsi="Arial" w:cs="Arial"/>
          <w:spacing w:val="39"/>
        </w:rPr>
        <w:t xml:space="preserve"> </w:t>
      </w:r>
      <w:r w:rsidRPr="009C3234">
        <w:rPr>
          <w:rFonts w:ascii="Arial" w:hAnsi="Arial" w:cs="Arial"/>
          <w:spacing w:val="-1"/>
        </w:rPr>
        <w:t>and</w:t>
      </w:r>
      <w:r w:rsidRPr="009C3234">
        <w:rPr>
          <w:rFonts w:ascii="Arial" w:hAnsi="Arial" w:cs="Arial"/>
        </w:rPr>
        <w:t xml:space="preserve"> </w:t>
      </w:r>
      <w:r w:rsidRPr="009C3234">
        <w:rPr>
          <w:rFonts w:ascii="Arial" w:hAnsi="Arial" w:cs="Arial"/>
          <w:spacing w:val="-1"/>
        </w:rPr>
        <w:t>response</w:t>
      </w:r>
      <w:r w:rsidRPr="009C3234">
        <w:rPr>
          <w:rFonts w:ascii="Arial" w:hAnsi="Arial" w:cs="Arial"/>
        </w:rPr>
        <w:t xml:space="preserve"> </w:t>
      </w:r>
      <w:r w:rsidRPr="009C3234">
        <w:rPr>
          <w:rFonts w:ascii="Arial" w:hAnsi="Arial" w:cs="Arial"/>
          <w:spacing w:val="-2"/>
        </w:rPr>
        <w:t>by</w:t>
      </w:r>
      <w:r w:rsidRPr="009C3234">
        <w:rPr>
          <w:rFonts w:ascii="Arial" w:hAnsi="Arial" w:cs="Arial"/>
        </w:rPr>
        <w:t xml:space="preserve"> </w:t>
      </w:r>
      <w:r w:rsidRPr="009C3234">
        <w:rPr>
          <w:rFonts w:ascii="Arial" w:hAnsi="Arial" w:cs="Arial"/>
          <w:spacing w:val="-1"/>
        </w:rPr>
        <w:t>WQL.</w:t>
      </w:r>
    </w:p>
    <w:p w14:paraId="26A6D4CB" w14:textId="77777777" w:rsidR="00EF209B" w:rsidRPr="009C3234" w:rsidRDefault="00EF209B" w:rsidP="001C6A75">
      <w:pPr>
        <w:ind w:left="360"/>
        <w:jc w:val="both"/>
        <w:rPr>
          <w:rFonts w:ascii="Arial" w:eastAsia="Calibri" w:hAnsi="Arial" w:cs="Arial"/>
        </w:rPr>
      </w:pPr>
    </w:p>
    <w:p w14:paraId="2327A1CE" w14:textId="68970117" w:rsidR="001C6A75" w:rsidRPr="009C3234" w:rsidRDefault="001C6A75" w:rsidP="00A5125F">
      <w:pPr>
        <w:pStyle w:val="ListParagraph"/>
        <w:widowControl w:val="0"/>
        <w:numPr>
          <w:ilvl w:val="0"/>
          <w:numId w:val="8"/>
        </w:numPr>
        <w:spacing w:after="0" w:line="240" w:lineRule="auto"/>
        <w:ind w:left="709"/>
        <w:contextualSpacing w:val="0"/>
        <w:jc w:val="both"/>
        <w:rPr>
          <w:rFonts w:ascii="Arial" w:eastAsia="Calibri" w:hAnsi="Arial" w:cs="Arial"/>
          <w:b/>
          <w:bCs/>
        </w:rPr>
      </w:pPr>
      <w:r w:rsidRPr="009C3234">
        <w:rPr>
          <w:rFonts w:ascii="Arial" w:eastAsia="Calibri" w:hAnsi="Arial" w:cs="Arial"/>
        </w:rPr>
        <w:t>Where the Peer Review Panel does not have expertise in any of the areas it is required to report on, as detailed above, it m</w:t>
      </w:r>
      <w:r w:rsidR="00427E66">
        <w:rPr>
          <w:rFonts w:ascii="Arial" w:eastAsia="Calibri" w:hAnsi="Arial" w:cs="Arial"/>
        </w:rPr>
        <w:t>ust</w:t>
      </w:r>
      <w:r w:rsidRPr="009C3234">
        <w:rPr>
          <w:rFonts w:ascii="Arial" w:eastAsia="Calibri" w:hAnsi="Arial" w:cs="Arial"/>
        </w:rPr>
        <w:t xml:space="preserve">, with the agreement of the Consent Holder and Canterbury Regional Council, engage the services of an appropriate expert to report on the relevant matter to the Peer Review Panel. The report shall form part of the review provided by the Peer Review Panel as required by this condition. Copies of all reports shall be sent to the Consent Holder, the Waimakariri District Council, and the Canterbury Regional Council by 31 August each year, unless otherwise agreed in writing with the </w:t>
      </w:r>
      <w:r w:rsidR="006F1D7F" w:rsidRPr="009C3234">
        <w:rPr>
          <w:rFonts w:ascii="Arial" w:eastAsia="Calibri" w:hAnsi="Arial" w:cs="Arial"/>
        </w:rPr>
        <w:t xml:space="preserve">Councils. </w:t>
      </w:r>
    </w:p>
    <w:p w14:paraId="28A0374E" w14:textId="77777777" w:rsidR="001C6A75" w:rsidRPr="009C3234" w:rsidRDefault="001C6A75" w:rsidP="00BA3BBD">
      <w:pPr>
        <w:pStyle w:val="ListParagraph"/>
        <w:jc w:val="both"/>
        <w:rPr>
          <w:rFonts w:ascii="Arial" w:hAnsi="Arial" w:cs="Arial"/>
        </w:rPr>
      </w:pPr>
    </w:p>
    <w:p w14:paraId="3293C056" w14:textId="77777777" w:rsidR="00B071E6" w:rsidRPr="009C3234" w:rsidRDefault="00B071E6" w:rsidP="00A5125F">
      <w:pPr>
        <w:pStyle w:val="ListParagraph"/>
        <w:numPr>
          <w:ilvl w:val="0"/>
          <w:numId w:val="8"/>
        </w:numPr>
        <w:jc w:val="both"/>
        <w:rPr>
          <w:rFonts w:ascii="Arial" w:eastAsia="Calibri" w:hAnsi="Arial" w:cs="Arial"/>
          <w:b/>
          <w:bCs/>
        </w:rPr>
      </w:pPr>
      <w:r w:rsidRPr="009C3234">
        <w:rPr>
          <w:rFonts w:ascii="Arial" w:eastAsia="Calibri" w:hAnsi="Arial" w:cs="Arial"/>
        </w:rPr>
        <w:t xml:space="preserve">The Consent Holder must action all recommendations and/or directions of the Peer Review Panel. </w:t>
      </w:r>
    </w:p>
    <w:p w14:paraId="57BFC471" w14:textId="77777777" w:rsidR="00B071E6" w:rsidRPr="009C3234" w:rsidRDefault="00B071E6" w:rsidP="00B071E6">
      <w:pPr>
        <w:ind w:left="709"/>
        <w:jc w:val="both"/>
        <w:rPr>
          <w:rFonts w:ascii="Arial" w:hAnsi="Arial" w:cs="Arial"/>
        </w:rPr>
      </w:pPr>
    </w:p>
    <w:sectPr w:rsidR="00B071E6" w:rsidRPr="009C323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F7603F" w14:textId="77777777" w:rsidR="008A4EFA" w:rsidRDefault="008A4EFA" w:rsidP="00C86834">
      <w:pPr>
        <w:spacing w:after="0" w:line="240" w:lineRule="auto"/>
      </w:pPr>
      <w:r>
        <w:separator/>
      </w:r>
    </w:p>
  </w:endnote>
  <w:endnote w:type="continuationSeparator" w:id="0">
    <w:p w14:paraId="52EAE3AA" w14:textId="77777777" w:rsidR="008A4EFA" w:rsidRDefault="008A4EFA" w:rsidP="00C86834">
      <w:pPr>
        <w:spacing w:after="0" w:line="240" w:lineRule="auto"/>
      </w:pPr>
      <w:r>
        <w:continuationSeparator/>
      </w:r>
    </w:p>
  </w:endnote>
  <w:endnote w:type="continuationNotice" w:id="1">
    <w:p w14:paraId="0D05977C" w14:textId="77777777" w:rsidR="008A4EFA" w:rsidRDefault="008A4E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2378472"/>
      <w:docPartObj>
        <w:docPartGallery w:val="Page Numbers (Bottom of Page)"/>
        <w:docPartUnique/>
      </w:docPartObj>
    </w:sdtPr>
    <w:sdtEndPr>
      <w:rPr>
        <w:noProof/>
      </w:rPr>
    </w:sdtEndPr>
    <w:sdtContent>
      <w:p w14:paraId="6A57E202" w14:textId="40E5FA35" w:rsidR="00B51518" w:rsidRDefault="00B515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FEBB9" w14:textId="749CA2E2" w:rsidR="00C86834" w:rsidRPr="00C86834" w:rsidRDefault="00556455">
    <w:pPr>
      <w:pStyle w:val="Footer"/>
      <w:rPr>
        <w:lang w:val="en-US"/>
      </w:rPr>
    </w:pPr>
    <w:r>
      <w:rPr>
        <w:lang w:val="en-US"/>
      </w:rPr>
      <w:t>Version 4 29/4/2024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318AC" w14:textId="77777777" w:rsidR="008A4EFA" w:rsidRDefault="008A4EFA" w:rsidP="00C86834">
      <w:pPr>
        <w:spacing w:after="0" w:line="240" w:lineRule="auto"/>
      </w:pPr>
      <w:r>
        <w:separator/>
      </w:r>
    </w:p>
  </w:footnote>
  <w:footnote w:type="continuationSeparator" w:id="0">
    <w:p w14:paraId="548507FE" w14:textId="77777777" w:rsidR="008A4EFA" w:rsidRDefault="008A4EFA" w:rsidP="00C86834">
      <w:pPr>
        <w:spacing w:after="0" w:line="240" w:lineRule="auto"/>
      </w:pPr>
      <w:r>
        <w:continuationSeparator/>
      </w:r>
    </w:p>
  </w:footnote>
  <w:footnote w:type="continuationNotice" w:id="1">
    <w:p w14:paraId="58DAF4D5" w14:textId="77777777" w:rsidR="008A4EFA" w:rsidRDefault="008A4E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41688"/>
    <w:multiLevelType w:val="hybridMultilevel"/>
    <w:tmpl w:val="B98A69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AA3B27"/>
    <w:multiLevelType w:val="hybridMultilevel"/>
    <w:tmpl w:val="0D1AEA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24120D9D"/>
    <w:multiLevelType w:val="multilevel"/>
    <w:tmpl w:val="BFA0E5C8"/>
    <w:lvl w:ilvl="0">
      <w:start w:val="13"/>
      <w:numFmt w:val="decimal"/>
      <w:lvlText w:val="%1."/>
      <w:lvlJc w:val="left"/>
      <w:pPr>
        <w:tabs>
          <w:tab w:val="num" w:pos="720"/>
        </w:tabs>
        <w:ind w:left="720" w:hanging="360"/>
      </w:pPr>
      <w:rPr>
        <w:rFonts w:hint="default"/>
        <w:b w:val="0"/>
        <w:bCs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34107B84"/>
    <w:multiLevelType w:val="hybridMultilevel"/>
    <w:tmpl w:val="9120F0CC"/>
    <w:lvl w:ilvl="0" w:tplc="6D3285F0">
      <w:start w:val="1"/>
      <w:numFmt w:val="bullet"/>
      <w:lvlText w:val=""/>
      <w:lvlJc w:val="left"/>
      <w:pPr>
        <w:ind w:left="462" w:hanging="360"/>
      </w:pPr>
      <w:rPr>
        <w:rFonts w:ascii="Symbol" w:eastAsia="Symbol" w:hAnsi="Symbol" w:hint="default"/>
        <w:sz w:val="21"/>
        <w:szCs w:val="21"/>
      </w:rPr>
    </w:lvl>
    <w:lvl w:ilvl="1" w:tplc="EA6CF234">
      <w:start w:val="1"/>
      <w:numFmt w:val="bullet"/>
      <w:lvlText w:val="•"/>
      <w:lvlJc w:val="left"/>
      <w:pPr>
        <w:ind w:left="882" w:hanging="360"/>
      </w:pPr>
      <w:rPr>
        <w:rFonts w:hint="default"/>
      </w:rPr>
    </w:lvl>
    <w:lvl w:ilvl="2" w:tplc="66B6D7F2">
      <w:start w:val="1"/>
      <w:numFmt w:val="bullet"/>
      <w:lvlText w:val="•"/>
      <w:lvlJc w:val="left"/>
      <w:pPr>
        <w:ind w:left="1303" w:hanging="360"/>
      </w:pPr>
      <w:rPr>
        <w:rFonts w:hint="default"/>
      </w:rPr>
    </w:lvl>
    <w:lvl w:ilvl="3" w:tplc="F51E17B4">
      <w:start w:val="1"/>
      <w:numFmt w:val="bullet"/>
      <w:lvlText w:val="•"/>
      <w:lvlJc w:val="left"/>
      <w:pPr>
        <w:ind w:left="1724" w:hanging="360"/>
      </w:pPr>
      <w:rPr>
        <w:rFonts w:hint="default"/>
      </w:rPr>
    </w:lvl>
    <w:lvl w:ilvl="4" w:tplc="A328CC5A">
      <w:start w:val="1"/>
      <w:numFmt w:val="bullet"/>
      <w:lvlText w:val="•"/>
      <w:lvlJc w:val="left"/>
      <w:pPr>
        <w:ind w:left="2144" w:hanging="360"/>
      </w:pPr>
      <w:rPr>
        <w:rFonts w:hint="default"/>
      </w:rPr>
    </w:lvl>
    <w:lvl w:ilvl="5" w:tplc="3F8EA422">
      <w:start w:val="1"/>
      <w:numFmt w:val="bullet"/>
      <w:lvlText w:val="•"/>
      <w:lvlJc w:val="left"/>
      <w:pPr>
        <w:ind w:left="2565" w:hanging="360"/>
      </w:pPr>
      <w:rPr>
        <w:rFonts w:hint="default"/>
      </w:rPr>
    </w:lvl>
    <w:lvl w:ilvl="6" w:tplc="59C2D9E8">
      <w:start w:val="1"/>
      <w:numFmt w:val="bullet"/>
      <w:lvlText w:val="•"/>
      <w:lvlJc w:val="left"/>
      <w:pPr>
        <w:ind w:left="2986" w:hanging="360"/>
      </w:pPr>
      <w:rPr>
        <w:rFonts w:hint="default"/>
      </w:rPr>
    </w:lvl>
    <w:lvl w:ilvl="7" w:tplc="22545F16">
      <w:start w:val="1"/>
      <w:numFmt w:val="bullet"/>
      <w:lvlText w:val="•"/>
      <w:lvlJc w:val="left"/>
      <w:pPr>
        <w:ind w:left="3406" w:hanging="360"/>
      </w:pPr>
      <w:rPr>
        <w:rFonts w:hint="default"/>
      </w:rPr>
    </w:lvl>
    <w:lvl w:ilvl="8" w:tplc="3AD68C74">
      <w:start w:val="1"/>
      <w:numFmt w:val="bullet"/>
      <w:lvlText w:val="•"/>
      <w:lvlJc w:val="left"/>
      <w:pPr>
        <w:ind w:left="3827" w:hanging="360"/>
      </w:pPr>
      <w:rPr>
        <w:rFonts w:hint="default"/>
      </w:rPr>
    </w:lvl>
  </w:abstractNum>
  <w:abstractNum w:abstractNumId="4" w15:restartNumberingAfterBreak="0">
    <w:nsid w:val="3BF8698F"/>
    <w:multiLevelType w:val="hybridMultilevel"/>
    <w:tmpl w:val="CC16F10C"/>
    <w:lvl w:ilvl="0" w:tplc="D7B26B7A">
      <w:start w:val="1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AC22F84"/>
    <w:multiLevelType w:val="multilevel"/>
    <w:tmpl w:val="768EA098"/>
    <w:lvl w:ilvl="0">
      <w:start w:val="15"/>
      <w:numFmt w:val="decimal"/>
      <w:lvlText w:val="%1."/>
      <w:lvlJc w:val="left"/>
      <w:pPr>
        <w:tabs>
          <w:tab w:val="num" w:pos="720"/>
        </w:tabs>
        <w:ind w:left="720" w:hanging="360"/>
      </w:pPr>
      <w:rPr>
        <w:rFonts w:hint="default"/>
        <w:b w:val="0"/>
        <w:bCs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6959490A"/>
    <w:multiLevelType w:val="hybridMultilevel"/>
    <w:tmpl w:val="232806E4"/>
    <w:lvl w:ilvl="0" w:tplc="2E282B2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6184049"/>
    <w:multiLevelType w:val="hybridMultilevel"/>
    <w:tmpl w:val="DE448862"/>
    <w:lvl w:ilvl="0" w:tplc="1409000F">
      <w:start w:val="1"/>
      <w:numFmt w:val="decimal"/>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16cid:durableId="1773279049">
    <w:abstractNumId w:val="0"/>
  </w:num>
  <w:num w:numId="2" w16cid:durableId="1952280227">
    <w:abstractNumId w:val="6"/>
  </w:num>
  <w:num w:numId="3" w16cid:durableId="426582575">
    <w:abstractNumId w:val="2"/>
  </w:num>
  <w:num w:numId="4" w16cid:durableId="796533255">
    <w:abstractNumId w:val="1"/>
  </w:num>
  <w:num w:numId="5" w16cid:durableId="2020228757">
    <w:abstractNumId w:val="3"/>
  </w:num>
  <w:num w:numId="6" w16cid:durableId="973294910">
    <w:abstractNumId w:val="7"/>
  </w:num>
  <w:num w:numId="7" w16cid:durableId="1424717743">
    <w:abstractNumId w:val="4"/>
  </w:num>
  <w:num w:numId="8" w16cid:durableId="1109933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34"/>
    <w:rsid w:val="00002455"/>
    <w:rsid w:val="000376F9"/>
    <w:rsid w:val="00050C91"/>
    <w:rsid w:val="00060B13"/>
    <w:rsid w:val="0006685E"/>
    <w:rsid w:val="000668EC"/>
    <w:rsid w:val="00071F36"/>
    <w:rsid w:val="00076F9C"/>
    <w:rsid w:val="00080B30"/>
    <w:rsid w:val="000841A6"/>
    <w:rsid w:val="000A273C"/>
    <w:rsid w:val="000F469A"/>
    <w:rsid w:val="001018F9"/>
    <w:rsid w:val="00115964"/>
    <w:rsid w:val="001164E2"/>
    <w:rsid w:val="00123295"/>
    <w:rsid w:val="00177220"/>
    <w:rsid w:val="001C45A7"/>
    <w:rsid w:val="001C6A75"/>
    <w:rsid w:val="001D40B0"/>
    <w:rsid w:val="001E2B9A"/>
    <w:rsid w:val="001E4BFF"/>
    <w:rsid w:val="00201757"/>
    <w:rsid w:val="00236487"/>
    <w:rsid w:val="002515A5"/>
    <w:rsid w:val="00252FBF"/>
    <w:rsid w:val="00262FAF"/>
    <w:rsid w:val="002678E3"/>
    <w:rsid w:val="002757A3"/>
    <w:rsid w:val="002D4334"/>
    <w:rsid w:val="002D4F26"/>
    <w:rsid w:val="00331D19"/>
    <w:rsid w:val="00351C08"/>
    <w:rsid w:val="00375171"/>
    <w:rsid w:val="00394098"/>
    <w:rsid w:val="00394B55"/>
    <w:rsid w:val="003A347D"/>
    <w:rsid w:val="003D20E8"/>
    <w:rsid w:val="003D7E58"/>
    <w:rsid w:val="003E481D"/>
    <w:rsid w:val="00406E0D"/>
    <w:rsid w:val="004103EF"/>
    <w:rsid w:val="00427E66"/>
    <w:rsid w:val="004964C2"/>
    <w:rsid w:val="004C1695"/>
    <w:rsid w:val="004C38B2"/>
    <w:rsid w:val="004C5EA2"/>
    <w:rsid w:val="004F6567"/>
    <w:rsid w:val="00501A5C"/>
    <w:rsid w:val="005130F1"/>
    <w:rsid w:val="00545461"/>
    <w:rsid w:val="00546495"/>
    <w:rsid w:val="00556455"/>
    <w:rsid w:val="00570C57"/>
    <w:rsid w:val="00572245"/>
    <w:rsid w:val="005A3991"/>
    <w:rsid w:val="005B097A"/>
    <w:rsid w:val="005C3522"/>
    <w:rsid w:val="00626239"/>
    <w:rsid w:val="006510E0"/>
    <w:rsid w:val="00651987"/>
    <w:rsid w:val="00655C84"/>
    <w:rsid w:val="006A6149"/>
    <w:rsid w:val="006D452B"/>
    <w:rsid w:val="006E7A71"/>
    <w:rsid w:val="006F1D7F"/>
    <w:rsid w:val="007474E6"/>
    <w:rsid w:val="007662A7"/>
    <w:rsid w:val="00776197"/>
    <w:rsid w:val="007D09BC"/>
    <w:rsid w:val="007D7A27"/>
    <w:rsid w:val="007E194E"/>
    <w:rsid w:val="007F3D61"/>
    <w:rsid w:val="008008F6"/>
    <w:rsid w:val="008216F1"/>
    <w:rsid w:val="0083306E"/>
    <w:rsid w:val="008340E4"/>
    <w:rsid w:val="008358E2"/>
    <w:rsid w:val="0084300F"/>
    <w:rsid w:val="008606E3"/>
    <w:rsid w:val="00862F43"/>
    <w:rsid w:val="00870188"/>
    <w:rsid w:val="008A12B5"/>
    <w:rsid w:val="008A2EC5"/>
    <w:rsid w:val="008A4EFA"/>
    <w:rsid w:val="008F5CCB"/>
    <w:rsid w:val="009008FE"/>
    <w:rsid w:val="00915FF6"/>
    <w:rsid w:val="009504FD"/>
    <w:rsid w:val="009605FA"/>
    <w:rsid w:val="009C3234"/>
    <w:rsid w:val="009C35FD"/>
    <w:rsid w:val="00A05095"/>
    <w:rsid w:val="00A20020"/>
    <w:rsid w:val="00A23372"/>
    <w:rsid w:val="00A265C8"/>
    <w:rsid w:val="00A3663A"/>
    <w:rsid w:val="00A5125F"/>
    <w:rsid w:val="00A85A93"/>
    <w:rsid w:val="00A871DB"/>
    <w:rsid w:val="00A95542"/>
    <w:rsid w:val="00AB5EED"/>
    <w:rsid w:val="00B071E6"/>
    <w:rsid w:val="00B25E37"/>
    <w:rsid w:val="00B51518"/>
    <w:rsid w:val="00B84400"/>
    <w:rsid w:val="00B91893"/>
    <w:rsid w:val="00BA3BBD"/>
    <w:rsid w:val="00BB1FFE"/>
    <w:rsid w:val="00BC0DA9"/>
    <w:rsid w:val="00BD0D57"/>
    <w:rsid w:val="00C12D3A"/>
    <w:rsid w:val="00C4335C"/>
    <w:rsid w:val="00C61070"/>
    <w:rsid w:val="00C61437"/>
    <w:rsid w:val="00C86834"/>
    <w:rsid w:val="00C93F07"/>
    <w:rsid w:val="00CB1410"/>
    <w:rsid w:val="00CC2723"/>
    <w:rsid w:val="00CC780D"/>
    <w:rsid w:val="00D1174D"/>
    <w:rsid w:val="00D42D96"/>
    <w:rsid w:val="00D53B34"/>
    <w:rsid w:val="00D76CB7"/>
    <w:rsid w:val="00DE72FA"/>
    <w:rsid w:val="00E94394"/>
    <w:rsid w:val="00EB113D"/>
    <w:rsid w:val="00EC4D83"/>
    <w:rsid w:val="00EF209B"/>
    <w:rsid w:val="00EF2B46"/>
    <w:rsid w:val="00EF3094"/>
    <w:rsid w:val="00EF5256"/>
    <w:rsid w:val="00F04D64"/>
    <w:rsid w:val="00F37113"/>
    <w:rsid w:val="00F37DED"/>
    <w:rsid w:val="00F431E7"/>
    <w:rsid w:val="00F462CF"/>
    <w:rsid w:val="00F75C2A"/>
    <w:rsid w:val="00F7712E"/>
    <w:rsid w:val="00F91EEE"/>
    <w:rsid w:val="00FD1D15"/>
    <w:rsid w:val="00FF5B2E"/>
    <w:rsid w:val="00FF6E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59101"/>
  <w15:chartTrackingRefBased/>
  <w15:docId w15:val="{8EFF5881-7FDD-498E-948F-1E187BDF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s"/>
    <w:basedOn w:val="Normal"/>
    <w:link w:val="ListParagraphChar"/>
    <w:uiPriority w:val="34"/>
    <w:qFormat/>
    <w:rsid w:val="00F75C2A"/>
    <w:pPr>
      <w:ind w:left="720"/>
      <w:contextualSpacing/>
    </w:pPr>
  </w:style>
  <w:style w:type="character" w:customStyle="1" w:styleId="ListParagraphChar">
    <w:name w:val="List Paragraph Char"/>
    <w:aliases w:val="Lists Char"/>
    <w:basedOn w:val="DefaultParagraphFont"/>
    <w:link w:val="ListParagraph"/>
    <w:uiPriority w:val="1"/>
    <w:locked/>
    <w:rsid w:val="001C6A75"/>
  </w:style>
  <w:style w:type="paragraph" w:styleId="Header">
    <w:name w:val="header"/>
    <w:basedOn w:val="Normal"/>
    <w:link w:val="HeaderChar"/>
    <w:uiPriority w:val="99"/>
    <w:unhideWhenUsed/>
    <w:rsid w:val="00C86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834"/>
  </w:style>
  <w:style w:type="paragraph" w:styleId="Footer">
    <w:name w:val="footer"/>
    <w:basedOn w:val="Normal"/>
    <w:link w:val="FooterChar"/>
    <w:uiPriority w:val="99"/>
    <w:unhideWhenUsed/>
    <w:rsid w:val="00C86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834"/>
  </w:style>
  <w:style w:type="paragraph" w:styleId="BodyText">
    <w:name w:val="Body Text"/>
    <w:basedOn w:val="Normal"/>
    <w:link w:val="BodyTextChar"/>
    <w:uiPriority w:val="1"/>
    <w:qFormat/>
    <w:rsid w:val="00EC4D83"/>
    <w:pPr>
      <w:widowControl w:val="0"/>
      <w:spacing w:after="0" w:line="240" w:lineRule="auto"/>
      <w:ind w:left="1155"/>
    </w:pPr>
    <w:rPr>
      <w:rFonts w:ascii="Arial" w:eastAsia="Arial" w:hAnsi="Arial"/>
      <w:kern w:val="0"/>
      <w:sz w:val="17"/>
      <w:szCs w:val="17"/>
      <w:lang w:val="en-US"/>
      <w14:ligatures w14:val="none"/>
    </w:rPr>
  </w:style>
  <w:style w:type="character" w:customStyle="1" w:styleId="BodyTextChar">
    <w:name w:val="Body Text Char"/>
    <w:basedOn w:val="DefaultParagraphFont"/>
    <w:link w:val="BodyText"/>
    <w:uiPriority w:val="1"/>
    <w:rsid w:val="00EC4D83"/>
    <w:rPr>
      <w:rFonts w:ascii="Arial" w:eastAsia="Arial" w:hAnsi="Arial"/>
      <w:kern w:val="0"/>
      <w:sz w:val="17"/>
      <w:szCs w:val="17"/>
      <w:lang w:val="en-US"/>
      <w14:ligatures w14:val="none"/>
    </w:rPr>
  </w:style>
  <w:style w:type="paragraph" w:styleId="Revision">
    <w:name w:val="Revision"/>
    <w:hidden/>
    <w:uiPriority w:val="99"/>
    <w:semiHidden/>
    <w:rsid w:val="00C12D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Blay Family</dc:creator>
  <cp:keywords/>
  <dc:description/>
  <cp:lastModifiedBy>Garry Blay</cp:lastModifiedBy>
  <cp:revision>2</cp:revision>
  <cp:lastPrinted>2023-10-01T02:00:00Z</cp:lastPrinted>
  <dcterms:created xsi:type="dcterms:W3CDTF">2024-04-26T04:18:00Z</dcterms:created>
  <dcterms:modified xsi:type="dcterms:W3CDTF">2024-04-26T04:18:00Z</dcterms:modified>
</cp:coreProperties>
</file>